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34" w:rsidRPr="00F32B34" w:rsidRDefault="00F32B34" w:rsidP="00F32B34">
      <w:pPr>
        <w:shd w:val="clear" w:color="auto" w:fill="F5F5F5"/>
        <w:spacing w:line="240" w:lineRule="auto"/>
        <w:outlineLvl w:val="0"/>
        <w:rPr>
          <w:rFonts w:ascii="inherit" w:eastAsia="Times New Roman" w:hAnsi="inherit" w:cs="Helvetica"/>
          <w:color w:val="333333"/>
          <w:kern w:val="36"/>
          <w:sz w:val="36"/>
          <w:szCs w:val="36"/>
          <w:lang w:eastAsia="ru-RU"/>
        </w:rPr>
      </w:pPr>
      <w:r w:rsidRPr="00F32B34">
        <w:rPr>
          <w:rFonts w:ascii="inherit" w:eastAsia="Times New Roman" w:hAnsi="inherit" w:cs="Helvetica"/>
          <w:color w:val="333333"/>
          <w:kern w:val="36"/>
          <w:sz w:val="36"/>
          <w:szCs w:val="36"/>
          <w:lang w:eastAsia="ru-RU"/>
        </w:rPr>
        <w:t>Постановление Пленума ВАС РФ № 23 от 04.04.2014 г.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ПОСТАНОВЛЕНИЕ</w:t>
      </w:r>
      <w:r w:rsidRPr="00F32B34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</w:r>
      <w:r w:rsidRPr="00F32B34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ПЛЕНУМА ВЫСШЕГО АРБИТРАЖНОГО СУДА</w:t>
      </w:r>
      <w:r w:rsidRPr="00F32B34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</w:r>
      <w:r w:rsidRPr="00F32B34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РОССИЙСКОЙ ФЕДЕРАЦИИ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№ 23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г. Москва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апреля 2014 г.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О некоторых вопросах практики применения арбитражными судами законодательства об экспертизе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связи с возникающими в судебной практике вопросами и в целях обеспечения единообразия применения арбитражными судами законодательства об экспертизе Пленум Высшего Арбитражного Суда Российской Федерации на основании статьи 13 Федерального конституционного закона от 28.04.1995 № 1-ФКЗ "Об арбитражных судах в Российской Федерации" постановляет дать арбитражным судам (далее - суды) следующие разъяснения.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Экспертиза может проводиться как в государственном судебно-экспертном учреждении, так и в негосударственной экспертной организации, либо к экспертизе могут привлекаться лица, обладающие специальными знаниями, но не являющиеся работниками экспертного учреждения (организации).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Суд не может отказать в проведении экспертизы в негосударственной экспертной организации, а равно лицом, обладающим специальными знаниями, но не являющимся работником экспертного учреждения (организации), только в силу того, что проведение соответствующей экспертизы может быть поручено государственному судебно-экспертному учреждению.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При назначении экспертизы суд должен руководствоваться требованиями законодательства Российской Федерации о судебно-экспертной деятельности, а также положениями </w:t>
      </w:r>
      <w:hyperlink r:id="rId4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Арбитражного процессуального кодекса Российской Федерации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(далее - АПК РФ, Кодекс) об обеспечении процессуальных прав лиц, участвующих в деле.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Соответственно, если экспертиза подлежит проведению в экспертном учреждении (организации), суд в целях обеспечения реализации участвующими в деле лицами их права на отвод эксперта (</w:t>
      </w:r>
      <w:hyperlink r:id="rId5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статья 23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а также права заявить ходатайство о привлечении в качестве экспертов указанных ими лиц (часть 3 </w:t>
      </w:r>
      <w:hyperlink r:id="rId6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в определении о назначении экспертизы указывает, помимо наименования экспертного учреждения (организации), фамилию, имя, отчество судебного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эксперта, которому руководителем экспертного учреждения (организации) будет поручено проведение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случае возникновения оснований для замены такого эксперта, привлечения к производству экспертизы другого судебного эксперта информация о возможных кандидатурах экспертов доводится руководителем экспертного учреждения (организации) до сведения суда, вынесшего определение о назначении экспертизы. Суд решает вопрос о замене эксперта, привлечении к производству экспертизы другого эксперта с учетом мнения лиц, участвующих в деле, и пункта 18 настоящего постановления.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поручении проведения экспертизы лицу, не являющемуся государственным судебным экспертом, суд выясняет также сведения о его образовании, специальности, стаже работы, занимаемой должности и указывает их в определении о назначении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 В силу части 1 </w:t>
      </w:r>
      <w:hyperlink r:id="rId7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для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разъяснения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возникающих при рассмотрении дела вопросов, требующих специальных знаний, суд назначает экспертизу по ходатайству лица, участвующего в деле, или с согласия лиц, участвующих в деле, а также может назначить экспертизу по своей инициативе, если назначение экспертизы предписано законом или предусмотрено договором, необходимо для проверки заявления о фальсификации представленного доказательства или проведения дополнительной либо повторной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Если при рассмотрении дела возникли вопросы, для разъяснения которых требуются специальные знания, и согласно положениям Кодекса экспертиза не может быть назначена по инициативе суда, то при отсутствии ходатайства или согласия на назначение экспертизы со стороны лиц, участвующих в деле, суд разъясняет им возможные последствия </w:t>
      </w:r>
      <w:proofErr w:type="spell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незаявления</w:t>
      </w:r>
      <w:proofErr w:type="spell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такого ходатайства (отсутствия согласия).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случае если такое ходатайство не поступило или согласие не было получено, оценка требований и возражений сторон осуществляется судом с учетом положений </w:t>
      </w:r>
      <w:hyperlink r:id="rId8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 xml:space="preserve">статьи 65 АПК </w:t>
        </w:r>
        <w:proofErr w:type="gramStart"/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РФ</w:t>
        </w:r>
        <w:proofErr w:type="gramEnd"/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 бремени доказывания исходя из принципа состязательности, согласно которому риск наступления последствий </w:t>
      </w:r>
      <w:proofErr w:type="spell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несовершения</w:t>
      </w:r>
      <w:proofErr w:type="spell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соответствующих процессуальных действий несут лица, участвующие в деле (часть 2 </w:t>
      </w:r>
      <w:hyperlink r:id="rId9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9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Если в случаях, предусмотренных в части 1 </w:t>
      </w:r>
      <w:hyperlink r:id="rId10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суд считает необходимым назначить экспертизу по своей инициативе, назначение экспертизы осуществляется по правилам, установленным Кодексом, с учетом разъяснений, содержащихся в настоящем постановлении. При этом положения Федерального закона от 05.04.2013 № 44-ФЗ "О контрактной системе в сфере закупок товаров, работ, услуг для обеспечения государственных и муниципальных нужд" применению не подлежат, поскольку не регулируют отношения, связанные с назначением экспертизы судом.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Аналогичным образом по правилам, предусмотренным </w:t>
      </w:r>
      <w:hyperlink r:id="rId11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осуществляется привлечение специалиста (</w:t>
      </w:r>
      <w:hyperlink r:id="rId12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55.1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 </w:t>
      </w:r>
      <w:hyperlink r:id="rId13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87.1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 Ходатайство о проведении экспертизы может быть заявлено в суде первой или апелляционной инстанции до объявления председательствующим в судебном заседании исследования доказательств законченным (часть 1 </w:t>
      </w:r>
      <w:hyperlink r:id="rId14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164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а при возобновлении их исследования - до объявления законченным дополнительного исследования доказательств (</w:t>
      </w:r>
      <w:hyperlink r:id="rId15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статья 165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Ходатайство о проведении экспертизы в суде апелляционной инстанции рассматривается судом с учетом положений частей 2 и 3 </w:t>
      </w:r>
      <w:hyperlink r:id="rId16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268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согласно которым дополнительные доказательства принимаются судом апелляционной инстанции, если лицо, участвующее в деле, обосновало невозможность их представления в суд первой инстанции по причинам, не зависящим от него (в том числе в случае, если судом первой инстанции было отклонено ходатайство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 назначении экспертизы), и суд признает эти причины уважительными.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6. При применении части 1 </w:t>
      </w:r>
      <w:hyperlink r:id="rId17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касающейся назначения экспертизы с согласия лиц, участвующих в деле, судам необходимо иметь в виду следующее.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Если лицом, участвующим в деле, не заявлено ходатайство о назначении экспертизы и судебная экспертиза не может быть назначена по инициативе суда, для назначения экспертизы в рассматриваемом случае суду необходимо получить согласие от лиц, участвующих в деле.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Вместе с тем Кодекс не требует получения согласия от всех лиц, участвующих в деле, поэтому экспертиза может быть назначена при согласии хотя бы одного лица, участвующего в деле, которое вносит на депозитный счет суда денежные суммы, подлежащие выплате экспертам.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наличии согласия на проведение экспертизы нескольких лиц, участвующих в деле, эти лица в отсутствие иного соглашения между ними обязаны внести на депозитный счет суда в равных частях денежные суммы, подлежащие выплате экспертам (часть 1 </w:t>
      </w:r>
      <w:hyperlink r:id="rId18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108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часть 4 </w:t>
      </w:r>
      <w:hyperlink r:id="rId19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110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 Правила настоящего абзаца не применяются в тех случаях, когда возмещение расходов на оплату экспертизы производится за счет средств соответствующего бюджета.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7. Согласно положениям части 4 </w:t>
      </w:r>
      <w:hyperlink r:id="rId20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части 2 </w:t>
      </w:r>
      <w:hyperlink r:id="rId21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107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 определении о назначении экспертизы должны быть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решены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том числе вопросы о сроке ее проведения, о размере вознаграждения эксперту (экспертному учреждению, организации), определяемом судом по согласованию с участвующими в деле лицами и экспертом (экспертным учреждением, организацией), указаны фамилия, имя, отчество эксперта.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Если для решения названных вопросов требуется дополнительное время, суд на основании </w:t>
      </w:r>
      <w:hyperlink r:id="rId22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статей 158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 </w:t>
      </w:r>
      <w:hyperlink r:id="rId23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163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может отложить судебное разбирательство (рассмотрение дела в предварительном судебном заседании) или объявить перерыв в судебном заседании (предварительном судебном заседании).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 получения информации о возможности проведения экспертизы, ее стоимости и сроках проведения от лица, обладающего специальными знаниями, а при поручении проведения экспертизы экспертному учреждению (организации) - также и об экспертах, которым она может быть поручена, суд вправе направить указанному лицу (экспертному учреждению, организации) соответствующее определение об отложении судебного разбирательства (предварительного судебного заседания) или перерыве в судебном заседании (предварительном судебном заседании) либо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выписку из протокола судебного заседания (предварительного судебного заседания).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этом в целях определения экспертом возможности проведения экспертизы, ее стоимости и сроков проведения суду следует направлять эксперту (экспертному учреждению, организации) развернутую информацию о содержании экспертизы (примерном перечне разрешаемых вопросов) и объеме исследований (количестве объектов исследования).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решении вопроса о назначении экспертизы суд на основании части 1 </w:t>
      </w:r>
      <w:hyperlink r:id="rId24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87.1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может привлечь специалиста (например, для дачи консультации по вопросу о возможности проведения экспертизы, формулирования вопросов эксперту).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8. Согласно части 2 </w:t>
      </w:r>
      <w:hyperlink r:id="rId25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круг и содержание вопросов, по которым проводится экспертиза, определяются судом.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Определяя круг и содержание вопросов, по которым необходимо провести экспертизу, суд исходит из того, что вопросы права и правовых последствий оценки доказательств не могут быть поставлены перед экспертом.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Вместе с тем в целях установления содержания норм иностранного права суд может обратиться в установленном порядке за содействием и разъяснением в компетентные органы или организации, привлечь специалиста либо эксперта (часть 2 </w:t>
      </w:r>
      <w:hyperlink r:id="rId26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14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пункт 2 </w:t>
      </w:r>
      <w:hyperlink r:id="rId27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1191 Гражданского кодекса Российской Федерации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 При привлечении лица, обладающего специальными знаниями в области иностранного права, в качестве эксперта суд руководствуется законодательством Российской Федерации о судебно-экспертной деятельности, а также нормами </w:t>
      </w:r>
      <w:hyperlink r:id="rId28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регулирующими вопросы назначения и проведения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9. Объектами экспертизы могут быть вещественные доказательства, документы, предметы, образцы для сравнительного исследования, пробы, материалы дела, по которому производится судебная экспертиза.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Если объектом исследования является не сам документ, а содержащиеся в нем сведения, в распоряжение эксперта в силу положений части 6 </w:t>
      </w:r>
      <w:hyperlink r:id="rId29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71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 части 8 </w:t>
      </w:r>
      <w:hyperlink r:id="rId30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75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могут быть предоставлены надлежаще заверенные копии соответствующих документов после того, как они были приобщены к материалам дела.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10. В случае, когда подлежащий предоставлению эксперту для производства экспертизы объект исследования находится у иных лиц, суд, руководствуясь частью 1 </w:t>
      </w:r>
      <w:hyperlink r:id="rId31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16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решает вопрос об обеспечении эксперту свободного доступа к такому объекту. Если лицо, у которого находится объект исследования, не предоставляет его в распоряжение эксперта, суд вправе истребовать данный объект в порядке, предусмотренном частью 4 </w:t>
      </w:r>
      <w:hyperlink r:id="rId32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66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решении указанных вопросов, а также вопроса о предоставлении эксперту дополнительных материалов (часть 3 </w:t>
      </w:r>
      <w:hyperlink r:id="rId33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55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) суд должен учитывать сроки, необходимые для предоставления эксперту объектов исследования и (или) для доступа к ним, с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тем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чтобы эксперт объективно мог провести необходимые исследования в течение установленного в определении о назначении экспертизы срока проведения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случае неисполнения лицом, у которого находится объект исследования, обязанности предоставить </w:t>
      </w:r>
      <w:proofErr w:type="spell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истребуемый</w:t>
      </w:r>
      <w:proofErr w:type="spell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судом объект исследования (предоставить доступ к нему) суд вправе наложить на такое лицо судебный штраф на основании </w:t>
      </w:r>
      <w:hyperlink r:id="rId34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66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11.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применении части 3 </w:t>
      </w:r>
      <w:hyperlink r:id="rId35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части 2 </w:t>
      </w:r>
      <w:hyperlink r:id="rId36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83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статьи 24 Федерального закона от 31.05.2001 № 73-ФЗ "О государственной судебно-экспертной деятельности в Российской Федерации" (далее - Закон об экспертной деятельности) судам необходимо исходить из того, что лица, участвующие в деле, вправе реализовать свое процессуальное право на присутствие при проведении экспертизы (если экспертиза проводится не в месте нахождения лица, участвующего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деле, и вне зала судебного заседания), подав в суд до назначения экспертизы ходатайство об этом. При разрешении данного ходатайства суд учитывает,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возможно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ли присутствие лиц, участвующих в деле, при проведении экспертизы, не помешает ли оно нормальной работе эксперта. На присутствие лица, участвующего в деле, при проведении экспертизы суд указывает в определении о назначении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Если в дальнейшем выяснится, что присутствие лица, участвующего в деле, при производстве экспертизы создает препятствия для нормальной работы эксперта, в том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числе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если такое лицо дает эксперту устные или письменные пояснения, например, содержащие информацию о фактах или информацию по вопросам права и правовых последствий оценки доказательств, суд при наличии соответствующего ходатайства эксперта вправе вынести определение об отмене разрешения этому лицу, участвующему в деле, присутствовать при производстве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Лица, участвующие в деле, не вправе предоставлять непосредственно эксперту без участия суда материалы и документы для производства судебной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12. Согласно положениям частей 4 и 5 </w:t>
      </w:r>
      <w:hyperlink r:id="rId37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71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заключение эксперта не имеет для суда заранее установленной силы и подлежит оценке наряду с другими доказательствами.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Суд оценивает доказательства, в том числе заключение эксперта, исходя из требований частей 1 и 2 </w:t>
      </w:r>
      <w:hyperlink r:id="rId38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71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При этом по результатам оценки доказательств суду необходимо привести мотивы, по которым он принимает или отвергает имеющиеся в деле доказательства (часть 7 </w:t>
      </w:r>
      <w:hyperlink r:id="rId39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71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пункт 2 части 4 </w:t>
      </w:r>
      <w:hyperlink r:id="rId40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170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13. Заключение эксперта по результатам проведения судебной экспертизы, назначенной при рассмотрении иного судебного дела, а равно заключение эксперта, полученное по результатам проведения внесудебной экспертизы, не могут признаваться экспертными заключениями по рассматриваемому делу.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Такое заключение может быть признано судом иным документом, допускаемым в качестве доказательства в соответствии со </w:t>
      </w:r>
      <w:hyperlink r:id="rId41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статьей 89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14. Для оказания содействия суду в уяснении вопросов, требующих специальных знаний, в том числе возникающих при исследовании заключения эксперта, суд может привлечь специалиста (</w:t>
      </w:r>
      <w:hyperlink r:id="rId42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статья 87.1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15. В случаях, когда по ходатайству лица, участвующего в деле, или по инициативе суда эксперт вызван в судебное заседание, например, в связи с необходимостью дать пояснения по данному им заключению (часть 3 </w:t>
      </w:r>
      <w:hyperlink r:id="rId43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86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явка эксперта в суд является обязательной.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случае неявки эксперта в судебное заседание по неуважительным причинам суд вправе наложить на него судебный штраф на основании части 2 </w:t>
      </w:r>
      <w:hyperlink r:id="rId44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16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части 5 </w:t>
      </w:r>
      <w:hyperlink r:id="rId45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119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 порядке и в размерах, которые установлены в </w:t>
      </w:r>
      <w:hyperlink r:id="rId46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главе 11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16.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применении части 6 </w:t>
      </w:r>
      <w:hyperlink r:id="rId47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55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предусматривающей право суда при непредставлении экспертом в суд заключения в установленный срок наложить на руководителя государственного судебно-экспертного учреждения или виновного эксперта судебный штраф, судам следует учитывать, что данное положение распространяется также на негосударственные экспертные организации и лиц, обладающих специальными знаниями, но не являющихся работниками экспертного учреждения (организации).</w:t>
      </w:r>
      <w:proofErr w:type="gramEnd"/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17. Кодекс не относит определение о назначении экспертизы к судебным актам, которые могут быть обжалованы в соответствии с частью 1 </w:t>
      </w:r>
      <w:hyperlink r:id="rId48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188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Поэтому по общему правилу возражения по поводу назначения экспертизы могут быть заявлены при обжаловании судебного акта, которым заканчивается рассмотрение дела по существу (часть 2 </w:t>
      </w:r>
      <w:hyperlink r:id="rId49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188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Вместе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тем в случае приостановления производства по делу в связи с назначением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экспертизы назначение экспертизы как основание приостановления подлежит оценке судами апелляционной, кассационной инстанций при проверке законности определения о приостановлении производства по делу (часть 2 </w:t>
      </w:r>
      <w:hyperlink r:id="rId50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147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). При этом суд вправе рассмотреть вопрос о том, имелась ли для рассмотрения дела необходимость в назначении экспертизы, соблюден ли порядок ее назначения. Суд также вправе оценить необходимость приостановления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производства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 делу исходя из сложности экспертного исследования, сроков его проведения.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18.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После приостановления производства по делу в связи с назначением экспертизы суд решает вопросы о замене эксперта, о привлечении к производству экспертизы другого эксперта, об отводе эксперта, о предоставлении эксперту дополнительных материалов, о постановке перед экспертом дополнительных вопросов, об отмене разрешения участвующему в деле лицу присутствовать при производстве экспертизы, о продлении срока проведения экспертизы без возобновления производства по делу.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 этом суд назначает судебное заседание, о времени и месте которого извещает лиц, участвующих в деле, и эксперта.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19. Если необходимость в продолжени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проведения экспертизы отпала (например, вследствие изменения истцом основания иска, уничтожения предмета экспертного исследования), суд по заявлению участвующих в деле лиц или по своей инициативе в соответствии с частью 1 </w:t>
      </w:r>
      <w:hyperlink r:id="rId51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184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выносит определение о прекращении проведения экспертизы и возобновляет производство по делу, если оно было приостановлено.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20.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основании положений </w:t>
      </w:r>
      <w:hyperlink r:id="rId52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106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частей 1 и 2 </w:t>
      </w:r>
      <w:hyperlink r:id="rId53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107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эксперту возмещаются расходы, понесенные им в связи с явкой в суд (расходы на проезд, наем жилого помещения и дополнительные расходы, связанные с проживанием вне места постоянного жительства (суточные)), и выплачивается вознаграждение за работу, выполненную им по поручению суда.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 определении размера вознаграждения эксперту учитываются также его расходы, связанные с выездом к объекту исследования.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Денежные суммы, причитающиеся эксперту, выплачиваются в соответствии с положениями частей 2 и 3 </w:t>
      </w:r>
      <w:hyperlink r:id="rId54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109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21. При применении статьи 37 Закона об экспертной деятельности судам необходимо иметь в виду, что по смыслу части 3 </w:t>
      </w:r>
      <w:hyperlink r:id="rId55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109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государственное судебно-экспертное учреждение вправе взимать плату за проводимую в рамках арбитражного дела экспертизу в случае, когда экспертиза назначена судом по ходатайству или с согласия лиц, участвующих в деле. При назначении экспертизы по инициативе суда указанная плата не взимается.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проведении назначенной по инициативе суда экспертизы в негосударственной экспертной организации либо лицом, обладающим специальными знаниями, но не являющимся работником экспертного учреждения (организации), выплата вознаграждения производится за счет средств федерального бюджета в соответствии с частью 3 </w:t>
      </w:r>
      <w:hyperlink r:id="rId56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109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22.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 назначения экспертизы по ходатайству или с согласия лиц, участвующих в деле, суд определяет по согласованию с этими лицами и экспертом (экспертным учреждением, организацией) размер вознаграждения, подлежащего выплате за экспертизу, и устанавливает срок, в течение которого соответствующие денежные суммы должны быть внесены на депозитный счет суда лицами, заявившими ходатайство о проведении экспертизы или давшими согласие на ее проведение (часть 1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hyperlink r:id="rId57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108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случае неисполнения указанными лицами обязанности по внесению на депозитный счет суда денежных сумм в установленном размере суд выносит определение об отклонении ходатайства о назначении экспертизы и, руководствуясь положениями части 2 </w:t>
      </w:r>
      <w:hyperlink r:id="rId58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108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 части 1 </w:t>
      </w:r>
      <w:hyperlink r:id="rId59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156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рассматривает дело по имеющимся в нем доказательствам.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Если при названных обстоятельствах дело не может быть рассмотрено и решение принято на основании других представленных сторонами доказательств (часть 2 </w:t>
      </w:r>
      <w:hyperlink r:id="rId60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108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суд вправе назначить экспертизу при согласии эксперта (экспертного учреждения, организации), учитывая, что оплата экспертизы в таком случае будет производиться в порядке, предусмотренном частью 6 </w:t>
      </w:r>
      <w:hyperlink r:id="rId61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110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proofErr w:type="gramEnd"/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Если лицом, участвующим в деле, заявлено ходатайство о внесении в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определение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 назначении экспертизы дополнительных вопросов, поставленных перед экспертом (часть 3 </w:t>
      </w:r>
      <w:hyperlink r:id="rId62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82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данное лицо в силу части 1 </w:t>
      </w:r>
      <w:hyperlink r:id="rId63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108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вносит на депозитный счет суда денежные суммы в размере, необходимом для оплаты соответствующей работы эксперта. При невнесении лицом, участвующим в деле, денежных сумм суд вправе отклонить такое ходатайство.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23.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Проведение экспертом дополнительных работ, увеличение количества экспертных часов, затраченных экспертом на производство экспертизы, по общему правилу, если это не связано с не зависящими от эксперта обстоятельствами, например, постановкой перед экспертом дополнительных вопросов, предоставлением ему дополнительных материалов, не являются основаниями для изменения размера вознаграждения, установленного по согласованию с участвующими в деле лицами и экспертом (экспертным учреждением, организацией) в определении о назначении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экспертизы.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Отражение экспертом в заключени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выводов по вопросам, которые не были перед ним поставлены, не может служить основанием для увеличения ему судом размера вознаграждения.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24.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исключительных случаях, когда по объективным причинам эксперт не может заранее рассчитать затраты на проведение экспертизы (например, ввиду характера и объема исследуемых объектов), по согласованию с участвующими в деле лицами, по ходатайству или с согласия которых назначается экспертиза, и экспертом (экспертным учреждением, организацией) суд при назначении экспертизы может определить предварительный размер вознаграждения эксперта.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 этом эксперт информирует суд, а также лиц, участвующих в деле, о пределах возможного увеличения размера вознаграждения ввиду невозможности заранее рассчитать все затраты на производство экспертизы, а также об обстоятельствах, влияющих на увеличение стоимости исследований.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Выплата эксперту (экспертному учреждению, организации) вознаграждения в размере, превышающем установленный в определении о назначении экспертизы предварительный размер вознаграждения, может быть произведена только при наступлении указанных обстоятельств и с учетом абзаца второго части 2 </w:t>
      </w:r>
      <w:hyperlink r:id="rId64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107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В определении о назначении экспертизы должна содержаться информация о предварительном размере вознаграждения эксперту и сроке внесения соответствующих денежных сумм на депозитный счет суда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а также о пределах увеличения размера предварительного вознаграждения и согласии на это участвующих в деле лиц и эксперта (экспертного учреждения, организации).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Не производится выплата эксперту (экспертному учреждению, организации) вознаграждения сверх согласованных при назначении 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экспертизы пределов увеличения размера вознаграждения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 выполнении экспертом своих обязанностей денежные суммы в размере предварительного размера вознаграждения выплачиваются с депозитного счета суда, дополнительные суммы с учетом части 6 </w:t>
      </w:r>
      <w:hyperlink r:id="rId65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110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подлежат взысканию в пользу эксперта (экспертного учреждения, организации) с участвующих в деле лиц в порядке распределения судебных расходов.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25. Если эксперт ответил не на все поставленные перед ним вопросы или провел исследование не в полном объеме в связи с тем, что выявилась невозможность дальнейшего производства экспертизы и подготовки заключения (например, объекты исследования непригодны или недостаточны для дачи заключения и эксперту отказано в их дополнении, отпала необходимость в продолжени</w:t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проведения экспертизы), эксперту (экспертному учреждению, организации) оплачивается стоимость фактически проведенных им исследований с учетом представленного экспертом финансово-экономического обоснования расчета затрат.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невыполнении участвующим в деле лицом процессуальных обязанностей, если это привело к невозможности продолжения проведения экспертизы (например, в случае уклонения лица от предоставления эксперту объектов исследования либо доступа к ним), суд на основании части 2 </w:t>
      </w:r>
      <w:hyperlink r:id="rId66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111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вправе отнести на это лицо понесенные экспертом расходы в размере стоимости фактически проведенного исследования.</w:t>
      </w:r>
      <w:proofErr w:type="gramEnd"/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26. Денежные суммы, причитающиеся эксперту, согласно части 1 </w:t>
      </w:r>
      <w:hyperlink r:id="rId67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109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выплачиваются после выполнения им своих обязанностей в связи с производством экспертизы, за исключением случаев применения части 6 </w:t>
      </w:r>
      <w:hyperlink r:id="rId68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110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Перечисление денежных средств эксперту (экспертному учреждению, организации) производится с депозитного счета суда или за счет средств федерального бюджета финансовой службой суда на основании судебного акта, в резолютивной части которого судья указывает размер причитающихся эксперту денежных сумм. Суд выносит такой акт по окончании судебного заседания, в котором исследовалось заключение эксперта.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таком же порядке производится выплата за счет средств федерального бюджета денежных сумм, причитающихся специалистам, привлеченным судом к участию в арбитражном процессе.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27. В случае если вопрос об оплате понесенных экспертом в связи с производством экспертизы расходов не разрешен судом, в том числе на основании части 6 </w:t>
      </w:r>
      <w:hyperlink r:id="rId69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статьи 110 АПК РФ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эксперт (экспертное учреждение, организация) вправе обратиться с заявлением об оплате расходов на проведение экспертизы. Суд рассматривает такое заявление по правилам, предусмотренным </w:t>
      </w:r>
      <w:hyperlink r:id="rId70" w:history="1">
        <w:r w:rsidRPr="00F32B34">
          <w:rPr>
            <w:rFonts w:ascii="Helvetica" w:eastAsia="Times New Roman" w:hAnsi="Helvetica" w:cs="Helvetica"/>
            <w:color w:val="337AB7"/>
            <w:sz w:val="21"/>
            <w:lang w:eastAsia="ru-RU"/>
          </w:rPr>
          <w:t>статьей 112 Кодекса</w:t>
        </w:r>
      </w:hyperlink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28. Признать утратившим силу постановление Пленума Высшего Арбитражного Суда Российской Федерации от 20.12.2006 № 66 "О некоторых вопросах практики применения арбитражными судами законодательства об экспертизе".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Председатель Высшего Арбитражного Суда</w:t>
      </w: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Российской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ФедерацииА.А</w:t>
      </w:r>
      <w:proofErr w:type="spell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Иванов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Секретарь Пленума, судья</w:t>
      </w: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Высшего Арбитражного Суда</w:t>
      </w: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proofErr w:type="gram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Российской</w:t>
      </w:r>
      <w:proofErr w:type="gram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ФедерацииТ.В</w:t>
      </w:r>
      <w:proofErr w:type="spellEnd"/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Завьялова</w:t>
      </w:r>
    </w:p>
    <w:p w:rsidR="00F32B34" w:rsidRPr="00F32B34" w:rsidRDefault="00F32B34" w:rsidP="00F32B3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32B3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933CD3" w:rsidRDefault="00933CD3"/>
    <w:sectPr w:rsidR="00933CD3" w:rsidSect="00933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B34"/>
    <w:rsid w:val="00933CD3"/>
    <w:rsid w:val="00F32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CD3"/>
  </w:style>
  <w:style w:type="paragraph" w:styleId="1">
    <w:name w:val="heading 1"/>
    <w:basedOn w:val="a"/>
    <w:link w:val="10"/>
    <w:uiPriority w:val="9"/>
    <w:qFormat/>
    <w:rsid w:val="00F32B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2B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32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B34"/>
    <w:rPr>
      <w:b/>
      <w:bCs/>
    </w:rPr>
  </w:style>
  <w:style w:type="character" w:styleId="a5">
    <w:name w:val="Hyperlink"/>
    <w:basedOn w:val="a0"/>
    <w:uiPriority w:val="99"/>
    <w:semiHidden/>
    <w:unhideWhenUsed/>
    <w:rsid w:val="00F32B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669066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8703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EEEEE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excodex.ru/apk/razdel-i/glava-7/statya-87-1/" TargetMode="External"/><Relationship Id="rId18" Type="http://schemas.openxmlformats.org/officeDocument/2006/relationships/hyperlink" Target="http://lexcodex.ru/apk/razdel-i/glava-9/statya-108/" TargetMode="External"/><Relationship Id="rId26" Type="http://schemas.openxmlformats.org/officeDocument/2006/relationships/hyperlink" Target="http://lexcodex.ru/apk/razdel-i/glava-1/statya-14/" TargetMode="External"/><Relationship Id="rId39" Type="http://schemas.openxmlformats.org/officeDocument/2006/relationships/hyperlink" Target="http://lexcodex.ru/apk/razdel-i/glava-7/statya-71/" TargetMode="External"/><Relationship Id="rId21" Type="http://schemas.openxmlformats.org/officeDocument/2006/relationships/hyperlink" Target="http://lexcodex.ru/apk/razdel-i/glava-9/statya-107/" TargetMode="External"/><Relationship Id="rId34" Type="http://schemas.openxmlformats.org/officeDocument/2006/relationships/hyperlink" Target="http://lexcodex.ru/apk/razdel-i/glava-7/statya-66/" TargetMode="External"/><Relationship Id="rId42" Type="http://schemas.openxmlformats.org/officeDocument/2006/relationships/hyperlink" Target="http://lexcodex.ru/apk/razdel-i/glava-7/statya-87-1/" TargetMode="External"/><Relationship Id="rId47" Type="http://schemas.openxmlformats.org/officeDocument/2006/relationships/hyperlink" Target="http://lexcodex.ru/apk/razdel-i/glava-5-apk-rf/statya-55/" TargetMode="External"/><Relationship Id="rId50" Type="http://schemas.openxmlformats.org/officeDocument/2006/relationships/hyperlink" Target="http://lexcodex.ru/apk/razdel-ii/glava-16-apk-rf/statya-147/" TargetMode="External"/><Relationship Id="rId55" Type="http://schemas.openxmlformats.org/officeDocument/2006/relationships/hyperlink" Target="http://lexcodex.ru/apk/razdel-i/glava-9/statya-109/" TargetMode="External"/><Relationship Id="rId63" Type="http://schemas.openxmlformats.org/officeDocument/2006/relationships/hyperlink" Target="http://lexcodex.ru/apk/razdel-i/glava-9/statya-108/" TargetMode="External"/><Relationship Id="rId68" Type="http://schemas.openxmlformats.org/officeDocument/2006/relationships/hyperlink" Target="http://lexcodex.ru/apk/razdel-i/glava-9/statya-110/" TargetMode="External"/><Relationship Id="rId7" Type="http://schemas.openxmlformats.org/officeDocument/2006/relationships/hyperlink" Target="http://lexcodex.ru/apk/razdel-i/glava-7/statya-82/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lexcodex.ru/apk/razdel-vi/glava-34/statya-268/" TargetMode="External"/><Relationship Id="rId29" Type="http://schemas.openxmlformats.org/officeDocument/2006/relationships/hyperlink" Target="http://lexcodex.ru/apk/razdel-i/glava-7/statya-71/" TargetMode="External"/><Relationship Id="rId1" Type="http://schemas.openxmlformats.org/officeDocument/2006/relationships/styles" Target="styles.xml"/><Relationship Id="rId6" Type="http://schemas.openxmlformats.org/officeDocument/2006/relationships/hyperlink" Target="http://lexcodex.ru/apk/razdel-i/glava-7/statya-82/" TargetMode="External"/><Relationship Id="rId11" Type="http://schemas.openxmlformats.org/officeDocument/2006/relationships/hyperlink" Target="http://lexcodex.ru/apk/" TargetMode="External"/><Relationship Id="rId24" Type="http://schemas.openxmlformats.org/officeDocument/2006/relationships/hyperlink" Target="http://lexcodex.ru/apk/razdel-i/glava-7/statya-87-1/" TargetMode="External"/><Relationship Id="rId32" Type="http://schemas.openxmlformats.org/officeDocument/2006/relationships/hyperlink" Target="http://lexcodex.ru/apk/razdel-i/glava-7/statya-66/" TargetMode="External"/><Relationship Id="rId37" Type="http://schemas.openxmlformats.org/officeDocument/2006/relationships/hyperlink" Target="http://lexcodex.ru/apk/razdel-i/glava-7/statya-71/" TargetMode="External"/><Relationship Id="rId40" Type="http://schemas.openxmlformats.org/officeDocument/2006/relationships/hyperlink" Target="http://lexcodex.ru/apk/razdel-ii/glava-20/statya-170/" TargetMode="External"/><Relationship Id="rId45" Type="http://schemas.openxmlformats.org/officeDocument/2006/relationships/hyperlink" Target="http://lexcodex.ru/apk/razdel-i/glava-11/statya-119/" TargetMode="External"/><Relationship Id="rId53" Type="http://schemas.openxmlformats.org/officeDocument/2006/relationships/hyperlink" Target="http://lexcodex.ru/apk/razdel-i/glava-9/statya-107/" TargetMode="External"/><Relationship Id="rId58" Type="http://schemas.openxmlformats.org/officeDocument/2006/relationships/hyperlink" Target="http://lexcodex.ru/apk/razdel-i/glava-9/statya-108/" TargetMode="External"/><Relationship Id="rId66" Type="http://schemas.openxmlformats.org/officeDocument/2006/relationships/hyperlink" Target="http://lexcodex.ru/apk/razdel-i/glava-9/statya-111/" TargetMode="External"/><Relationship Id="rId5" Type="http://schemas.openxmlformats.org/officeDocument/2006/relationships/hyperlink" Target="http://lexcodex.ru/apk/razdel-i/glava-3/statya-23/" TargetMode="External"/><Relationship Id="rId15" Type="http://schemas.openxmlformats.org/officeDocument/2006/relationships/hyperlink" Target="http://lexcodex.ru/apk/razdel-ii/glava-19/statya-165/" TargetMode="External"/><Relationship Id="rId23" Type="http://schemas.openxmlformats.org/officeDocument/2006/relationships/hyperlink" Target="http://lexcodex.ru/apk/razdel-ii/glava-19/statya-163/" TargetMode="External"/><Relationship Id="rId28" Type="http://schemas.openxmlformats.org/officeDocument/2006/relationships/hyperlink" Target="http://lexcodex.ru/apk/" TargetMode="External"/><Relationship Id="rId36" Type="http://schemas.openxmlformats.org/officeDocument/2006/relationships/hyperlink" Target="http://lexcodex.ru/apk/razdel-i/glava-7/statya-83/" TargetMode="External"/><Relationship Id="rId49" Type="http://schemas.openxmlformats.org/officeDocument/2006/relationships/hyperlink" Target="http://lexcodex.ru/apk/razdel-ii/glava-21/statya-188/" TargetMode="External"/><Relationship Id="rId57" Type="http://schemas.openxmlformats.org/officeDocument/2006/relationships/hyperlink" Target="http://lexcodex.ru/apk/razdel-i/glava-9/statya-108/" TargetMode="External"/><Relationship Id="rId61" Type="http://schemas.openxmlformats.org/officeDocument/2006/relationships/hyperlink" Target="http://lexcodex.ru/apk/razdel-i/glava-9/statya-110/" TargetMode="External"/><Relationship Id="rId10" Type="http://schemas.openxmlformats.org/officeDocument/2006/relationships/hyperlink" Target="http://lexcodex.ru/apk/razdel-i/glava-7/statya-82/" TargetMode="External"/><Relationship Id="rId19" Type="http://schemas.openxmlformats.org/officeDocument/2006/relationships/hyperlink" Target="http://lexcodex.ru/apk/razdel-i/glava-9/statya-110/" TargetMode="External"/><Relationship Id="rId31" Type="http://schemas.openxmlformats.org/officeDocument/2006/relationships/hyperlink" Target="http://lexcodex.ru/apk/razdel-i/glava-1/statya-16/" TargetMode="External"/><Relationship Id="rId44" Type="http://schemas.openxmlformats.org/officeDocument/2006/relationships/hyperlink" Target="http://lexcodex.ru/apk/razdel-i/glava-1/statya-16/" TargetMode="External"/><Relationship Id="rId52" Type="http://schemas.openxmlformats.org/officeDocument/2006/relationships/hyperlink" Target="http://lexcodex.ru/apk/razdel-i/glava-9/statya-106/" TargetMode="External"/><Relationship Id="rId60" Type="http://schemas.openxmlformats.org/officeDocument/2006/relationships/hyperlink" Target="http://lexcodex.ru/apk/razdel-i/glava-9/statya-108/" TargetMode="External"/><Relationship Id="rId65" Type="http://schemas.openxmlformats.org/officeDocument/2006/relationships/hyperlink" Target="http://lexcodex.ru/apk/razdel-i/glava-9/statya-110/" TargetMode="External"/><Relationship Id="rId4" Type="http://schemas.openxmlformats.org/officeDocument/2006/relationships/hyperlink" Target="http://lexcodex.ru/apk/" TargetMode="External"/><Relationship Id="rId9" Type="http://schemas.openxmlformats.org/officeDocument/2006/relationships/hyperlink" Target="http://lexcodex.ru/apk/razdel-i/glava-1/statya-9/" TargetMode="External"/><Relationship Id="rId14" Type="http://schemas.openxmlformats.org/officeDocument/2006/relationships/hyperlink" Target="http://lexcodex.ru/apk/razdel-ii/glava-19/statya-164/" TargetMode="External"/><Relationship Id="rId22" Type="http://schemas.openxmlformats.org/officeDocument/2006/relationships/hyperlink" Target="http://lexcodex.ru/apk/razdel-ii/glava-19/statya-158/" TargetMode="External"/><Relationship Id="rId27" Type="http://schemas.openxmlformats.org/officeDocument/2006/relationships/hyperlink" Target="http://lexcodex.ru/gk/chast-3/razdel-vi/glava-66/statya-1191/" TargetMode="External"/><Relationship Id="rId30" Type="http://schemas.openxmlformats.org/officeDocument/2006/relationships/hyperlink" Target="http://lexcodex.ru/apk/razdel-i/glava-7/statya-75/" TargetMode="External"/><Relationship Id="rId35" Type="http://schemas.openxmlformats.org/officeDocument/2006/relationships/hyperlink" Target="http://lexcodex.ru/apk/razdel-i/glava-7/statya-82/" TargetMode="External"/><Relationship Id="rId43" Type="http://schemas.openxmlformats.org/officeDocument/2006/relationships/hyperlink" Target="http://lexcodex.ru/apk/razdel-i/glava-7/statya-86/" TargetMode="External"/><Relationship Id="rId48" Type="http://schemas.openxmlformats.org/officeDocument/2006/relationships/hyperlink" Target="http://lexcodex.ru/apk/razdel-ii/glava-21/statya-188/" TargetMode="External"/><Relationship Id="rId56" Type="http://schemas.openxmlformats.org/officeDocument/2006/relationships/hyperlink" Target="http://lexcodex.ru/apk/razdel-i/glava-9/statya-109/" TargetMode="External"/><Relationship Id="rId64" Type="http://schemas.openxmlformats.org/officeDocument/2006/relationships/hyperlink" Target="http://lexcodex.ru/apk/razdel-i/glava-9/statya-107/" TargetMode="External"/><Relationship Id="rId69" Type="http://schemas.openxmlformats.org/officeDocument/2006/relationships/hyperlink" Target="http://lexcodex.ru/apk/razdel-i/glava-9/statya-110/" TargetMode="External"/><Relationship Id="rId8" Type="http://schemas.openxmlformats.org/officeDocument/2006/relationships/hyperlink" Target="http://lexcodex.ru/apk/razdel-i/glava-7/statya-65/" TargetMode="External"/><Relationship Id="rId51" Type="http://schemas.openxmlformats.org/officeDocument/2006/relationships/hyperlink" Target="http://lexcodex.ru/apk/razdel-ii/glava-21/statya-184/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lexcodex.ru/apk/razdel-i/glava-5-apk-rf/statya-55-1/" TargetMode="External"/><Relationship Id="rId17" Type="http://schemas.openxmlformats.org/officeDocument/2006/relationships/hyperlink" Target="http://lexcodex.ru/apk/razdel-i/glava-7/statya-82/" TargetMode="External"/><Relationship Id="rId25" Type="http://schemas.openxmlformats.org/officeDocument/2006/relationships/hyperlink" Target="http://lexcodex.ru/apk/razdel-i/glava-7/statya-82/" TargetMode="External"/><Relationship Id="rId33" Type="http://schemas.openxmlformats.org/officeDocument/2006/relationships/hyperlink" Target="http://lexcodex.ru/apk/razdel-i/glava-5-apk-rf/statya-55/" TargetMode="External"/><Relationship Id="rId38" Type="http://schemas.openxmlformats.org/officeDocument/2006/relationships/hyperlink" Target="http://lexcodex.ru/apk/razdel-i/glava-7/statya-71/" TargetMode="External"/><Relationship Id="rId46" Type="http://schemas.openxmlformats.org/officeDocument/2006/relationships/hyperlink" Target="http://lexcodex.ru/apk/razdel-i/glava-11/" TargetMode="External"/><Relationship Id="rId59" Type="http://schemas.openxmlformats.org/officeDocument/2006/relationships/hyperlink" Target="http://lexcodex.ru/apk/razdel-ii/glava-19/statya-156/" TargetMode="External"/><Relationship Id="rId67" Type="http://schemas.openxmlformats.org/officeDocument/2006/relationships/hyperlink" Target="http://lexcodex.ru/apk/razdel-i/glava-9/statya-109/" TargetMode="External"/><Relationship Id="rId20" Type="http://schemas.openxmlformats.org/officeDocument/2006/relationships/hyperlink" Target="http://lexcodex.ru/apk/razdel-i/glava-7/statya-82/" TargetMode="External"/><Relationship Id="rId41" Type="http://schemas.openxmlformats.org/officeDocument/2006/relationships/hyperlink" Target="http://lexcodex.ru/apk/razdel-i/glava-7/statya-89/" TargetMode="External"/><Relationship Id="rId54" Type="http://schemas.openxmlformats.org/officeDocument/2006/relationships/hyperlink" Target="http://lexcodex.ru/apk/razdel-i/glava-9/statya-109/" TargetMode="External"/><Relationship Id="rId62" Type="http://schemas.openxmlformats.org/officeDocument/2006/relationships/hyperlink" Target="http://lexcodex.ru/apk/razdel-i/glava-7/statya-82/" TargetMode="External"/><Relationship Id="rId70" Type="http://schemas.openxmlformats.org/officeDocument/2006/relationships/hyperlink" Target="http://lexcodex.ru/apk/razdel-i/glava-9/statya-1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4376</Words>
  <Characters>24944</Characters>
  <Application>Microsoft Office Word</Application>
  <DocSecurity>0</DocSecurity>
  <Lines>207</Lines>
  <Paragraphs>58</Paragraphs>
  <ScaleCrop>false</ScaleCrop>
  <Company/>
  <LinksUpToDate>false</LinksUpToDate>
  <CharactersWithSpaces>29262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2018-03-02T07:40:00Z</dcterms:created>
  <dcterms:modified xsi:type="dcterms:W3CDTF">2018-03-02T07:40:00Z</dcterms:modified>
</cp:coreProperties>
</file>