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7A2" w:rsidRDefault="004937A2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4937A2" w:rsidRDefault="004937A2">
      <w:pPr>
        <w:pStyle w:val="ConsPlusNormal"/>
        <w:jc w:val="both"/>
      </w:pPr>
    </w:p>
    <w:p w:rsidR="004937A2" w:rsidRDefault="004937A2">
      <w:pPr>
        <w:pStyle w:val="ConsPlusNormal"/>
        <w:jc w:val="right"/>
      </w:pPr>
      <w:r>
        <w:t>Готовое решение КонсультантПлюс, 08.11.2019</w:t>
      </w:r>
    </w:p>
    <w:p w:rsidR="004937A2" w:rsidRDefault="004937A2">
      <w:pPr>
        <w:pStyle w:val="ConsPlusNormal"/>
      </w:pPr>
      <w:r>
        <w:rPr>
          <w:b/>
          <w:sz w:val="38"/>
        </w:rPr>
        <w:t>Как сдать в аренду имущество (в том числе недвижимое), находящееся в государственной или муниципальной собственности и оперативном управлении</w:t>
      </w:r>
    </w:p>
    <w:p w:rsidR="004937A2" w:rsidRDefault="004937A2">
      <w:pPr>
        <w:pStyle w:val="ConsPlusNormal"/>
        <w:jc w:val="both"/>
      </w:pPr>
    </w:p>
    <w:tbl>
      <w:tblPr>
        <w:tblW w:w="0" w:type="auto"/>
        <w:tblInd w:w="113" w:type="dxa"/>
        <w:tblBorders>
          <w:top w:val="single" w:sz="8" w:space="0" w:color="FE9500"/>
          <w:left w:val="single" w:sz="24" w:space="0" w:color="FE9500"/>
          <w:bottom w:val="single" w:sz="8" w:space="0" w:color="FE9500"/>
          <w:right w:val="single" w:sz="8" w:space="0" w:color="FE9500"/>
          <w:insideH w:val="nil"/>
          <w:insideV w:val="nil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4937A2">
        <w:tc>
          <w:tcPr>
            <w:tcW w:w="9354" w:type="dxa"/>
            <w:shd w:val="clear" w:color="FE9500" w:fill="F2F4E6"/>
          </w:tcPr>
          <w:p w:rsidR="004937A2" w:rsidRDefault="004937A2">
            <w:pPr>
              <w:pStyle w:val="ConsPlusNormal"/>
              <w:shd w:val="solid" w:color="F2F4E6" w:fill="auto"/>
              <w:jc w:val="both"/>
            </w:pPr>
            <w:r>
              <w:t>Чтобы сдать в аренду имущество, находящееся в оперативном управлении, часто требуется согласие собственника. Порядок получения согласия может быть установлен ведомственным актом.</w:t>
            </w:r>
          </w:p>
          <w:p w:rsidR="004937A2" w:rsidRDefault="004937A2">
            <w:pPr>
              <w:pStyle w:val="ConsPlusNormal"/>
              <w:shd w:val="solid" w:color="F2F4E6" w:fill="auto"/>
              <w:jc w:val="both"/>
            </w:pPr>
            <w:r>
              <w:t>Когда нужно согласие, нужна и оценка арендной платы. Оценку следует заказывать в порядке закупок.</w:t>
            </w:r>
          </w:p>
          <w:p w:rsidR="004937A2" w:rsidRDefault="004937A2">
            <w:pPr>
              <w:pStyle w:val="ConsPlusNormal"/>
              <w:shd w:val="solid" w:color="F2F4E6" w:fill="auto"/>
              <w:jc w:val="both"/>
            </w:pPr>
            <w:r>
              <w:t>Также для аренды имущества, как правило, проводятся торги. Без торгов сделка может быть признана недействительной.</w:t>
            </w:r>
          </w:p>
          <w:p w:rsidR="004937A2" w:rsidRDefault="004937A2">
            <w:pPr>
              <w:pStyle w:val="ConsPlusNormal"/>
              <w:shd w:val="solid" w:color="F2F4E6" w:fill="auto"/>
              <w:jc w:val="both"/>
            </w:pPr>
            <w:r>
              <w:t>Типовые условия аренды иногда устанавливает учредитель.</w:t>
            </w:r>
          </w:p>
        </w:tc>
      </w:tr>
    </w:tbl>
    <w:p w:rsidR="004937A2" w:rsidRDefault="004937A2">
      <w:pPr>
        <w:pStyle w:val="ConsPlusNormal"/>
        <w:jc w:val="both"/>
      </w:pPr>
    </w:p>
    <w:p w:rsidR="004937A2" w:rsidRDefault="004937A2">
      <w:pPr>
        <w:pStyle w:val="ConsPlusNormal"/>
      </w:pPr>
      <w:r>
        <w:rPr>
          <w:b/>
          <w:sz w:val="32"/>
        </w:rPr>
        <w:t>Оглавление:</w:t>
      </w:r>
    </w:p>
    <w:p w:rsidR="004937A2" w:rsidRDefault="004937A2">
      <w:pPr>
        <w:pStyle w:val="ConsPlusNormal"/>
      </w:pPr>
      <w:r>
        <w:t xml:space="preserve">1. </w:t>
      </w:r>
      <w:hyperlink w:anchor="P18" w:history="1">
        <w:r>
          <w:rPr>
            <w:color w:val="0000FF"/>
          </w:rPr>
          <w:t>Как оценить арендную плату за имущество в оперативном управлении</w:t>
        </w:r>
      </w:hyperlink>
    </w:p>
    <w:p w:rsidR="004937A2" w:rsidRDefault="004937A2">
      <w:pPr>
        <w:pStyle w:val="ConsPlusNormal"/>
      </w:pPr>
      <w:r>
        <w:t xml:space="preserve">2. </w:t>
      </w:r>
      <w:hyperlink w:anchor="P28" w:history="1">
        <w:r>
          <w:rPr>
            <w:color w:val="0000FF"/>
          </w:rPr>
          <w:t>Как составить проект договора аренды имущества в оперативном управлении</w:t>
        </w:r>
      </w:hyperlink>
    </w:p>
    <w:p w:rsidR="004937A2" w:rsidRDefault="004937A2">
      <w:pPr>
        <w:pStyle w:val="ConsPlusNormal"/>
      </w:pPr>
      <w:r>
        <w:t xml:space="preserve">3. </w:t>
      </w:r>
      <w:hyperlink w:anchor="P35" w:history="1">
        <w:r>
          <w:rPr>
            <w:color w:val="0000FF"/>
          </w:rPr>
          <w:t>Как получить согласие собственника на аренду имущества в оперативном управлении</w:t>
        </w:r>
      </w:hyperlink>
    </w:p>
    <w:p w:rsidR="004937A2" w:rsidRDefault="004937A2">
      <w:pPr>
        <w:pStyle w:val="ConsPlusNormal"/>
      </w:pPr>
      <w:r>
        <w:t xml:space="preserve">4. </w:t>
      </w:r>
      <w:hyperlink w:anchor="P48" w:history="1">
        <w:r>
          <w:rPr>
            <w:color w:val="0000FF"/>
          </w:rPr>
          <w:t>Когда и как нужно одобрить сделку по аренде имущества в оперативном управлении</w:t>
        </w:r>
      </w:hyperlink>
    </w:p>
    <w:p w:rsidR="004937A2" w:rsidRDefault="004937A2">
      <w:pPr>
        <w:pStyle w:val="ConsPlusNormal"/>
      </w:pPr>
      <w:r>
        <w:t xml:space="preserve">5. </w:t>
      </w:r>
      <w:hyperlink w:anchor="P58" w:history="1">
        <w:r>
          <w:rPr>
            <w:color w:val="0000FF"/>
          </w:rPr>
          <w:t>Как провести торги по аренде имущества в оперативном управлении</w:t>
        </w:r>
      </w:hyperlink>
    </w:p>
    <w:p w:rsidR="004937A2" w:rsidRDefault="004937A2">
      <w:pPr>
        <w:pStyle w:val="ConsPlusNormal"/>
      </w:pPr>
      <w:r>
        <w:t xml:space="preserve">6. </w:t>
      </w:r>
      <w:hyperlink w:anchor="P79" w:history="1">
        <w:r>
          <w:rPr>
            <w:color w:val="0000FF"/>
          </w:rPr>
          <w:t>Как проверить победителя торгов и заключить договор аренды</w:t>
        </w:r>
      </w:hyperlink>
    </w:p>
    <w:p w:rsidR="004937A2" w:rsidRDefault="004937A2">
      <w:pPr>
        <w:pStyle w:val="ConsPlusNormal"/>
      </w:pPr>
      <w:r>
        <w:t xml:space="preserve">7. </w:t>
      </w:r>
      <w:hyperlink w:anchor="P95" w:history="1">
        <w:r>
          <w:rPr>
            <w:color w:val="0000FF"/>
          </w:rPr>
          <w:t>В каком случае и как нужно регистрировать договор аренды</w:t>
        </w:r>
      </w:hyperlink>
    </w:p>
    <w:p w:rsidR="004937A2" w:rsidRDefault="004937A2">
      <w:pPr>
        <w:pStyle w:val="ConsPlusNormal"/>
        <w:jc w:val="both"/>
      </w:pPr>
    </w:p>
    <w:p w:rsidR="004937A2" w:rsidRDefault="004937A2">
      <w:pPr>
        <w:pStyle w:val="ConsPlusNormal"/>
      </w:pPr>
      <w:bookmarkStart w:id="0" w:name="P18"/>
      <w:bookmarkEnd w:id="0"/>
      <w:r>
        <w:rPr>
          <w:b/>
          <w:sz w:val="32"/>
        </w:rPr>
        <w:t>1. Как оценить арендную плату за имущество в оперативном управлении</w:t>
      </w:r>
    </w:p>
    <w:p w:rsidR="004937A2" w:rsidRDefault="004937A2">
      <w:pPr>
        <w:pStyle w:val="ConsPlusNormal"/>
        <w:jc w:val="both"/>
      </w:pPr>
      <w:r>
        <w:t xml:space="preserve">Если для сдачи государственного или муниципального имущества в аренду обязательно </w:t>
      </w:r>
      <w:hyperlink w:anchor="P35" w:history="1">
        <w:r>
          <w:rPr>
            <w:color w:val="0000FF"/>
          </w:rPr>
          <w:t>согласие собственника</w:t>
        </w:r>
      </w:hyperlink>
      <w:r>
        <w:t>, то нужна и оценка арендной платы (</w:t>
      </w:r>
      <w:hyperlink r:id="rId6" w:history="1">
        <w:r>
          <w:rPr>
            <w:color w:val="0000FF"/>
          </w:rPr>
          <w:t>ч. 1</w:t>
        </w:r>
      </w:hyperlink>
      <w:r>
        <w:t xml:space="preserve">, </w:t>
      </w:r>
      <w:hyperlink r:id="rId7" w:history="1">
        <w:r>
          <w:rPr>
            <w:color w:val="0000FF"/>
          </w:rPr>
          <w:t>2 ст. 8</w:t>
        </w:r>
      </w:hyperlink>
      <w:r>
        <w:t xml:space="preserve"> Закона об оценочной деятельности).</w:t>
      </w:r>
    </w:p>
    <w:p w:rsidR="004937A2" w:rsidRDefault="004937A2">
      <w:pPr>
        <w:pStyle w:val="ConsPlusNormal"/>
        <w:jc w:val="both"/>
      </w:pPr>
      <w:r>
        <w:t>Чтобы провести оценку, заключите договор с оценочной организацией или индивидуальным оценщиком. Это нужно сделать:</w:t>
      </w:r>
    </w:p>
    <w:p w:rsidR="004937A2" w:rsidRDefault="004937A2">
      <w:pPr>
        <w:pStyle w:val="ConsPlusNormal"/>
        <w:jc w:val="both"/>
      </w:pPr>
      <w:r>
        <w:t xml:space="preserve">казенному учреждению или предприятию по </w:t>
      </w:r>
      <w:hyperlink r:id="rId8" w:history="1">
        <w:r>
          <w:rPr>
            <w:color w:val="0000FF"/>
          </w:rPr>
          <w:t>Закону</w:t>
        </w:r>
      </w:hyperlink>
      <w:r>
        <w:t xml:space="preserve"> N 44-ФЗ;</w:t>
      </w:r>
    </w:p>
    <w:p w:rsidR="004937A2" w:rsidRDefault="004937A2">
      <w:pPr>
        <w:pStyle w:val="ConsPlusNormal"/>
        <w:jc w:val="both"/>
      </w:pPr>
      <w:r>
        <w:t>бюджетному учреждению по Закону N 223-ФЗ, если у него есть положение о закупках и услуги оценщика оплачиваются небюджетными средствами (</w:t>
      </w:r>
      <w:hyperlink r:id="rId9" w:history="1">
        <w:r>
          <w:rPr>
            <w:color w:val="0000FF"/>
          </w:rPr>
          <w:t>п. 4 ч. 2 ст. 1</w:t>
        </w:r>
      </w:hyperlink>
      <w:r>
        <w:t xml:space="preserve"> Закона N 223-ФЗ, </w:t>
      </w:r>
      <w:hyperlink r:id="rId10" w:history="1">
        <w:r>
          <w:rPr>
            <w:color w:val="0000FF"/>
          </w:rPr>
          <w:t>ч. 2 ст. 15</w:t>
        </w:r>
      </w:hyperlink>
      <w:r>
        <w:t xml:space="preserve"> Закона N 44-ФЗ);</w:t>
      </w:r>
    </w:p>
    <w:p w:rsidR="004937A2" w:rsidRDefault="004937A2">
      <w:pPr>
        <w:pStyle w:val="ConsPlusNormal"/>
        <w:jc w:val="both"/>
      </w:pPr>
      <w:r>
        <w:t>бюджетному учреждению по Закону N 44-ФЗ в остальных случаях (</w:t>
      </w:r>
      <w:hyperlink r:id="rId11" w:history="1">
        <w:r>
          <w:rPr>
            <w:color w:val="0000FF"/>
          </w:rPr>
          <w:t>ч. 1 ст. 15</w:t>
        </w:r>
      </w:hyperlink>
      <w:r>
        <w:t xml:space="preserve"> Закона N 44-ФЗ);</w:t>
      </w:r>
    </w:p>
    <w:p w:rsidR="004937A2" w:rsidRDefault="004937A2">
      <w:pPr>
        <w:pStyle w:val="ConsPlusNormal"/>
        <w:jc w:val="both"/>
      </w:pPr>
      <w:r>
        <w:t>автономному учреждению по Закону N 223-ФЗ (</w:t>
      </w:r>
      <w:hyperlink r:id="rId12" w:history="1">
        <w:r>
          <w:rPr>
            <w:color w:val="0000FF"/>
          </w:rPr>
          <w:t>п. 1 ч. 2 ст. 1</w:t>
        </w:r>
      </w:hyperlink>
      <w:r>
        <w:t xml:space="preserve"> Закона N 223-ФЗ).</w:t>
      </w:r>
    </w:p>
    <w:p w:rsidR="004937A2" w:rsidRDefault="004937A2">
      <w:pPr>
        <w:pStyle w:val="ConsPlusNormal"/>
        <w:jc w:val="both"/>
      </w:pPr>
      <w:r>
        <w:t xml:space="preserve">В договор на оценку включите условия, перечисленные в </w:t>
      </w:r>
      <w:hyperlink r:id="rId13" w:history="1">
        <w:r>
          <w:rPr>
            <w:color w:val="0000FF"/>
          </w:rPr>
          <w:t>ст. 10</w:t>
        </w:r>
      </w:hyperlink>
      <w:r>
        <w:t xml:space="preserve"> Закона об оценочной деятельности.</w:t>
      </w:r>
    </w:p>
    <w:p w:rsidR="004937A2" w:rsidRDefault="004937A2">
      <w:pPr>
        <w:pStyle w:val="ConsPlusNormal"/>
        <w:jc w:val="both"/>
      </w:pPr>
      <w:r>
        <w:t xml:space="preserve">Оценщик </w:t>
      </w:r>
      <w:proofErr w:type="gramStart"/>
      <w:r>
        <w:t xml:space="preserve">предоставит вам </w:t>
      </w:r>
      <w:hyperlink r:id="rId14" w:history="1">
        <w:r>
          <w:rPr>
            <w:color w:val="0000FF"/>
          </w:rPr>
          <w:t>отчет</w:t>
        </w:r>
        <w:proofErr w:type="gramEnd"/>
        <w:r>
          <w:rPr>
            <w:color w:val="0000FF"/>
          </w:rPr>
          <w:t xml:space="preserve"> об оценке</w:t>
        </w:r>
      </w:hyperlink>
      <w:r>
        <w:t>. Цена, указанная в нем, является рекомендуемой для определения начальной цены торгов и считается достоверной в течение 6 месяцев (</w:t>
      </w:r>
      <w:hyperlink r:id="rId15" w:history="1">
        <w:r>
          <w:rPr>
            <w:color w:val="0000FF"/>
          </w:rPr>
          <w:t>ст. ст. 11</w:t>
        </w:r>
      </w:hyperlink>
      <w:r>
        <w:t xml:space="preserve">, </w:t>
      </w:r>
      <w:hyperlink r:id="rId16" w:history="1">
        <w:r>
          <w:rPr>
            <w:color w:val="0000FF"/>
          </w:rPr>
          <w:t>12</w:t>
        </w:r>
      </w:hyperlink>
      <w:r>
        <w:t xml:space="preserve"> Закона об оценочной деятельности).</w:t>
      </w:r>
    </w:p>
    <w:p w:rsidR="004937A2" w:rsidRDefault="004937A2">
      <w:pPr>
        <w:pStyle w:val="ConsPlusNormal"/>
        <w:jc w:val="both"/>
      </w:pPr>
    </w:p>
    <w:p w:rsidR="004937A2" w:rsidRDefault="004937A2">
      <w:pPr>
        <w:pStyle w:val="ConsPlusNormal"/>
      </w:pPr>
      <w:bookmarkStart w:id="1" w:name="P28"/>
      <w:bookmarkEnd w:id="1"/>
      <w:r>
        <w:rPr>
          <w:b/>
          <w:sz w:val="32"/>
        </w:rPr>
        <w:t>2. Как составить проект договора аренды имущества в оперативном управлении</w:t>
      </w:r>
    </w:p>
    <w:p w:rsidR="004937A2" w:rsidRDefault="004937A2">
      <w:pPr>
        <w:pStyle w:val="ConsPlusNormal"/>
        <w:jc w:val="both"/>
      </w:pPr>
      <w:r>
        <w:t xml:space="preserve">Арендную плату в проекте договора укажите на основании оценки. Если вам предстоит провести </w:t>
      </w:r>
      <w:r>
        <w:lastRenderedPageBreak/>
        <w:t>аукцион, это будет начальной (минимальной) ценой договора.</w:t>
      </w:r>
    </w:p>
    <w:p w:rsidR="004937A2" w:rsidRDefault="004937A2">
      <w:pPr>
        <w:pStyle w:val="ConsPlusNormal"/>
        <w:jc w:val="both"/>
      </w:pPr>
      <w:r>
        <w:t xml:space="preserve">Если вы федеральное учреждение или предприятие, включите в договор </w:t>
      </w:r>
      <w:hyperlink r:id="rId17" w:history="1">
        <w:r>
          <w:rPr>
            <w:color w:val="0000FF"/>
          </w:rPr>
          <w:t>типовые условия</w:t>
        </w:r>
      </w:hyperlink>
      <w:r>
        <w:t>, утвержденные Приказом Минэкономразвития России от 11.01.2017 N 2. К таким условиям относится, в частности, обязанность арендатора использовать объект по назначению и поддерживать его в надлежащем состоянии.</w:t>
      </w:r>
    </w:p>
    <w:p w:rsidR="004937A2" w:rsidRDefault="004937A2">
      <w:pPr>
        <w:pStyle w:val="ConsPlusNormal"/>
        <w:jc w:val="both"/>
      </w:pPr>
      <w:r>
        <w:t>Если для вашего учреждения установлены примерные формы договоров аренды, используйте их.</w:t>
      </w:r>
    </w:p>
    <w:p w:rsidR="004937A2" w:rsidRDefault="004937A2">
      <w:pPr>
        <w:pStyle w:val="ConsPlusNormal"/>
        <w:jc w:val="both"/>
      </w:pPr>
      <w:r>
        <w:t>Подобные формы и типовые условия могут разрабатывать также органы власти субъектов РФ и органы местного самоуправления. Проверьте, есть ли они в вашем регионе или муниципальном образовании.</w:t>
      </w:r>
    </w:p>
    <w:p w:rsidR="004937A2" w:rsidRDefault="004937A2">
      <w:pPr>
        <w:pStyle w:val="ConsPlusNormal"/>
        <w:jc w:val="both"/>
      </w:pPr>
      <w:r>
        <w:t xml:space="preserve">В остальном договор должен соответствовать общим правилам Гражданского </w:t>
      </w:r>
      <w:hyperlink r:id="rId18" w:history="1">
        <w:r>
          <w:rPr>
            <w:color w:val="0000FF"/>
          </w:rPr>
          <w:t>кодекса</w:t>
        </w:r>
      </w:hyperlink>
      <w:r>
        <w:t xml:space="preserve"> РФ об аренде.</w:t>
      </w:r>
    </w:p>
    <w:p w:rsidR="004937A2" w:rsidRDefault="004937A2">
      <w:pPr>
        <w:pStyle w:val="ConsPlusNormal"/>
        <w:jc w:val="both"/>
      </w:pPr>
    </w:p>
    <w:p w:rsidR="004937A2" w:rsidRDefault="004937A2">
      <w:pPr>
        <w:pStyle w:val="ConsPlusNormal"/>
      </w:pPr>
      <w:bookmarkStart w:id="2" w:name="P35"/>
      <w:bookmarkEnd w:id="2"/>
      <w:r>
        <w:rPr>
          <w:b/>
          <w:sz w:val="32"/>
        </w:rPr>
        <w:t>3. Как получить согласие собственника на аренду имущества в оперативном управлении</w:t>
      </w:r>
    </w:p>
    <w:p w:rsidR="004937A2" w:rsidRDefault="004937A2">
      <w:pPr>
        <w:pStyle w:val="ConsPlusNormal"/>
        <w:jc w:val="both"/>
      </w:pPr>
      <w:r>
        <w:t>Согласие нужно, если:</w:t>
      </w:r>
    </w:p>
    <w:p w:rsidR="004937A2" w:rsidRDefault="004937A2">
      <w:pPr>
        <w:pStyle w:val="ConsPlusNormal"/>
        <w:jc w:val="both"/>
      </w:pPr>
      <w:r>
        <w:t>казенные учреждения и предприятия сдают в аренду любое имущество (</w:t>
      </w:r>
      <w:hyperlink r:id="rId19" w:history="1">
        <w:r>
          <w:rPr>
            <w:color w:val="0000FF"/>
          </w:rPr>
          <w:t>ст. 19</w:t>
        </w:r>
      </w:hyperlink>
      <w:r>
        <w:t xml:space="preserve"> Закона об унитарных предприятиях, </w:t>
      </w:r>
      <w:hyperlink r:id="rId20" w:history="1">
        <w:r>
          <w:rPr>
            <w:color w:val="0000FF"/>
          </w:rPr>
          <w:t>п. 4 ст. 298</w:t>
        </w:r>
      </w:hyperlink>
      <w:r>
        <w:t xml:space="preserve"> ГК РФ);</w:t>
      </w:r>
    </w:p>
    <w:p w:rsidR="004937A2" w:rsidRDefault="004937A2">
      <w:pPr>
        <w:pStyle w:val="ConsPlusNormal"/>
        <w:jc w:val="both"/>
      </w:pPr>
      <w:r>
        <w:t>бюджетные учреждения сдают в аренду недвижимость и особо ценное движимое имущество, которое предоставил собственник либо на которое он выделил деньги (</w:t>
      </w:r>
      <w:hyperlink r:id="rId21" w:history="1">
        <w:r>
          <w:rPr>
            <w:color w:val="0000FF"/>
          </w:rPr>
          <w:t>п. 3 ст. 298</w:t>
        </w:r>
      </w:hyperlink>
      <w:r>
        <w:t xml:space="preserve"> ГК РФ);</w:t>
      </w:r>
    </w:p>
    <w:p w:rsidR="004937A2" w:rsidRDefault="004937A2">
      <w:pPr>
        <w:pStyle w:val="ConsPlusNormal"/>
        <w:jc w:val="both"/>
      </w:pPr>
      <w:r>
        <w:t>автономные учреждения сдают недвижимость и особо ценное движимое имущество, которые предоставил собственник либо на которые он выделил деньги (</w:t>
      </w:r>
      <w:hyperlink r:id="rId22" w:history="1">
        <w:r>
          <w:rPr>
            <w:color w:val="0000FF"/>
          </w:rPr>
          <w:t>п. 2 ст. 298</w:t>
        </w:r>
      </w:hyperlink>
      <w:r>
        <w:t xml:space="preserve"> ГК РФ).</w:t>
      </w:r>
    </w:p>
    <w:p w:rsidR="004937A2" w:rsidRDefault="004937A2">
      <w:pPr>
        <w:pStyle w:val="ConsPlusNormal"/>
        <w:jc w:val="both"/>
      </w:pPr>
      <w:r>
        <w:t xml:space="preserve">Федеральные учреждения получают согласие в порядке, установленном </w:t>
      </w:r>
      <w:hyperlink r:id="rId23" w:history="1">
        <w:r>
          <w:rPr>
            <w:color w:val="0000FF"/>
          </w:rPr>
          <w:t>ведомственными документами</w:t>
        </w:r>
      </w:hyperlink>
      <w:r>
        <w:t>. Для остальных учреждений и предприятий тоже может быть установлен свой порядок.</w:t>
      </w:r>
    </w:p>
    <w:p w:rsidR="004937A2" w:rsidRDefault="004937A2">
      <w:pPr>
        <w:pStyle w:val="ConsPlusNormal"/>
        <w:jc w:val="both"/>
      </w:pPr>
      <w:r>
        <w:t xml:space="preserve">Если такого порядка нет, рекомендуем </w:t>
      </w:r>
      <w:proofErr w:type="gramStart"/>
      <w:r>
        <w:t>предоставить учредителю следующие документы</w:t>
      </w:r>
      <w:proofErr w:type="gramEnd"/>
      <w:r>
        <w:t>:</w:t>
      </w:r>
    </w:p>
    <w:p w:rsidR="004937A2" w:rsidRDefault="004937A2">
      <w:pPr>
        <w:pStyle w:val="ConsPlusNormal"/>
        <w:jc w:val="both"/>
      </w:pPr>
      <w:r>
        <w:t>заявление с просьбой дать согласие на сделку по распоряжению имуществом;</w:t>
      </w:r>
    </w:p>
    <w:p w:rsidR="004937A2" w:rsidRDefault="004937A2">
      <w:pPr>
        <w:pStyle w:val="ConsPlusNormal"/>
        <w:jc w:val="both"/>
      </w:pPr>
      <w:r>
        <w:t>отчет оценщика о размере арендной платы;</w:t>
      </w:r>
    </w:p>
    <w:p w:rsidR="004937A2" w:rsidRDefault="004937A2">
      <w:pPr>
        <w:pStyle w:val="ConsPlusNormal"/>
        <w:jc w:val="both"/>
      </w:pPr>
      <w:r>
        <w:t>копии правоустанавливающих документов на имущество;</w:t>
      </w:r>
    </w:p>
    <w:p w:rsidR="004937A2" w:rsidRDefault="004937A2">
      <w:pPr>
        <w:pStyle w:val="ConsPlusNormal"/>
        <w:jc w:val="both"/>
      </w:pPr>
      <w:r>
        <w:t>проект договора;</w:t>
      </w:r>
    </w:p>
    <w:p w:rsidR="004937A2" w:rsidRDefault="004937A2">
      <w:pPr>
        <w:pStyle w:val="ConsPlusNormal"/>
        <w:jc w:val="both"/>
      </w:pPr>
      <w:r>
        <w:t>выписку из ЕГРН (для недвижимости).</w:t>
      </w:r>
    </w:p>
    <w:p w:rsidR="004937A2" w:rsidRDefault="004937A2">
      <w:pPr>
        <w:pStyle w:val="ConsPlusNormal"/>
        <w:jc w:val="both"/>
      </w:pPr>
    </w:p>
    <w:p w:rsidR="004937A2" w:rsidRDefault="004937A2">
      <w:pPr>
        <w:pStyle w:val="ConsPlusNormal"/>
      </w:pPr>
      <w:bookmarkStart w:id="3" w:name="P48"/>
      <w:bookmarkEnd w:id="3"/>
      <w:r>
        <w:rPr>
          <w:b/>
          <w:sz w:val="32"/>
        </w:rPr>
        <w:t>4. Когда и как нужно одобрить сделку по аренде имущества в оперативном управлении</w:t>
      </w:r>
    </w:p>
    <w:p w:rsidR="004937A2" w:rsidRDefault="004937A2">
      <w:pPr>
        <w:pStyle w:val="ConsPlusNormal"/>
        <w:jc w:val="both"/>
      </w:pPr>
      <w:r>
        <w:t>Одобрять нужно крупные сделки и сделки с заинтересованностью.</w:t>
      </w:r>
    </w:p>
    <w:p w:rsidR="004937A2" w:rsidRDefault="004937A2">
      <w:pPr>
        <w:pStyle w:val="ConsPlusNormal"/>
        <w:jc w:val="both"/>
      </w:pPr>
      <w:r>
        <w:t>Крупной сделкой для бюджетных и автономных учреждений аренда будет считаться, если стоимость имущества или сумма арендных платежей превышает 10% активов (</w:t>
      </w:r>
      <w:hyperlink r:id="rId24" w:history="1">
        <w:r>
          <w:rPr>
            <w:color w:val="0000FF"/>
          </w:rPr>
          <w:t>п. 13 ст. 9.2</w:t>
        </w:r>
      </w:hyperlink>
      <w:r>
        <w:t xml:space="preserve"> Закона о некоммерческих организациях, </w:t>
      </w:r>
      <w:hyperlink r:id="rId25" w:history="1">
        <w:r>
          <w:rPr>
            <w:color w:val="0000FF"/>
          </w:rPr>
          <w:t>ст. 14</w:t>
        </w:r>
      </w:hyperlink>
      <w:r>
        <w:t xml:space="preserve"> Закона об автономных учреждениях).</w:t>
      </w:r>
    </w:p>
    <w:p w:rsidR="004937A2" w:rsidRDefault="004937A2">
      <w:pPr>
        <w:pStyle w:val="ConsPlusNormal"/>
        <w:jc w:val="both"/>
      </w:pPr>
      <w:r>
        <w:t xml:space="preserve">Для казенных предприятий крупной будет сделка, размер которой превысит </w:t>
      </w:r>
      <w:hyperlink r:id="rId26" w:history="1">
        <w:r>
          <w:rPr>
            <w:color w:val="0000FF"/>
          </w:rPr>
          <w:t xml:space="preserve">минимальный </w:t>
        </w:r>
        <w:proofErr w:type="gramStart"/>
        <w:r>
          <w:rPr>
            <w:color w:val="0000FF"/>
          </w:rPr>
          <w:t>размер оплаты труда</w:t>
        </w:r>
        <w:proofErr w:type="gramEnd"/>
      </w:hyperlink>
      <w:r>
        <w:t xml:space="preserve"> в 50 тысяч раз (</w:t>
      </w:r>
      <w:hyperlink r:id="rId27" w:history="1">
        <w:r>
          <w:rPr>
            <w:color w:val="0000FF"/>
          </w:rPr>
          <w:t>п. 1 ст. 23</w:t>
        </w:r>
      </w:hyperlink>
      <w:r>
        <w:t xml:space="preserve"> Закона об унитарных предприятиях).</w:t>
      </w:r>
    </w:p>
    <w:p w:rsidR="004937A2" w:rsidRDefault="004937A2">
      <w:pPr>
        <w:pStyle w:val="ConsPlusNormal"/>
        <w:jc w:val="both"/>
      </w:pPr>
      <w:r>
        <w:t xml:space="preserve">Сделкой с заинтересованностью (конфликтом интересов) договор аренды будет считаться, если руководство арендодателя связано с руководством арендатора семейными, трудовыми или корпоративными отношениями. На это указано в </w:t>
      </w:r>
      <w:hyperlink r:id="rId28" w:history="1">
        <w:r>
          <w:rPr>
            <w:color w:val="0000FF"/>
          </w:rPr>
          <w:t>п. 1 ст. 27</w:t>
        </w:r>
      </w:hyperlink>
      <w:r>
        <w:t xml:space="preserve"> Закона о некоммерческих организациях, </w:t>
      </w:r>
      <w:hyperlink r:id="rId29" w:history="1">
        <w:r>
          <w:rPr>
            <w:color w:val="0000FF"/>
          </w:rPr>
          <w:t>ст. 16</w:t>
        </w:r>
      </w:hyperlink>
      <w:r>
        <w:t xml:space="preserve"> Закона об автономных учреждениях, </w:t>
      </w:r>
      <w:hyperlink r:id="rId30" w:history="1">
        <w:r>
          <w:rPr>
            <w:color w:val="0000FF"/>
          </w:rPr>
          <w:t>п. 1 ст. 22</w:t>
        </w:r>
      </w:hyperlink>
      <w:r>
        <w:t xml:space="preserve"> Закона об унитарных предприятиях.</w:t>
      </w:r>
    </w:p>
    <w:p w:rsidR="004937A2" w:rsidRDefault="004937A2">
      <w:pPr>
        <w:pStyle w:val="ConsPlusNormal"/>
        <w:jc w:val="both"/>
      </w:pPr>
      <w:r>
        <w:t>Для казенных учреждений понятия крупной сделки и сделки с заинтересованностью не определены. Казенное учреждение при любой цене сделки не может распоряжаться имуществом без согласия своего учредителя (</w:t>
      </w:r>
      <w:hyperlink r:id="rId31" w:history="1">
        <w:r>
          <w:rPr>
            <w:color w:val="0000FF"/>
          </w:rPr>
          <w:t>п. 4 ст. 298</w:t>
        </w:r>
      </w:hyperlink>
      <w:r>
        <w:t xml:space="preserve"> ГК РФ).</w:t>
      </w:r>
    </w:p>
    <w:p w:rsidR="004937A2" w:rsidRDefault="004937A2">
      <w:pPr>
        <w:pStyle w:val="ConsPlusNormal"/>
        <w:jc w:val="both"/>
      </w:pPr>
    </w:p>
    <w:p w:rsidR="004937A2" w:rsidRDefault="004937A2">
      <w:pPr>
        <w:pStyle w:val="ConsPlusNormal"/>
        <w:jc w:val="both"/>
      </w:pPr>
    </w:p>
    <w:tbl>
      <w:tblPr>
        <w:tblW w:w="0" w:type="auto"/>
        <w:tblInd w:w="11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466"/>
        <w:gridCol w:w="8888"/>
      </w:tblGrid>
      <w:tr w:rsidR="004937A2">
        <w:tc>
          <w:tcPr>
            <w:tcW w:w="466" w:type="dxa"/>
          </w:tcPr>
          <w:p w:rsidR="004937A2" w:rsidRDefault="004937A2">
            <w:pPr>
              <w:pStyle w:val="ConsPlusNormal"/>
            </w:pPr>
            <w:r>
              <w:pict>
                <v:shape id="_x0000_i1025" style="width:11.8pt;height:11.8pt" coordsize="" o:spt="100" adj="0,,0" path="" filled="f" stroked="f">
                  <v:stroke joinstyle="miter"/>
                  <v:imagedata r:id="rId32" o:title="mem_208"/>
                  <v:formulas/>
                  <v:path o:connecttype="segments"/>
                </v:shape>
              </w:pict>
            </w:r>
          </w:p>
        </w:tc>
        <w:tc>
          <w:tcPr>
            <w:tcW w:w="8888" w:type="dxa"/>
          </w:tcPr>
          <w:p w:rsidR="004937A2" w:rsidRDefault="004937A2">
            <w:pPr>
              <w:pStyle w:val="ConsPlusNormal"/>
              <w:jc w:val="both"/>
            </w:pPr>
            <w:r>
              <w:t xml:space="preserve">См. также: </w:t>
            </w:r>
            <w:hyperlink r:id="rId33" w:history="1">
              <w:r>
                <w:rPr>
                  <w:color w:val="0000FF"/>
                </w:rPr>
                <w:t>В каком порядке такие сделки одобряют разные организации</w:t>
              </w:r>
            </w:hyperlink>
          </w:p>
        </w:tc>
      </w:tr>
    </w:tbl>
    <w:p w:rsidR="004937A2" w:rsidRDefault="004937A2">
      <w:pPr>
        <w:pStyle w:val="ConsPlusNormal"/>
        <w:jc w:val="both"/>
      </w:pPr>
    </w:p>
    <w:p w:rsidR="004937A2" w:rsidRDefault="004937A2">
      <w:pPr>
        <w:pStyle w:val="ConsPlusNormal"/>
      </w:pPr>
      <w:bookmarkStart w:id="4" w:name="P58"/>
      <w:bookmarkEnd w:id="4"/>
      <w:r>
        <w:rPr>
          <w:b/>
          <w:sz w:val="32"/>
        </w:rPr>
        <w:lastRenderedPageBreak/>
        <w:t>5. Как провести торги по аренде имущества в оперативном управлении</w:t>
      </w:r>
    </w:p>
    <w:p w:rsidR="004937A2" w:rsidRDefault="004937A2">
      <w:pPr>
        <w:pStyle w:val="ConsPlusNormal"/>
        <w:jc w:val="both"/>
      </w:pPr>
      <w:r>
        <w:t>Торги нужны всегда, кроме случаев, когда (</w:t>
      </w:r>
      <w:hyperlink r:id="rId34" w:history="1">
        <w:r>
          <w:rPr>
            <w:color w:val="0000FF"/>
          </w:rPr>
          <w:t>ч. 3</w:t>
        </w:r>
      </w:hyperlink>
      <w:r>
        <w:t xml:space="preserve">, </w:t>
      </w:r>
      <w:hyperlink r:id="rId35" w:history="1">
        <w:r>
          <w:rPr>
            <w:color w:val="0000FF"/>
          </w:rPr>
          <w:t>3.1</w:t>
        </w:r>
      </w:hyperlink>
      <w:r>
        <w:t xml:space="preserve">, </w:t>
      </w:r>
      <w:hyperlink r:id="rId36" w:history="1">
        <w:r>
          <w:rPr>
            <w:color w:val="0000FF"/>
          </w:rPr>
          <w:t>3.2 ст. 17.1</w:t>
        </w:r>
      </w:hyperlink>
      <w:r>
        <w:t xml:space="preserve"> Закона о защите конкуренции):</w:t>
      </w:r>
    </w:p>
    <w:p w:rsidR="004937A2" w:rsidRDefault="004937A2">
      <w:pPr>
        <w:pStyle w:val="ConsPlusNormal"/>
        <w:jc w:val="both"/>
      </w:pPr>
      <w:r>
        <w:t xml:space="preserve">учреждение или предприятие заключает договор из перечня исключений, установленного в </w:t>
      </w:r>
      <w:hyperlink r:id="rId37" w:history="1">
        <w:r>
          <w:rPr>
            <w:color w:val="0000FF"/>
          </w:rPr>
          <w:t>ч. 1 ст. 17.1</w:t>
        </w:r>
      </w:hyperlink>
      <w:r>
        <w:t xml:space="preserve"> Закона о защите конкуренции. Это разъяснила ФАС России в </w:t>
      </w:r>
      <w:hyperlink r:id="rId38" w:history="1">
        <w:r>
          <w:rPr>
            <w:color w:val="0000FF"/>
          </w:rPr>
          <w:t>Письме</w:t>
        </w:r>
      </w:hyperlink>
      <w:r>
        <w:t xml:space="preserve"> от 24.04.2014 N ЦА/16309/14;</w:t>
      </w:r>
    </w:p>
    <w:p w:rsidR="004937A2" w:rsidRDefault="004937A2">
      <w:pPr>
        <w:pStyle w:val="ConsPlusNormal"/>
        <w:jc w:val="both"/>
      </w:pPr>
      <w:proofErr w:type="gramStart"/>
      <w:r>
        <w:t>автономное учреждение или казенное предприятие сдает в аренду движимое имущество;</w:t>
      </w:r>
      <w:proofErr w:type="gramEnd"/>
    </w:p>
    <w:p w:rsidR="004937A2" w:rsidRDefault="004937A2">
      <w:pPr>
        <w:pStyle w:val="ConsPlusNormal"/>
        <w:jc w:val="both"/>
      </w:pPr>
      <w:r>
        <w:t>образовательное или научное учреждение (кроме казенного) сдает имущество обществу, которое было создано этим учреждением для внедрения изобретений или ноу-хау. При этом в договоре нужно закрепить условие о запрете субаренды и перенайма;</w:t>
      </w:r>
    </w:p>
    <w:p w:rsidR="004937A2" w:rsidRDefault="004937A2">
      <w:pPr>
        <w:pStyle w:val="ConsPlusNormal"/>
        <w:jc w:val="both"/>
      </w:pPr>
      <w:r>
        <w:t xml:space="preserve">учреждение или предприятие, </w:t>
      </w:r>
      <w:hyperlink r:id="rId39" w:history="1">
        <w:r>
          <w:rPr>
            <w:color w:val="0000FF"/>
          </w:rPr>
          <w:t>осуществляющие образовательную деятельность</w:t>
        </w:r>
      </w:hyperlink>
      <w:r>
        <w:t>, для обслуживания учащихся сдают помещение медицинской, спортивной организации или организации общепита.</w:t>
      </w:r>
    </w:p>
    <w:p w:rsidR="004937A2" w:rsidRDefault="004937A2">
      <w:pPr>
        <w:pStyle w:val="ConsPlusNormal"/>
        <w:jc w:val="both"/>
      </w:pPr>
      <w:r>
        <w:t xml:space="preserve">Как правило, торги проводятся в форме аукциона. Однако вы можете согласовать с собственником проведение конкурса, если в аренду сдаются железнодорожные пути, трубопроводы, порты, аэродромы и другое имущество, указанное в </w:t>
      </w:r>
      <w:hyperlink r:id="rId40" w:history="1">
        <w:r>
          <w:rPr>
            <w:color w:val="0000FF"/>
          </w:rPr>
          <w:t>Перечне</w:t>
        </w:r>
      </w:hyperlink>
      <w:r>
        <w:t>, утвержденном Приказом ФАС России от 10.02.2010 N 67.</w:t>
      </w:r>
    </w:p>
    <w:p w:rsidR="004937A2" w:rsidRDefault="004937A2">
      <w:pPr>
        <w:pStyle w:val="ConsPlusNormal"/>
        <w:jc w:val="both"/>
      </w:pPr>
      <w:r>
        <w:rPr>
          <w:b/>
        </w:rPr>
        <w:t>Чтобы провести аукцион</w:t>
      </w:r>
      <w:r>
        <w:t>:</w:t>
      </w:r>
    </w:p>
    <w:p w:rsidR="004937A2" w:rsidRDefault="004937A2">
      <w:pPr>
        <w:pStyle w:val="ConsPlusNormal"/>
        <w:jc w:val="both"/>
      </w:pPr>
      <w:r>
        <w:t xml:space="preserve">создайте </w:t>
      </w:r>
      <w:hyperlink r:id="rId41" w:history="1">
        <w:r>
          <w:rPr>
            <w:color w:val="0000FF"/>
          </w:rPr>
          <w:t>аукционную комиссию</w:t>
        </w:r>
      </w:hyperlink>
      <w:r>
        <w:t>;</w:t>
      </w:r>
    </w:p>
    <w:p w:rsidR="004937A2" w:rsidRDefault="004937A2">
      <w:pPr>
        <w:pStyle w:val="ConsPlusNormal"/>
        <w:jc w:val="both"/>
      </w:pPr>
      <w:r>
        <w:t xml:space="preserve">подготовьте </w:t>
      </w:r>
      <w:hyperlink r:id="rId42" w:history="1">
        <w:r>
          <w:rPr>
            <w:color w:val="0000FF"/>
          </w:rPr>
          <w:t>аукционную документацию</w:t>
        </w:r>
      </w:hyperlink>
      <w:r>
        <w:t>;</w:t>
      </w:r>
    </w:p>
    <w:p w:rsidR="004937A2" w:rsidRDefault="004937A2">
      <w:pPr>
        <w:pStyle w:val="ConsPlusNormal"/>
        <w:jc w:val="both"/>
      </w:pPr>
      <w:proofErr w:type="gramStart"/>
      <w:r>
        <w:t>разместите документацию</w:t>
      </w:r>
      <w:proofErr w:type="gramEnd"/>
      <w:r>
        <w:t xml:space="preserve"> и извещение об аукционе на сайте www.torgi.gov.ru/;</w:t>
      </w:r>
    </w:p>
    <w:p w:rsidR="004937A2" w:rsidRDefault="004937A2">
      <w:pPr>
        <w:pStyle w:val="ConsPlusNormal"/>
        <w:jc w:val="both"/>
      </w:pPr>
      <w:hyperlink r:id="rId43" w:history="1">
        <w:r>
          <w:rPr>
            <w:color w:val="0000FF"/>
          </w:rPr>
          <w:t>зарегистрируйте заявки</w:t>
        </w:r>
      </w:hyperlink>
      <w:r>
        <w:t xml:space="preserve"> и примите задатки, если вы устанавливали требование о задатке;</w:t>
      </w:r>
    </w:p>
    <w:p w:rsidR="004937A2" w:rsidRDefault="004937A2">
      <w:pPr>
        <w:pStyle w:val="ConsPlusNormal"/>
        <w:jc w:val="both"/>
      </w:pPr>
      <w:r>
        <w:t xml:space="preserve">рассмотрите заявки и </w:t>
      </w:r>
      <w:hyperlink r:id="rId44" w:history="1">
        <w:r>
          <w:rPr>
            <w:color w:val="0000FF"/>
          </w:rPr>
          <w:t>примите решение</w:t>
        </w:r>
      </w:hyperlink>
      <w:r>
        <w:t xml:space="preserve"> о признании того или иного заявителя участником аукциона или об отказе в допуске к аукциону. Оформите решение протоколом рассмотрения заявок и разместите на сайте www.torgi.gov.ru/;</w:t>
      </w:r>
    </w:p>
    <w:p w:rsidR="004937A2" w:rsidRDefault="004937A2">
      <w:pPr>
        <w:pStyle w:val="ConsPlusNormal"/>
        <w:jc w:val="both"/>
      </w:pPr>
      <w:hyperlink r:id="rId45" w:history="1">
        <w:r>
          <w:rPr>
            <w:color w:val="0000FF"/>
          </w:rPr>
          <w:t>проведите аукцион</w:t>
        </w:r>
      </w:hyperlink>
      <w:r>
        <w:t xml:space="preserve"> по размеру арендной платы и выберите победителя. Записывайте ход торгов на видео или аудио. Результаты оформите протоколом в двух экземплярах.</w:t>
      </w:r>
    </w:p>
    <w:p w:rsidR="004937A2" w:rsidRDefault="004937A2">
      <w:pPr>
        <w:pStyle w:val="ConsPlusNormal"/>
        <w:jc w:val="both"/>
      </w:pPr>
      <w:r>
        <w:rPr>
          <w:b/>
        </w:rPr>
        <w:t>Конкурс проводится</w:t>
      </w:r>
      <w:r>
        <w:t xml:space="preserve"> в том же порядке, но с некоторыми особенностями. Так, создайте конкурсную комиссию вместо аукционной, подготовьте </w:t>
      </w:r>
      <w:hyperlink r:id="rId46" w:history="1">
        <w:r>
          <w:rPr>
            <w:color w:val="0000FF"/>
          </w:rPr>
          <w:t>конкурсную документацию</w:t>
        </w:r>
      </w:hyperlink>
      <w:r>
        <w:t>, а после регистрации заявок:</w:t>
      </w:r>
    </w:p>
    <w:p w:rsidR="004937A2" w:rsidRDefault="004937A2">
      <w:pPr>
        <w:pStyle w:val="ConsPlusNormal"/>
        <w:jc w:val="both"/>
      </w:pPr>
      <w:r>
        <w:t>вскройте конверты с заявками (откройте доступ к электронным заявкам) и составьте об этом протокол;</w:t>
      </w:r>
    </w:p>
    <w:p w:rsidR="004937A2" w:rsidRDefault="004937A2">
      <w:pPr>
        <w:pStyle w:val="ConsPlusNormal"/>
        <w:jc w:val="both"/>
      </w:pPr>
      <w:r>
        <w:t>примите решение о признании того или иного заявителя участником конкурса или об отказе в допуске к конкурсу;</w:t>
      </w:r>
    </w:p>
    <w:p w:rsidR="004937A2" w:rsidRDefault="004937A2">
      <w:pPr>
        <w:pStyle w:val="ConsPlusNormal"/>
        <w:jc w:val="both"/>
      </w:pPr>
      <w:r>
        <w:t>сопоставьте заявки и определите победителя.</w:t>
      </w:r>
    </w:p>
    <w:p w:rsidR="004937A2" w:rsidRDefault="004937A2">
      <w:pPr>
        <w:pStyle w:val="ConsPlusNormal"/>
        <w:jc w:val="both"/>
      </w:pPr>
      <w:r>
        <w:t>Для подготовки конкурсной или аукционной документации, размещения извещения и некоторых иных действий вы можете привлечь специализированную организацию (</w:t>
      </w:r>
      <w:hyperlink r:id="rId47" w:history="1">
        <w:r>
          <w:rPr>
            <w:color w:val="0000FF"/>
          </w:rPr>
          <w:t>п. 5</w:t>
        </w:r>
      </w:hyperlink>
      <w:r>
        <w:t xml:space="preserve"> Правил проведения торгов по договорам с государственным и муниципальным имуществом).</w:t>
      </w:r>
    </w:p>
    <w:p w:rsidR="004937A2" w:rsidRDefault="004937A2">
      <w:pPr>
        <w:pStyle w:val="ConsPlusNormal"/>
        <w:jc w:val="both"/>
      </w:pPr>
      <w:r>
        <w:t xml:space="preserve">Подробный порядок проведения аукциона и конкурса содержится в </w:t>
      </w:r>
      <w:hyperlink r:id="rId48" w:history="1">
        <w:r>
          <w:rPr>
            <w:color w:val="0000FF"/>
          </w:rPr>
          <w:t>Правилах</w:t>
        </w:r>
      </w:hyperlink>
      <w:r>
        <w:t xml:space="preserve"> проведения торгов по договорам с государственным и муниципальным имуществом.</w:t>
      </w:r>
    </w:p>
    <w:p w:rsidR="004937A2" w:rsidRDefault="004937A2">
      <w:pPr>
        <w:pStyle w:val="ConsPlusNormal"/>
        <w:jc w:val="both"/>
      </w:pPr>
    </w:p>
    <w:p w:rsidR="004937A2" w:rsidRDefault="004937A2">
      <w:pPr>
        <w:pStyle w:val="ConsPlusNormal"/>
      </w:pPr>
      <w:bookmarkStart w:id="5" w:name="P79"/>
      <w:bookmarkEnd w:id="5"/>
      <w:r>
        <w:rPr>
          <w:b/>
          <w:sz w:val="32"/>
        </w:rPr>
        <w:t>6. Как проверить победителя торгов и заключить договор аренды</w:t>
      </w:r>
    </w:p>
    <w:p w:rsidR="004937A2" w:rsidRDefault="004937A2">
      <w:pPr>
        <w:pStyle w:val="ConsPlusNormal"/>
        <w:jc w:val="both"/>
      </w:pPr>
      <w:r>
        <w:t xml:space="preserve">В три рабочих дня </w:t>
      </w:r>
      <w:proofErr w:type="gramStart"/>
      <w:r>
        <w:t>с даты подписания</w:t>
      </w:r>
      <w:proofErr w:type="gramEnd"/>
      <w:r>
        <w:t xml:space="preserve"> протокола торгов вы должны передать победителю проект договора и один экземпляр протокола (</w:t>
      </w:r>
      <w:hyperlink r:id="rId49" w:history="1">
        <w:r>
          <w:rPr>
            <w:color w:val="0000FF"/>
          </w:rPr>
          <w:t>п. п. 87</w:t>
        </w:r>
      </w:hyperlink>
      <w:r>
        <w:t xml:space="preserve">, </w:t>
      </w:r>
      <w:hyperlink r:id="rId50" w:history="1">
        <w:r>
          <w:rPr>
            <w:color w:val="0000FF"/>
          </w:rPr>
          <w:t>143</w:t>
        </w:r>
      </w:hyperlink>
      <w:r>
        <w:t xml:space="preserve"> Правил проведения торгов по договорам с государственным и муниципальным имуществом). До заключения договора проверьте:</w:t>
      </w:r>
    </w:p>
    <w:p w:rsidR="004937A2" w:rsidRDefault="004937A2">
      <w:pPr>
        <w:pStyle w:val="ConsPlusNormal"/>
        <w:jc w:val="both"/>
      </w:pPr>
      <w:r>
        <w:t>не идет ли сейчас ликвидация победителя торгов - юрлица;</w:t>
      </w:r>
    </w:p>
    <w:p w:rsidR="004937A2" w:rsidRDefault="004937A2">
      <w:pPr>
        <w:pStyle w:val="ConsPlusNormal"/>
        <w:jc w:val="both"/>
      </w:pPr>
      <w:r>
        <w:t>не признан ли он банкротом;</w:t>
      </w:r>
    </w:p>
    <w:p w:rsidR="004937A2" w:rsidRDefault="004937A2">
      <w:pPr>
        <w:pStyle w:val="ConsPlusNormal"/>
        <w:jc w:val="both"/>
      </w:pPr>
      <w:r>
        <w:t>не приостановлена ли деятельность победителя из-за административного правонарушения;</w:t>
      </w:r>
    </w:p>
    <w:p w:rsidR="004937A2" w:rsidRDefault="004937A2">
      <w:pPr>
        <w:pStyle w:val="ConsPlusNormal"/>
        <w:jc w:val="both"/>
      </w:pPr>
      <w:r>
        <w:t>не представил ли он заведомо ложные сведения, когда подавал заявку.</w:t>
      </w:r>
    </w:p>
    <w:p w:rsidR="004937A2" w:rsidRDefault="004937A2">
      <w:pPr>
        <w:pStyle w:val="ConsPlusNormal"/>
        <w:jc w:val="both"/>
      </w:pPr>
      <w:r>
        <w:t>Если найдете хотя бы одно из этих обстоятельств, отказывайте победителю в заключени</w:t>
      </w:r>
      <w:proofErr w:type="gramStart"/>
      <w:r>
        <w:t>и</w:t>
      </w:r>
      <w:proofErr w:type="gramEnd"/>
      <w:r>
        <w:t xml:space="preserve"> договора.</w:t>
      </w:r>
    </w:p>
    <w:p w:rsidR="004937A2" w:rsidRDefault="004937A2">
      <w:pPr>
        <w:pStyle w:val="ConsPlusNormal"/>
        <w:jc w:val="both"/>
      </w:pPr>
      <w:r>
        <w:t xml:space="preserve">Отказ оформите протоколом в двух экземплярах, один передайте победителю. В течение трех </w:t>
      </w:r>
      <w:r>
        <w:lastRenderedPageBreak/>
        <w:t xml:space="preserve">рабочих дней </w:t>
      </w:r>
      <w:proofErr w:type="gramStart"/>
      <w:r>
        <w:t>с даты подписания</w:t>
      </w:r>
      <w:proofErr w:type="gramEnd"/>
      <w:r>
        <w:t xml:space="preserve"> протокола об отказе передайте участнику, который занял второе место, один экземпляр протокола и проект договора (</w:t>
      </w:r>
      <w:hyperlink r:id="rId51" w:history="1">
        <w:r>
          <w:rPr>
            <w:color w:val="0000FF"/>
          </w:rPr>
          <w:t>п. п. 93</w:t>
        </w:r>
      </w:hyperlink>
      <w:r>
        <w:t xml:space="preserve">, </w:t>
      </w:r>
      <w:hyperlink r:id="rId52" w:history="1">
        <w:r>
          <w:rPr>
            <w:color w:val="0000FF"/>
          </w:rPr>
          <w:t>94</w:t>
        </w:r>
      </w:hyperlink>
      <w:r>
        <w:t xml:space="preserve">, </w:t>
      </w:r>
      <w:hyperlink r:id="rId53" w:history="1">
        <w:r>
          <w:rPr>
            <w:color w:val="0000FF"/>
          </w:rPr>
          <w:t>97</w:t>
        </w:r>
      </w:hyperlink>
      <w:r>
        <w:t xml:space="preserve">, </w:t>
      </w:r>
      <w:hyperlink r:id="rId54" w:history="1">
        <w:r>
          <w:rPr>
            <w:color w:val="0000FF"/>
          </w:rPr>
          <w:t>150</w:t>
        </w:r>
      </w:hyperlink>
      <w:r>
        <w:t xml:space="preserve"> Правил проведения торгов по договорам с государственным и муниципальным имуществом).</w:t>
      </w:r>
    </w:p>
    <w:p w:rsidR="004937A2" w:rsidRDefault="004937A2">
      <w:pPr>
        <w:pStyle w:val="ConsPlusNormal"/>
        <w:jc w:val="both"/>
      </w:pPr>
      <w:r>
        <w:t>Если победитель, которому вы направили договор, не представил его подписанным в срок или обеспечение исполнения договора, когда такое установлено, то оформите протокол отказа в заключени</w:t>
      </w:r>
      <w:proofErr w:type="gramStart"/>
      <w:r>
        <w:t>и</w:t>
      </w:r>
      <w:proofErr w:type="gramEnd"/>
      <w:r>
        <w:t xml:space="preserve"> договора, указав причину отказа. Этот протокол позволит:</w:t>
      </w:r>
    </w:p>
    <w:p w:rsidR="004937A2" w:rsidRDefault="004937A2">
      <w:pPr>
        <w:pStyle w:val="ConsPlusNormal"/>
        <w:jc w:val="both"/>
      </w:pPr>
      <w:r>
        <w:t>заключить договор с участником торгов номер два;</w:t>
      </w:r>
    </w:p>
    <w:p w:rsidR="004937A2" w:rsidRDefault="004937A2">
      <w:pPr>
        <w:pStyle w:val="ConsPlusNormal"/>
        <w:jc w:val="both"/>
      </w:pPr>
      <w:r>
        <w:t>в судебном порядке заставить победителя заключить договор и взыскать с него причиненные убытки;</w:t>
      </w:r>
    </w:p>
    <w:p w:rsidR="004937A2" w:rsidRDefault="004937A2">
      <w:pPr>
        <w:pStyle w:val="ConsPlusNormal"/>
        <w:jc w:val="both"/>
      </w:pPr>
      <w:r>
        <w:t>признать аукцион несостоявшимся и провести повторные торги.</w:t>
      </w:r>
    </w:p>
    <w:p w:rsidR="004937A2" w:rsidRDefault="004937A2">
      <w:pPr>
        <w:pStyle w:val="ConsPlusNormal"/>
        <w:jc w:val="both"/>
      </w:pPr>
      <w:r>
        <w:t>Далее удержите задаток.</w:t>
      </w:r>
    </w:p>
    <w:p w:rsidR="004937A2" w:rsidRDefault="004937A2">
      <w:pPr>
        <w:pStyle w:val="ConsPlusNormal"/>
        <w:jc w:val="both"/>
      </w:pPr>
      <w:r>
        <w:t>Если от заключения договора уклоняется и второй участник, также удержите задаток. В этом случае вы можете провести повторные торги либо в судебном порядке заставить второго участника заключить договор и взыскать с него убытки.</w:t>
      </w:r>
    </w:p>
    <w:p w:rsidR="004937A2" w:rsidRDefault="004937A2">
      <w:pPr>
        <w:pStyle w:val="ConsPlusNormal"/>
        <w:jc w:val="both"/>
      </w:pPr>
      <w:r>
        <w:t xml:space="preserve">Такие правила следуют из </w:t>
      </w:r>
      <w:hyperlink r:id="rId55" w:history="1">
        <w:r>
          <w:rPr>
            <w:color w:val="0000FF"/>
          </w:rPr>
          <w:t>п. п. 94</w:t>
        </w:r>
      </w:hyperlink>
      <w:r>
        <w:t xml:space="preserve">, </w:t>
      </w:r>
      <w:hyperlink r:id="rId56" w:history="1">
        <w:r>
          <w:rPr>
            <w:color w:val="0000FF"/>
          </w:rPr>
          <w:t>96</w:t>
        </w:r>
      </w:hyperlink>
      <w:r>
        <w:t xml:space="preserve">, </w:t>
      </w:r>
      <w:hyperlink r:id="rId57" w:history="1">
        <w:r>
          <w:rPr>
            <w:color w:val="0000FF"/>
          </w:rPr>
          <w:t>97</w:t>
        </w:r>
      </w:hyperlink>
      <w:r>
        <w:t xml:space="preserve">, </w:t>
      </w:r>
      <w:hyperlink r:id="rId58" w:history="1">
        <w:r>
          <w:rPr>
            <w:color w:val="0000FF"/>
          </w:rPr>
          <w:t>152</w:t>
        </w:r>
      </w:hyperlink>
      <w:r>
        <w:t xml:space="preserve"> Правил проведения торгов по договорам с государственным и муниципальным имуществом. Также это подтверждает </w:t>
      </w:r>
      <w:hyperlink r:id="rId59" w:history="1">
        <w:r>
          <w:rPr>
            <w:color w:val="0000FF"/>
          </w:rPr>
          <w:t>судебная практика</w:t>
        </w:r>
      </w:hyperlink>
      <w:r>
        <w:t>.</w:t>
      </w:r>
    </w:p>
    <w:p w:rsidR="004937A2" w:rsidRDefault="004937A2">
      <w:pPr>
        <w:pStyle w:val="ConsPlusNormal"/>
        <w:jc w:val="both"/>
      </w:pPr>
    </w:p>
    <w:p w:rsidR="004937A2" w:rsidRDefault="004937A2">
      <w:pPr>
        <w:pStyle w:val="ConsPlusNormal"/>
      </w:pPr>
      <w:bookmarkStart w:id="6" w:name="P95"/>
      <w:bookmarkEnd w:id="6"/>
      <w:r>
        <w:rPr>
          <w:b/>
          <w:sz w:val="32"/>
        </w:rPr>
        <w:t>7. В каком случае и как нужно регистрировать договор аренды</w:t>
      </w:r>
    </w:p>
    <w:p w:rsidR="004937A2" w:rsidRDefault="004937A2">
      <w:pPr>
        <w:pStyle w:val="ConsPlusNormal"/>
        <w:jc w:val="both"/>
      </w:pPr>
      <w:r>
        <w:t>Регистрировать нужно договоры аренды недвижимости сроком на год и более (</w:t>
      </w:r>
      <w:hyperlink r:id="rId60" w:history="1">
        <w:r>
          <w:rPr>
            <w:color w:val="0000FF"/>
          </w:rPr>
          <w:t>п. 3 ст. 8.1</w:t>
        </w:r>
      </w:hyperlink>
      <w:r>
        <w:t xml:space="preserve">, </w:t>
      </w:r>
      <w:hyperlink r:id="rId61" w:history="1">
        <w:r>
          <w:rPr>
            <w:color w:val="0000FF"/>
          </w:rPr>
          <w:t>п. 2 ст. 651</w:t>
        </w:r>
      </w:hyperlink>
      <w:r>
        <w:t xml:space="preserve"> ГК РФ, Информационное </w:t>
      </w:r>
      <w:hyperlink r:id="rId62" w:history="1">
        <w:r>
          <w:rPr>
            <w:color w:val="0000FF"/>
          </w:rPr>
          <w:t>письмо</w:t>
        </w:r>
      </w:hyperlink>
      <w:r>
        <w:t xml:space="preserve"> Президиума ВАС РФ от 01.06.2000 N 53).</w:t>
      </w:r>
    </w:p>
    <w:p w:rsidR="004937A2" w:rsidRDefault="004937A2">
      <w:pPr>
        <w:pStyle w:val="ConsPlusNormal"/>
        <w:jc w:val="both"/>
      </w:pPr>
      <w:r>
        <w:t>Чтобы зарегистрировать такой договор:</w:t>
      </w:r>
    </w:p>
    <w:p w:rsidR="004937A2" w:rsidRDefault="004937A2">
      <w:pPr>
        <w:pStyle w:val="ConsPlusNormal"/>
        <w:jc w:val="both"/>
      </w:pPr>
      <w:r>
        <w:t>определите, кто обратится за регистрацией. Это может быть любая из сторон (</w:t>
      </w:r>
      <w:hyperlink r:id="rId63" w:history="1">
        <w:r>
          <w:rPr>
            <w:color w:val="0000FF"/>
          </w:rPr>
          <w:t>ч. 1 ст. 51</w:t>
        </w:r>
      </w:hyperlink>
      <w:r>
        <w:t xml:space="preserve"> Закона о регистрации недвижимости). Учтите, что сторона, которая подает заявление, платит пошлину;</w:t>
      </w:r>
    </w:p>
    <w:p w:rsidR="004937A2" w:rsidRDefault="004937A2">
      <w:pPr>
        <w:pStyle w:val="ConsPlusNormal"/>
        <w:jc w:val="both"/>
      </w:pPr>
      <w:r>
        <w:t xml:space="preserve">уплатите пошлину, если за регистрацией будете обращаться вы. Размер пошлины указан в </w:t>
      </w:r>
      <w:hyperlink r:id="rId64" w:history="1">
        <w:r>
          <w:rPr>
            <w:color w:val="0000FF"/>
          </w:rPr>
          <w:t>ст. 333.33</w:t>
        </w:r>
      </w:hyperlink>
      <w:r>
        <w:t xml:space="preserve"> НК РФ. Если ваше учреждение является органом госвласти или местного самоуправления, то от пошлины оно освобождено (</w:t>
      </w:r>
      <w:hyperlink r:id="rId65" w:history="1">
        <w:r>
          <w:rPr>
            <w:color w:val="0000FF"/>
          </w:rPr>
          <w:t>пп. 4 п. 1 ст. 333.35</w:t>
        </w:r>
      </w:hyperlink>
      <w:r>
        <w:t xml:space="preserve"> НК РФ);</w:t>
      </w:r>
    </w:p>
    <w:p w:rsidR="004937A2" w:rsidRDefault="004937A2">
      <w:pPr>
        <w:pStyle w:val="ConsPlusNormal"/>
        <w:jc w:val="both"/>
      </w:pPr>
      <w:r>
        <w:t>соберите следующие документы:</w:t>
      </w:r>
    </w:p>
    <w:p w:rsidR="004937A2" w:rsidRDefault="004937A2">
      <w:pPr>
        <w:pStyle w:val="ConsPlusNormal"/>
        <w:ind w:left="540"/>
        <w:jc w:val="both"/>
      </w:pPr>
      <w:r>
        <w:t>- доверенность представителя или документы, подтверждающие полномочия директора, если за регистрацией будет обращаться директор (</w:t>
      </w:r>
      <w:hyperlink r:id="rId66" w:history="1">
        <w:r>
          <w:rPr>
            <w:color w:val="0000FF"/>
          </w:rPr>
          <w:t>ч. 9</w:t>
        </w:r>
      </w:hyperlink>
      <w:r>
        <w:t xml:space="preserve">, </w:t>
      </w:r>
      <w:hyperlink r:id="rId67" w:history="1">
        <w:r>
          <w:rPr>
            <w:color w:val="0000FF"/>
          </w:rPr>
          <w:t>10 ст. 18</w:t>
        </w:r>
      </w:hyperlink>
      <w:r>
        <w:t xml:space="preserve">, </w:t>
      </w:r>
      <w:hyperlink r:id="rId68" w:history="1">
        <w:r>
          <w:rPr>
            <w:color w:val="0000FF"/>
          </w:rPr>
          <w:t>ч. 4 ст. 15</w:t>
        </w:r>
      </w:hyperlink>
      <w:r>
        <w:t xml:space="preserve"> Закона о регистрации недвижимости). Доверенность удостоверьте нотариально. Однако, если учреждение - орган власти и доверенность составлена на бланке органа, подписана руководителем и скреплена печатью, удостоверять нотариально ее не нужно;</w:t>
      </w:r>
    </w:p>
    <w:p w:rsidR="004937A2" w:rsidRDefault="004937A2">
      <w:pPr>
        <w:pStyle w:val="ConsPlusNormal"/>
        <w:ind w:left="540"/>
        <w:jc w:val="both"/>
      </w:pPr>
      <w:r>
        <w:t>- договор аренды - не менее двух экземпляров (</w:t>
      </w:r>
      <w:hyperlink r:id="rId69" w:history="1">
        <w:r>
          <w:rPr>
            <w:color w:val="0000FF"/>
          </w:rPr>
          <w:t>ч. 3 ст. 21</w:t>
        </w:r>
      </w:hyperlink>
      <w:r>
        <w:t xml:space="preserve"> Закона о регистрации недвижимости);</w:t>
      </w:r>
    </w:p>
    <w:p w:rsidR="004937A2" w:rsidRDefault="004937A2">
      <w:pPr>
        <w:pStyle w:val="ConsPlusNormal"/>
        <w:ind w:left="540"/>
        <w:jc w:val="both"/>
      </w:pPr>
      <w:r>
        <w:t>- паспорт представителя. Его копия нужна, если вы будете отправлять заявление по почте (</w:t>
      </w:r>
      <w:hyperlink r:id="rId70" w:history="1">
        <w:r>
          <w:rPr>
            <w:color w:val="0000FF"/>
          </w:rPr>
          <w:t>п. 4 ч. 12 ст. 18</w:t>
        </w:r>
      </w:hyperlink>
      <w:r>
        <w:t xml:space="preserve"> Закона о регистрации недвижимости);</w:t>
      </w:r>
    </w:p>
    <w:p w:rsidR="004937A2" w:rsidRDefault="004937A2">
      <w:pPr>
        <w:pStyle w:val="ConsPlusNormal"/>
        <w:ind w:left="540"/>
        <w:jc w:val="both"/>
      </w:pPr>
      <w:r>
        <w:t>- решение учредителя о согласии на сделку или ее одобрении;</w:t>
      </w:r>
    </w:p>
    <w:p w:rsidR="004937A2" w:rsidRDefault="004937A2">
      <w:pPr>
        <w:pStyle w:val="ConsPlusNormal"/>
        <w:ind w:left="540"/>
        <w:jc w:val="both"/>
      </w:pPr>
      <w:r>
        <w:t>- учредительные документы либо их копии, заверенные у нотариуса;</w:t>
      </w:r>
    </w:p>
    <w:p w:rsidR="004937A2" w:rsidRDefault="004937A2">
      <w:pPr>
        <w:pStyle w:val="ConsPlusNormal"/>
        <w:ind w:left="540"/>
        <w:jc w:val="both"/>
      </w:pPr>
      <w:r>
        <w:t>- документ об уплате пошлины;</w:t>
      </w:r>
    </w:p>
    <w:p w:rsidR="004937A2" w:rsidRDefault="004937A2">
      <w:pPr>
        <w:pStyle w:val="ConsPlusNormal"/>
        <w:ind w:left="540"/>
        <w:jc w:val="both"/>
      </w:pPr>
      <w:r>
        <w:t>- итоговый протокол торгов.</w:t>
      </w:r>
    </w:p>
    <w:p w:rsidR="004937A2" w:rsidRDefault="004937A2">
      <w:pPr>
        <w:pStyle w:val="ConsPlusNormal"/>
        <w:ind w:left="540"/>
        <w:jc w:val="both"/>
      </w:pPr>
      <w:r>
        <w:t xml:space="preserve">Последние четыре документа не являются обязательными. </w:t>
      </w:r>
      <w:proofErr w:type="gramStart"/>
      <w:r>
        <w:t>Но мы рекомендуем представить их, чтобы у регистратора не возникло сомнений в законности сделки;</w:t>
      </w:r>
      <w:proofErr w:type="gramEnd"/>
    </w:p>
    <w:p w:rsidR="004937A2" w:rsidRDefault="004937A2">
      <w:pPr>
        <w:pStyle w:val="ConsPlusNormal"/>
        <w:jc w:val="both"/>
      </w:pPr>
      <w:proofErr w:type="gramStart"/>
      <w:r>
        <w:t>подайте их в ближайшие МФЦ или отделение Росреестра.</w:t>
      </w:r>
      <w:proofErr w:type="gramEnd"/>
      <w:r>
        <w:t xml:space="preserve"> Заявление о регистрации составят там же при вас. Учтите, что Росреестр не везде принимает документы. Заранее уточните в ближайшем отделении Росреестра, ведут ли там прием. Можно также подать документы по </w:t>
      </w:r>
      <w:hyperlink r:id="rId71" w:history="1">
        <w:r>
          <w:rPr>
            <w:color w:val="0000FF"/>
          </w:rPr>
          <w:t>почте</w:t>
        </w:r>
      </w:hyperlink>
      <w:r>
        <w:t xml:space="preserve"> или в электронной форме (</w:t>
      </w:r>
      <w:hyperlink r:id="rId72" w:history="1">
        <w:r>
          <w:rPr>
            <w:color w:val="0000FF"/>
          </w:rPr>
          <w:t>ч. 1 ст. 18</w:t>
        </w:r>
      </w:hyperlink>
      <w:r>
        <w:t xml:space="preserve"> Закона о регистрации недвижимости).</w:t>
      </w:r>
    </w:p>
    <w:p w:rsidR="004937A2" w:rsidRDefault="004937A2">
      <w:pPr>
        <w:pStyle w:val="ConsPlusNormal"/>
        <w:jc w:val="both"/>
      </w:pPr>
      <w:r>
        <w:t>Срок регистрации (</w:t>
      </w:r>
      <w:hyperlink r:id="rId73" w:history="1">
        <w:r>
          <w:rPr>
            <w:color w:val="0000FF"/>
          </w:rPr>
          <w:t>ст. 16</w:t>
        </w:r>
      </w:hyperlink>
      <w:r>
        <w:t xml:space="preserve"> Закона о регистрации недвижимости):</w:t>
      </w:r>
    </w:p>
    <w:p w:rsidR="004937A2" w:rsidRDefault="004937A2">
      <w:pPr>
        <w:pStyle w:val="ConsPlusNormal"/>
        <w:jc w:val="both"/>
      </w:pPr>
      <w:r>
        <w:t>семь рабочих дней, если вы подадите документы в подразделение Росреестра;</w:t>
      </w:r>
    </w:p>
    <w:p w:rsidR="004937A2" w:rsidRDefault="004937A2">
      <w:pPr>
        <w:pStyle w:val="ConsPlusNormal"/>
        <w:jc w:val="both"/>
      </w:pPr>
      <w:r>
        <w:t>девять рабочих дней, если обратитесь в МФЦ.</w:t>
      </w:r>
    </w:p>
    <w:p w:rsidR="004937A2" w:rsidRDefault="004937A2">
      <w:pPr>
        <w:pStyle w:val="ConsPlusNormal"/>
        <w:jc w:val="both"/>
      </w:pPr>
    </w:p>
    <w:p w:rsidR="004937A2" w:rsidRDefault="004937A2">
      <w:pPr>
        <w:pStyle w:val="ConsPlusNormal"/>
        <w:jc w:val="both"/>
      </w:pPr>
    </w:p>
    <w:p w:rsidR="004937A2" w:rsidRDefault="004937A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F743C" w:rsidRDefault="00FF743C">
      <w:bookmarkStart w:id="7" w:name="_GoBack"/>
      <w:bookmarkEnd w:id="7"/>
    </w:p>
    <w:sectPr w:rsidR="00FF743C" w:rsidSect="00A95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7A2"/>
    <w:rsid w:val="004937A2"/>
    <w:rsid w:val="00FF7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9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937A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93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937A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ED503FE5E8EC3E30A6AF795FCC0A4A911BD4D3975FDAAB4443FCD602B77BC1C9A6BE419358220AY2LAH" TargetMode="External"/><Relationship Id="rId21" Type="http://schemas.openxmlformats.org/officeDocument/2006/relationships/hyperlink" Target="consultantplus://offline/ref=ED503FE5E8EC3E30A6AF795FCC0A4A9119D3D29B53D2F64E4BA5DA00B0749EDEA1F74D925FY2L7H" TargetMode="External"/><Relationship Id="rId42" Type="http://schemas.openxmlformats.org/officeDocument/2006/relationships/hyperlink" Target="consultantplus://offline/ref=ED503FE5E8EC3E30A6AF795FCC0A4A9119D1D59B53D0F64E4BA5DA00B0749EDEA1F74D9258220E2EYBL2H" TargetMode="External"/><Relationship Id="rId47" Type="http://schemas.openxmlformats.org/officeDocument/2006/relationships/hyperlink" Target="consultantplus://offline/ref=ED503FE5E8EC3E30A6AF795FCC0A4A9119D1D59B53D0F64E4BA5DA00B0749EDEA1F74D9258220C2EYBL3H" TargetMode="External"/><Relationship Id="rId63" Type="http://schemas.openxmlformats.org/officeDocument/2006/relationships/hyperlink" Target="consultantplus://offline/ref=ED503FE5E8EC3E30A6AF795FCC0A4A9119D3D4965ED4F64E4BA5DA00B0749EDEA1F74D9258230C26YBLEH" TargetMode="External"/><Relationship Id="rId68" Type="http://schemas.openxmlformats.org/officeDocument/2006/relationships/hyperlink" Target="consultantplus://offline/ref=ED503FE5E8EC3E30A6AF795FCC0A4A9119D3D4965ED4F64E4BA5DA00B0749EDEA1F74D9258220E2BYBL3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ED503FE5E8EC3E30A6AF795FCC0A4A9119D3D0975ED7F64E4BA5DA00B0749EDEA1F74D9258220C27YBLCH" TargetMode="External"/><Relationship Id="rId29" Type="http://schemas.openxmlformats.org/officeDocument/2006/relationships/hyperlink" Target="consultantplus://offline/ref=ED503FE5E8EC3E30A6AF795FCC0A4A9118D0D5975ED7F64E4BA5DA00B0749EDEA1F74D9258220D28YBLFH" TargetMode="External"/><Relationship Id="rId11" Type="http://schemas.openxmlformats.org/officeDocument/2006/relationships/hyperlink" Target="consultantplus://offline/ref=ED503FE5E8EC3E30A6AF795FCC0A4A9119D3D69C52D8F64E4BA5DA00B0749EDEA1F74D9258220D2DYBL9H" TargetMode="External"/><Relationship Id="rId24" Type="http://schemas.openxmlformats.org/officeDocument/2006/relationships/hyperlink" Target="consultantplus://offline/ref=ED503FE5E8EC3E30A6AF795FCC0A4A9119D1D29752D4F64E4BA5DA00B0749EDEA1F74D915CY2L5H" TargetMode="External"/><Relationship Id="rId32" Type="http://schemas.openxmlformats.org/officeDocument/2006/relationships/image" Target="media/image1.png"/><Relationship Id="rId37" Type="http://schemas.openxmlformats.org/officeDocument/2006/relationships/hyperlink" Target="consultantplus://offline/ref=ED503FE5E8EC3E30A6AF795FCC0A4A9119D3D09751D9F64E4BA5DA00B0749EDEA1F74D9258220A2FYBLAH" TargetMode="External"/><Relationship Id="rId40" Type="http://schemas.openxmlformats.org/officeDocument/2006/relationships/hyperlink" Target="consultantplus://offline/ref=ED503FE5E8EC3E30A6AF795FCC0A4A9119D1D59B53D0F64E4BA5DA00B0749EDEA1F74D9258220F2FYBL9H" TargetMode="External"/><Relationship Id="rId45" Type="http://schemas.openxmlformats.org/officeDocument/2006/relationships/hyperlink" Target="consultantplus://offline/ref=ED503FE5E8EC3E30A6AF795FCC0A4A9119D1D59B53D0F64E4BA5DA00B0749EDEA1F74D9258220E28YBLFH" TargetMode="External"/><Relationship Id="rId53" Type="http://schemas.openxmlformats.org/officeDocument/2006/relationships/hyperlink" Target="consultantplus://offline/ref=ED503FE5E8EC3E30A6AF795FCC0A4A9119D1D59B53D0F64E4BA5DA00B0749EDEA1F74D91Y5LBH" TargetMode="External"/><Relationship Id="rId58" Type="http://schemas.openxmlformats.org/officeDocument/2006/relationships/hyperlink" Target="consultantplus://offline/ref=ED503FE5E8EC3E30A6AF795FCC0A4A9119D1D59B53D0F64E4BA5DA00B0749EDEA1F74D97Y5LBH" TargetMode="External"/><Relationship Id="rId66" Type="http://schemas.openxmlformats.org/officeDocument/2006/relationships/hyperlink" Target="consultantplus://offline/ref=ED503FE5E8EC3E30A6AF795FCC0A4A9119D3D4965ED4F64E4BA5DA00B0749EDEA1F74D9258220E27YBLEH" TargetMode="External"/><Relationship Id="rId74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61" Type="http://schemas.openxmlformats.org/officeDocument/2006/relationships/hyperlink" Target="consultantplus://offline/ref=ED503FE5E8EC3E30A6AF795FCC0A4A9119D3D29B53D4F64E4BA5DA00B0749EDEA1F74D925822042CYBLCH" TargetMode="External"/><Relationship Id="rId19" Type="http://schemas.openxmlformats.org/officeDocument/2006/relationships/hyperlink" Target="consultantplus://offline/ref=ED503FE5E8EC3E30A6AF795FCC0A4A9119D1D69D57D7F64E4BA5DA00B0749EDEA1F74D9258220D2AYBLDH" TargetMode="External"/><Relationship Id="rId14" Type="http://schemas.openxmlformats.org/officeDocument/2006/relationships/hyperlink" Target="consultantplus://offline/ref=ED503FE5E8EC3E30A6AF795FCC0A4A9119D3D0975ED7F64E4BA5DA00B0749EDEA1F74D9AY5L9H" TargetMode="External"/><Relationship Id="rId22" Type="http://schemas.openxmlformats.org/officeDocument/2006/relationships/hyperlink" Target="consultantplus://offline/ref=ED503FE5E8EC3E30A6AF795FCC0A4A9119D3D29B53D2F64E4BA5DA00B0749EDEA1F74D925FY2L1H" TargetMode="External"/><Relationship Id="rId27" Type="http://schemas.openxmlformats.org/officeDocument/2006/relationships/hyperlink" Target="consultantplus://offline/ref=ED503FE5E8EC3E30A6AF795FCC0A4A9119D1D69D57D7F64E4BA5DA00B0749EDEA1F74D90Y5LDH" TargetMode="External"/><Relationship Id="rId30" Type="http://schemas.openxmlformats.org/officeDocument/2006/relationships/hyperlink" Target="consultantplus://offline/ref=ED503FE5E8EC3E30A6AF795FCC0A4A9119D1D69D57D7F64E4BA5DA00B0749EDEA1F74D9258220E2FYBLFH" TargetMode="External"/><Relationship Id="rId35" Type="http://schemas.openxmlformats.org/officeDocument/2006/relationships/hyperlink" Target="consultantplus://offline/ref=ED503FE5E8EC3E30A6AF795FCC0A4A9119D3D09751D9F64E4BA5DA00B0749EDEA1F74D955BY2L7H" TargetMode="External"/><Relationship Id="rId43" Type="http://schemas.openxmlformats.org/officeDocument/2006/relationships/hyperlink" Target="consultantplus://offline/ref=ED503FE5E8EC3E30A6AF795FCC0A4A9119D1D59B53D0F64E4BA5DA00B0749EDEA1F74D9258220E29YBLEH" TargetMode="External"/><Relationship Id="rId48" Type="http://schemas.openxmlformats.org/officeDocument/2006/relationships/hyperlink" Target="consultantplus://offline/ref=ED503FE5E8EC3E30A6AF795FCC0A4A9119D1D59B53D0F64E4BA5DA00B0749EDEA1F74DY9L7H" TargetMode="External"/><Relationship Id="rId56" Type="http://schemas.openxmlformats.org/officeDocument/2006/relationships/hyperlink" Target="consultantplus://offline/ref=ED503FE5E8EC3E30A6AF795FCC0A4A9119D1D59B53D0F64E4BA5DA00B0749EDEA1F74D9258220D26YBLEH" TargetMode="External"/><Relationship Id="rId64" Type="http://schemas.openxmlformats.org/officeDocument/2006/relationships/hyperlink" Target="consultantplus://offline/ref=ED503FE5E8EC3E30A6AF795FCC0A4A9119D2D39F5ED4F64E4BA5DA00B0749EDEA1F74D9B5121Y0L4H" TargetMode="External"/><Relationship Id="rId69" Type="http://schemas.openxmlformats.org/officeDocument/2006/relationships/hyperlink" Target="consultantplus://offline/ref=ED503FE5E8EC3E30A6AF795FCC0A4A9119D3D4965ED4F64E4BA5DA00B0749EDEA1F74D9258220F2EYBLCH" TargetMode="External"/><Relationship Id="rId8" Type="http://schemas.openxmlformats.org/officeDocument/2006/relationships/hyperlink" Target="consultantplus://offline/ref=ED503FE5E8EC3E30A6AF795FCC0A4A9119D3D69C52D8F64E4BA5DA00B0Y7L4H" TargetMode="External"/><Relationship Id="rId51" Type="http://schemas.openxmlformats.org/officeDocument/2006/relationships/hyperlink" Target="consultantplus://offline/ref=ED503FE5E8EC3E30A6AF795FCC0A4A9119D1D59B53D0F64E4BA5DA00B0749EDEA1F74D9258220D27YBLCH" TargetMode="External"/><Relationship Id="rId72" Type="http://schemas.openxmlformats.org/officeDocument/2006/relationships/hyperlink" Target="consultantplus://offline/ref=ED503FE5E8EC3E30A6AF795FCC0A4A9119D3D4965ED4F64E4BA5DA00B0749EDEA1F74D9258220E28YBLBH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ED503FE5E8EC3E30A6AF795FCC0A4A9119D2D2985ED4F64E4BA5DA00B0749EDEA1F74D925DY2L6H" TargetMode="External"/><Relationship Id="rId17" Type="http://schemas.openxmlformats.org/officeDocument/2006/relationships/hyperlink" Target="consultantplus://offline/ref=ED503FE5E8EC3E30A6AF795FCC0A4A9118D0DA9A53D0F64E4BA5DA00B0749EDEA1F74D9258220C2FYBL3H" TargetMode="External"/><Relationship Id="rId25" Type="http://schemas.openxmlformats.org/officeDocument/2006/relationships/hyperlink" Target="consultantplus://offline/ref=ED503FE5E8EC3E30A6AF795FCC0A4A9118D0D5975ED7F64E4BA5DA00B0749EDEA1F74D9258220D29YBL3H" TargetMode="External"/><Relationship Id="rId33" Type="http://schemas.openxmlformats.org/officeDocument/2006/relationships/hyperlink" Target="consultantplus://offline/ref=ED503FE5E8EC3E30A6AF7654D20A4A911BD0D1985FD6F64E4BA5DA00B0749EDEA1F74D9258220C2AYBLAH" TargetMode="External"/><Relationship Id="rId38" Type="http://schemas.openxmlformats.org/officeDocument/2006/relationships/hyperlink" Target="consultantplus://offline/ref=ED503FE5E8EC3E30A6AF795FCC0A4A911BD7D09B56D4F64E4BA5DA00B0749EDEA1F74D9258220C2EYBLFH" TargetMode="External"/><Relationship Id="rId46" Type="http://schemas.openxmlformats.org/officeDocument/2006/relationships/hyperlink" Target="consultantplus://offline/ref=ED503FE5E8EC3E30A6AF795FCC0A4A9119D1D59B53D0F64E4BA5DA00B0749EDEA1F74D9258220C28YBLBH" TargetMode="External"/><Relationship Id="rId59" Type="http://schemas.openxmlformats.org/officeDocument/2006/relationships/hyperlink" Target="consultantplus://offline/ref=ED503FE5E8EC3E30A6AF744DC10A4A911BD3DA9D57D2F64E4BA5DA00B0749EDEA1F74D9258220C2DYBL3H" TargetMode="External"/><Relationship Id="rId67" Type="http://schemas.openxmlformats.org/officeDocument/2006/relationships/hyperlink" Target="consultantplus://offline/ref=ED503FE5E8EC3E30A6AF795FCC0A4A9119D3D4965ED4F64E4BA5DA00B0749EDEA1F74D9258220E27YBLFH" TargetMode="External"/><Relationship Id="rId20" Type="http://schemas.openxmlformats.org/officeDocument/2006/relationships/hyperlink" Target="consultantplus://offline/ref=ED503FE5E8EC3E30A6AF795FCC0A4A9119D3D29B53D2F64E4BA5DA00B0749EDEA1F74D925FY2L5H" TargetMode="External"/><Relationship Id="rId41" Type="http://schemas.openxmlformats.org/officeDocument/2006/relationships/hyperlink" Target="consultantplus://offline/ref=ED503FE5E8EC3E30A6AF795FCC0A4A9119D1D59B53D0F64E4BA5DA00B0749EDEA1F74D9258220C2DYBL9H" TargetMode="External"/><Relationship Id="rId54" Type="http://schemas.openxmlformats.org/officeDocument/2006/relationships/hyperlink" Target="consultantplus://offline/ref=ED503FE5E8EC3E30A6AF795FCC0A4A9119D1D59B53D0F64E4BA5DA00B0749EDEA1F74D9258220E26YBL2H" TargetMode="External"/><Relationship Id="rId62" Type="http://schemas.openxmlformats.org/officeDocument/2006/relationships/hyperlink" Target="consultantplus://offline/ref=ED503FE5E8EC3E30A6AF795FCC0A4A9118D6D49C50DAAB4443FCD602B77BC1C9A6BE419358220CY2L7H" TargetMode="External"/><Relationship Id="rId70" Type="http://schemas.openxmlformats.org/officeDocument/2006/relationships/hyperlink" Target="consultantplus://offline/ref=ED503FE5E8EC3E30A6AF795FCC0A4A9119D3D4965ED4F64E4BA5DA00B0749EDEA1F74D9258220E26YBLBH" TargetMode="Externa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D503FE5E8EC3E30A6AF795FCC0A4A9119D3D0975ED7F64E4BA5DA00B0749EDEA1F74D9258220C2BYBL8H" TargetMode="External"/><Relationship Id="rId15" Type="http://schemas.openxmlformats.org/officeDocument/2006/relationships/hyperlink" Target="consultantplus://offline/ref=ED503FE5E8EC3E30A6AF795FCC0A4A9119D3D0975ED7F64E4BA5DA00B0749EDEA1F74D9AY5L9H" TargetMode="External"/><Relationship Id="rId23" Type="http://schemas.openxmlformats.org/officeDocument/2006/relationships/hyperlink" Target="consultantplus://offline/ref=ED503FE5E8EC3E30A6AF795FCC0A4A911BD4D09951D9F64E4BA5DA00B0749EDEA1F74D9258220E28YBLDH" TargetMode="External"/><Relationship Id="rId28" Type="http://schemas.openxmlformats.org/officeDocument/2006/relationships/hyperlink" Target="consultantplus://offline/ref=ED503FE5E8EC3E30A6AF795FCC0A4A9119D1D29752D4F64E4BA5DA00B0749EDEA1F74D9258220D26YBLBH" TargetMode="External"/><Relationship Id="rId36" Type="http://schemas.openxmlformats.org/officeDocument/2006/relationships/hyperlink" Target="consultantplus://offline/ref=ED503FE5E8EC3E30A6AF795FCC0A4A9119D3D09751D9F64E4BA5DA00B0749EDEA1F74D955BY2L4H" TargetMode="External"/><Relationship Id="rId49" Type="http://schemas.openxmlformats.org/officeDocument/2006/relationships/hyperlink" Target="consultantplus://offline/ref=ED503FE5E8EC3E30A6AF795FCC0A4A9119D1D59B53D0F64E4BA5DA00B0749EDEA1F74D9258220D28YBL3H" TargetMode="External"/><Relationship Id="rId57" Type="http://schemas.openxmlformats.org/officeDocument/2006/relationships/hyperlink" Target="consultantplus://offline/ref=ED503FE5E8EC3E30A6AF795FCC0A4A9119D1D59B53D0F64E4BA5DA00B0749EDEA1F74D91Y5LBH" TargetMode="External"/><Relationship Id="rId10" Type="http://schemas.openxmlformats.org/officeDocument/2006/relationships/hyperlink" Target="consultantplus://offline/ref=ED503FE5E8EC3E30A6AF795FCC0A4A9119D3D69C52D8F64E4BA5DA00B0749EDEA1F74D9258220D2DYBLEH" TargetMode="External"/><Relationship Id="rId31" Type="http://schemas.openxmlformats.org/officeDocument/2006/relationships/hyperlink" Target="consultantplus://offline/ref=ED503FE5E8EC3E30A6AF795FCC0A4A9119D3D29B53D2F64E4BA5DA00B0749EDEA1F74D925FY2L5H" TargetMode="External"/><Relationship Id="rId44" Type="http://schemas.openxmlformats.org/officeDocument/2006/relationships/hyperlink" Target="consultantplus://offline/ref=ED503FE5E8EC3E30A6AF795FCC0A4A9119D1D59B53D0F64E4BA5DA00B0749EDEA1F74D9258220E28YBL8H" TargetMode="External"/><Relationship Id="rId52" Type="http://schemas.openxmlformats.org/officeDocument/2006/relationships/hyperlink" Target="consultantplus://offline/ref=ED503FE5E8EC3E30A6AF795FCC0A4A9119D1D59B53D0F64E4BA5DA00B0749EDEA1F74D9258220D26YBLAH" TargetMode="External"/><Relationship Id="rId60" Type="http://schemas.openxmlformats.org/officeDocument/2006/relationships/hyperlink" Target="consultantplus://offline/ref=ED503FE5E8EC3E30A6AF795FCC0A4A9119D3D29B53D2F64E4BA5DA00B0749EDEA1F74D915CY2L5H" TargetMode="External"/><Relationship Id="rId65" Type="http://schemas.openxmlformats.org/officeDocument/2006/relationships/hyperlink" Target="consultantplus://offline/ref=ED503FE5E8EC3E30A6AF795FCC0A4A9119D2D39F5ED4F64E4BA5DA00B0749EDEA1F74D965D20Y0L5H" TargetMode="External"/><Relationship Id="rId73" Type="http://schemas.openxmlformats.org/officeDocument/2006/relationships/hyperlink" Target="consultantplus://offline/ref=ED503FE5E8EC3E30A6AF795FCC0A4A9119D3D4965ED4F64E4BA5DA00B0749EDEA1F74D9258220E2AYBLE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D503FE5E8EC3E30A6AF795FCC0A4A9119D2D2985ED4F64E4BA5DA00B0749EDEA1F74DY9L7H" TargetMode="External"/><Relationship Id="rId13" Type="http://schemas.openxmlformats.org/officeDocument/2006/relationships/hyperlink" Target="consultantplus://offline/ref=ED503FE5E8EC3E30A6AF795FCC0A4A9119D3D0975ED7F64E4BA5DA00B0749EDEA1F74D9258220E2FYBL8H" TargetMode="External"/><Relationship Id="rId18" Type="http://schemas.openxmlformats.org/officeDocument/2006/relationships/hyperlink" Target="consultantplus://offline/ref=ED503FE5E8EC3E30A6AF795FCC0A4A9119D3D29B53D4F64E4BA5DA00B0749EDEA1F74D9258220A2AYBL9H" TargetMode="External"/><Relationship Id="rId39" Type="http://schemas.openxmlformats.org/officeDocument/2006/relationships/hyperlink" Target="consultantplus://offline/ref=ED503FE5E8EC3E30A6AF795FCC0A4A9119D2D29E51D5F64E4BA5DA00B0749EDEA1F74D9258220C2CYBL9H" TargetMode="External"/><Relationship Id="rId34" Type="http://schemas.openxmlformats.org/officeDocument/2006/relationships/hyperlink" Target="consultantplus://offline/ref=ED503FE5E8EC3E30A6AF795FCC0A4A9119D3D09751D9F64E4BA5DA00B0749EDEA1F74D9258220A2EYBLFH" TargetMode="External"/><Relationship Id="rId50" Type="http://schemas.openxmlformats.org/officeDocument/2006/relationships/hyperlink" Target="consultantplus://offline/ref=ED503FE5E8EC3E30A6AF795FCC0A4A9119D1D59B53D0F64E4BA5DA00B0749EDEA1F74D9258220E26YBLAH" TargetMode="External"/><Relationship Id="rId55" Type="http://schemas.openxmlformats.org/officeDocument/2006/relationships/hyperlink" Target="consultantplus://offline/ref=ED503FE5E8EC3E30A6AF795FCC0A4A9119D1D59B53D0F64E4BA5DA00B0749EDEA1F74D9258220D26YBLAH" TargetMode="External"/><Relationship Id="rId7" Type="http://schemas.openxmlformats.org/officeDocument/2006/relationships/hyperlink" Target="consultantplus://offline/ref=ED503FE5E8EC3E30A6AF795FCC0A4A9119D3D0975ED7F64E4BA5DA00B0749EDEA1F74D925822092EYBLDH" TargetMode="External"/><Relationship Id="rId71" Type="http://schemas.openxmlformats.org/officeDocument/2006/relationships/hyperlink" Target="consultantplus://offline/ref=ED503FE5E8EC3E30A6AF795FCC0A4A9119D3D4965ED4F64E4BA5DA00B0749EDEA1F74D9258220E27YBLD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3128</Words>
  <Characters>17834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2019-11-18T07:11:00Z</dcterms:created>
  <dcterms:modified xsi:type="dcterms:W3CDTF">2019-11-18T07:12:00Z</dcterms:modified>
</cp:coreProperties>
</file>