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5" w:line="270" w:lineRule="exact"/>
        <w:ind w:left="0" w:right="0" w:firstLine="0"/>
      </w:pPr>
      <w:r>
        <w:rPr>
          <w:lang w:val="ru-RU"/>
          <w:w w:val="100"/>
          <w:spacing w:val="0"/>
          <w:color w:val="000000"/>
          <w:position w:val="0"/>
        </w:rPr>
        <w:t>МИНИСТЕРСТВО ФИНАНСОВ РОССИЙСКОЙ ФЕДЕРАЦИИ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5" w:line="270" w:lineRule="exact"/>
        <w:ind w:left="0" w:right="0" w:firstLine="0"/>
      </w:pPr>
      <w:r>
        <w:rPr>
          <w:lang w:val="ru-RU"/>
          <w:w w:val="100"/>
          <w:spacing w:val="0"/>
          <w:color w:val="000000"/>
          <w:position w:val="0"/>
        </w:rPr>
        <w:t>(МИНФИН РОССИИ)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headerReference w:type="default" r:id="rId5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273" w:left="1790" w:right="1513" w:bottom="1262" w:header="0" w:footer="3" w:gutter="0"/>
          <w:rtlGutter w:val="0"/>
          <w:cols w:space="720"/>
          <w:noEndnote/>
          <w:docGrid w:linePitch="360"/>
        </w:sectPr>
      </w:pPr>
      <w:r>
        <w:rPr>
          <w:lang w:val="ru-RU"/>
          <w:w w:val="100"/>
          <w:spacing w:val="0"/>
          <w:color w:val="000000"/>
          <w:position w:val="0"/>
        </w:rPr>
        <w:t>Ильинка, д. 9, Москва, 109097 Телетайп: 112008 телефакс: +7 (495) 625-08-89</w:t>
      </w: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/>
        <w:keepLines/>
        <w:shd w:val="clear" w:color="auto" w:fill="auto"/>
        <w:bidi w:val="0"/>
        <w:jc w:val="left"/>
        <w:spacing w:before="0" w:after="220" w:line="380" w:lineRule="exact"/>
        <w:ind w:left="20" w:right="0" w:firstLine="0"/>
      </w:pPr>
      <w:r>
        <w:pict>
          <v:shape id="_x0000_s1027" type="#_x0000_t202" style="position:absolute;margin-left:320.15pt;margin-top:-1.1pt;width:136.25pt;height:64.6pt;z-index:-125829376;mso-wrap-distance-left:5.pt;mso-wrap-distance-right:5.pt;mso-position-horizontal-relative:margin" filled="0" stroked="0">
            <v:textbox style="mso-fit-shape-to-text:t" inset="0,0,0,0">
              <w:txbxContent>
                <w:p>
                  <w:pPr>
                    <w:pStyle w:val="Style3"/>
                    <w:widowControl w:val="0"/>
                    <w:keepNext w:val="0"/>
                    <w:keepLines w:val="0"/>
                    <w:shd w:val="clear" w:color="auto" w:fill="auto"/>
                    <w:bidi w:val="0"/>
                    <w:spacing w:before="0" w:after="0" w:line="644" w:lineRule="exact"/>
                    <w:ind w:left="20" w:right="0" w:firstLine="0"/>
                  </w:pPr>
                  <w:r>
                    <w:rPr>
                      <w:rStyle w:val="CharStyle7"/>
                      <w:lang w:val="ru-RU"/>
                      <w:spacing w:val="0"/>
                    </w:rPr>
                    <w:t xml:space="preserve">Судакову А.Ф. </w:t>
                  </w:r>
                  <w:r>
                    <w:fldChar w:fldCharType="begin"/>
                  </w:r>
                  <w:r>
                    <w:rPr>
                      <w:rStyle w:val="CharStyle7"/>
                    </w:rPr>
                    <w:instrText> HYPERLINK "mailto:sudakov@sitimedia.ru" </w:instrText>
                  </w:r>
                  <w:r>
                    <w:fldChar w:fldCharType="separate"/>
                  </w:r>
                  <w:r>
                    <w:rPr>
                      <w:rStyle w:val="Hyperlink"/>
                      <w:spacing w:val="0"/>
                    </w:rPr>
                    <w:t>sudakov@sitimedia.ru</w:t>
                  </w:r>
                  <w:r>
                    <w:fldChar w:fldCharType="end"/>
                  </w:r>
                </w:p>
              </w:txbxContent>
            </v:textbox>
            <w10:wrap type="square" anchorx="margin"/>
          </v:shape>
        </w:pict>
      </w:r>
      <w:bookmarkStart w:id="0" w:name="bookmark0"/>
      <w:r>
        <w:rPr>
          <w:rStyle w:val="CharStyle10"/>
          <w:i/>
          <w:iCs/>
        </w:rPr>
        <w:t>il ojuMi</w:t>
      </w:r>
      <w:r>
        <w:rPr>
          <w:rStyle w:val="CharStyle11"/>
          <w:lang w:val="en-US"/>
          <w:i w:val="0"/>
          <w:iCs w:val="0"/>
        </w:rPr>
        <w:t xml:space="preserve"> </w:t>
      </w:r>
      <w:r>
        <w:rPr>
          <w:rStyle w:val="CharStyle11"/>
          <w:lang w:val="ru-RU"/>
          <w:vertAlign w:val="subscript"/>
          <w:i w:val="0"/>
          <w:iCs w:val="0"/>
        </w:rPr>
        <w:t>№</w:t>
      </w:r>
      <w:r>
        <w:rPr>
          <w:rStyle w:val="CharStyle12"/>
          <w:i w:val="0"/>
          <w:iCs w:val="0"/>
        </w:rPr>
        <w:t xml:space="preserve">^- </w:t>
      </w:r>
      <w:r>
        <w:rPr>
          <w:rStyle w:val="CharStyle13"/>
          <w:i/>
          <w:iCs/>
        </w:rPr>
        <w:t>о_±п!аша_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659" w:line="190" w:lineRule="exact"/>
        <w:ind w:left="20" w:right="0" w:firstLine="0"/>
      </w:pPr>
      <w:r>
        <w:rPr>
          <w:lang w:val="ru-RU"/>
          <w:w w:val="100"/>
          <w:spacing w:val="0"/>
          <w:color w:val="000000"/>
          <w:position w:val="0"/>
        </w:rPr>
        <w:t>На №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27" w:line="240" w:lineRule="exact"/>
        <w:ind w:left="20" w:right="0" w:firstLine="0"/>
      </w:pPr>
      <w:r>
        <w:rPr>
          <w:lang w:val="ru-RU"/>
          <w:sz w:val="24"/>
          <w:szCs w:val="24"/>
          <w:w w:val="100"/>
          <w:spacing w:val="0"/>
          <w:color w:val="000000"/>
          <w:position w:val="0"/>
        </w:rPr>
        <w:t>О рассмотрении обращения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2" w:line="270" w:lineRule="exact"/>
        <w:ind w:left="0" w:right="0" w:firstLine="0"/>
      </w:pPr>
      <w:r>
        <w:rPr>
          <w:lang w:val="ru-RU"/>
          <w:w w:val="100"/>
          <w:spacing w:val="0"/>
          <w:color w:val="000000"/>
          <w:position w:val="0"/>
        </w:rPr>
        <w:t>Уважаемый Алексей Федорович!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/>
          <w:w w:val="100"/>
          <w:spacing w:val="0"/>
          <w:color w:val="000000"/>
          <w:position w:val="0"/>
        </w:rPr>
        <w:t>Департамент бюджетной политики в сфере контрактной системы Минфина России, рассмотрев Ваше обращение от 09.04.2019 № 2019-3399 по вопросу применения приказа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(далее - Приказ № 126н) при проведении электронного аукциона на поставку радиоэлектронной продукции,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/>
          <w:w w:val="100"/>
          <w:spacing w:val="0"/>
          <w:color w:val="000000"/>
          <w:position w:val="0"/>
        </w:rPr>
        <w:t>Постановлением Правительства Российской Федерации от 26.09.2016 № 968 «Об ограничениях и условиях допуска отдельных видов радиоэлектронной продукции, происходящих из иностранных государств, для целей осуществления закупок для обеспечения государственных и муниципальных нужд» (далее - Постановление № 968) установлено ограничение допуска товаров, происходящих из иностранных государств.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/>
          <w:w w:val="100"/>
          <w:spacing w:val="0"/>
          <w:color w:val="000000"/>
          <w:position w:val="0"/>
        </w:rPr>
        <w:t>Согласно пункту 7 Постановления № 968 для подтверждения признания отдельных видов радиоэлектронной продукции продукцией, произведенной на территории Российской Федерации, в заявке (окончательном предложении), в которой содержится предложение о поставке отдельных видов радиоэлектронной продукции, включенных в перечень к Постановлению № 968, должна быть представлена копия одного из следующих документов:</w:t>
      </w:r>
    </w:p>
    <w:p>
      <w:pPr>
        <w:pStyle w:val="Style3"/>
        <w:tabs>
          <w:tab w:leader="none" w:pos="124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/>
          <w:w w:val="100"/>
          <w:spacing w:val="0"/>
          <w:color w:val="000000"/>
          <w:position w:val="0"/>
        </w:rPr>
        <w:t>а)</w:t>
        <w:tab/>
        <w:t>специальный инвестиционный контракт в случае, установленном подпунктом «а» пункта 6 Постановления № 968;</w:t>
      </w:r>
    </w:p>
    <w:p>
      <w:pPr>
        <w:pStyle w:val="Style3"/>
        <w:tabs>
          <w:tab w:leader="none" w:pos="11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/>
          <w:w w:val="100"/>
          <w:spacing w:val="0"/>
          <w:color w:val="000000"/>
          <w:position w:val="0"/>
        </w:rPr>
        <w:t>б)</w:t>
        <w:tab/>
        <w:t>подтверждение Минпромторгом России производства на территории Российской Федерации предложенных в заявке (окончательном предложении) отдельных видов радиоэлектронной продукции в случае, установленном подпунктом «б» пункта 6 Постановления № 968;</w:t>
      </w:r>
    </w:p>
    <w:p>
      <w:pPr>
        <w:pStyle w:val="Style3"/>
        <w:tabs>
          <w:tab w:leader="none" w:pos="11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/>
          <w:w w:val="100"/>
          <w:spacing w:val="0"/>
          <w:color w:val="000000"/>
          <w:position w:val="0"/>
        </w:rPr>
        <w:t>в)</w:t>
        <w:tab/>
        <w:t>выданное Минпромторгом России уведомление о присвоении статуса телекоммуникационного оборудования российского происхождения и выданное Минпромторгом России уведомление о подтверждении статуса</w:t>
        <w:br w:type="page"/>
        <w:t>телекоммуникационного оборудования российского происхождения (при наличии) в случае, установленном подпунктом «в» пункта 6 Постановления № 968;</w:t>
      </w:r>
    </w:p>
    <w:p>
      <w:pPr>
        <w:pStyle w:val="Style3"/>
        <w:tabs>
          <w:tab w:leader="none" w:pos="105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20" w:firstLine="700"/>
      </w:pPr>
      <w:r>
        <w:rPr>
          <w:lang w:val="ru-RU"/>
          <w:w w:val="100"/>
          <w:spacing w:val="0"/>
          <w:color w:val="000000"/>
          <w:position w:val="0"/>
        </w:rPr>
        <w:t>г)</w:t>
        <w:tab/>
        <w:t>сертификат СТ-1 на предложенные в заявке (окончательном предложении) отдельные виды радиоэлектронной продукции в случае, установленном подпунктом «г» пункта 6 Постановления № 968.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20" w:firstLine="700"/>
      </w:pPr>
      <w:r>
        <w:rPr>
          <w:lang w:val="ru-RU"/>
          <w:w w:val="100"/>
          <w:spacing w:val="0"/>
          <w:color w:val="000000"/>
          <w:position w:val="0"/>
        </w:rPr>
        <w:t>При отсутствии в заявке на участие в электронном аукционе документов, предусмотренных Постановлением № 968,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в соответствии с пунктом 6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20" w:firstLine="700"/>
      </w:pPr>
      <w:r>
        <w:rPr>
          <w:lang w:val="ru-RU"/>
          <w:w w:val="100"/>
          <w:spacing w:val="0"/>
          <w:color w:val="000000"/>
          <w:position w:val="0"/>
        </w:rPr>
        <w:t xml:space="preserve">Пунктом 4 Постановления № 968 определено, что в случае, если заявка (окончательное предложение), которая содержит предложение о поставке отдельных видов радиоэлектронной продукции, не отклоняется в соответствии с установленными Постановлением № 968 ограничениями, применяются </w:t>
      </w:r>
      <w:r>
        <w:rPr>
          <w:rStyle w:val="CharStyle19"/>
        </w:rPr>
        <w:t>условия допуска</w:t>
      </w:r>
      <w:r>
        <w:rPr>
          <w:lang w:val="ru-RU"/>
          <w:w w:val="100"/>
          <w:spacing w:val="0"/>
          <w:color w:val="000000"/>
          <w:position w:val="0"/>
        </w:rPr>
        <w:t xml:space="preserve"> для целей осуществления закупок товаров, происходящих из иностранного государства или группы иностранных государств.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20" w:firstLine="700"/>
      </w:pPr>
      <w:r>
        <w:rPr>
          <w:lang w:val="ru-RU"/>
          <w:w w:val="100"/>
          <w:spacing w:val="0"/>
          <w:color w:val="000000"/>
          <w:position w:val="0"/>
        </w:rPr>
        <w:t>Приказом № 126н установлены условия допуска товаров, происходящих из иностранного государства или группы иностранных государств, допускаемых на территорию Российской Федерации для целей осуществления закупок товаров для обеспечения государственных и муниципальных нужд, указанных в приложении к Приказу № 126н.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20" w:firstLine="700"/>
      </w:pPr>
      <w:r>
        <w:rPr>
          <w:lang w:val="ru-RU"/>
          <w:w w:val="100"/>
          <w:spacing w:val="0"/>
          <w:color w:val="000000"/>
          <w:position w:val="0"/>
        </w:rPr>
        <w:t>В соответствии с подпунктом 1.6 Приказа № 126н подтверждением страны происхождения товаров, указанных в прилагаемом к Приказу № 126н перечне, является указание (декларирование) участником закупки в заявке наименования страны происхождения товара.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20" w:firstLine="700"/>
      </w:pPr>
      <w:r>
        <w:rPr>
          <w:lang w:val="ru-RU"/>
          <w:w w:val="100"/>
          <w:spacing w:val="0"/>
          <w:color w:val="000000"/>
          <w:position w:val="0"/>
        </w:rPr>
        <w:t>Подпунктом «б» пункта 2 Приказа № 126н установлено, что при проведении конкурса, аукциона, запроса котировок, запроса предложений преимущества в отношении цены контракта в размере 15 процентов в соответствии с подпунктами 1.2 и 1.3 пункта 1 Приказа № 126н не применяются в случае, если все заявки (окончательные предложения) участников закупки, признанные соответствующими требованиям документации о закупке, извещения о проведении запроса котировок, содержат предложения о поставке товаров, указанных в прилагаемом к Приказу № 126н перечне и происходящих исключительно из государств - членов Евразийского экономического союза.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80" w:line="320" w:lineRule="exact"/>
        <w:ind w:left="40" w:right="20" w:firstLine="700"/>
      </w:pPr>
      <w:r>
        <w:rPr>
          <w:lang w:val="ru-RU"/>
          <w:w w:val="100"/>
          <w:spacing w:val="0"/>
          <w:color w:val="000000"/>
          <w:position w:val="0"/>
        </w:rPr>
        <w:t xml:space="preserve">Таким образом, в случае если победитель электронного аукциона в заявке указал, что страной происхождения поставляемого товара является Российская Федерация, то порядок, установленный подпунктами 1.2 и 1.3 пункта 1 Приказа № 126н, не применяется и контракт заключается по-,цене, предложенной таким участником закупки. </w:t>
      </w:r>
      <w:r>
        <w:rPr>
          <w:rStyle w:val="CharStyle20"/>
          <w:lang w:val="en-US"/>
        </w:rPr>
        <w:t>A</w:t>
      </w:r>
      <w:r>
        <w:rPr>
          <w:rStyle w:val="CharStyle20"/>
        </w:rPr>
        <w:t>л[/</w:t>
      </w:r>
    </w:p>
    <w:p>
      <w:pPr>
        <w:pStyle w:val="Style3"/>
        <w:tabs>
          <w:tab w:leader="none" w:pos="7056" w:val="left"/>
          <w:tab w:leader="none" w:pos="851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9" w:line="270" w:lineRule="exact"/>
        <w:ind w:left="40" w:right="0" w:firstLine="0"/>
      </w:pPr>
      <w:r>
        <w:rPr>
          <w:lang w:val="ru-RU"/>
          <w:w w:val="100"/>
          <w:spacing w:val="0"/>
          <w:color w:val="000000"/>
          <w:position w:val="0"/>
        </w:rPr>
        <w:t>Заместитель директора Департамента</w:t>
        <w:tab/>
        <w:t>/</w:t>
        <w:tab/>
        <w:t>Д. А. Готовцев</w:t>
      </w:r>
    </w:p>
    <w:p>
      <w:pPr>
        <w:pStyle w:val="Style21"/>
        <w:tabs>
          <w:tab w:leader="none" w:pos="6441" w:val="lef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40" w:right="0" w:firstLine="0"/>
      </w:pPr>
      <w:r>
        <w:rPr>
          <w:lang w:val="ru-RU"/>
          <w:w w:val="100"/>
          <w:spacing w:val="0"/>
          <w:color w:val="000000"/>
          <w:position w:val="0"/>
        </w:rPr>
        <w:t>Исп. Г.Р. Аюпова</w:t>
        <w:tab/>
      </w:r>
      <w:r>
        <w:rPr>
          <w:rStyle w:val="CharStyle23"/>
          <w:lang w:val="ru-RU"/>
        </w:rPr>
        <w:t>^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40" w:right="0" w:firstLine="0"/>
      </w:pPr>
      <w:r>
        <w:rPr>
          <w:lang w:val="ru-RU"/>
          <w:w w:val="100"/>
          <w:spacing w:val="0"/>
          <w:color w:val="000000"/>
          <w:position w:val="0"/>
        </w:rPr>
        <w:t>Тел. +7 495 983-38-88 доб.(2424)</w:t>
      </w:r>
    </w:p>
    <w:sectPr>
      <w:type w:val="continuous"/>
      <w:pgSz w:w="11909" w:h="16838"/>
      <w:pgMar w:top="1308" w:left="805" w:right="803" w:bottom="77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94.8pt;margin-top:39.1pt;width:4.7pt;height:7.4pt;z-index:-188744064;mso-wrap-style:none;mso-wrap-distance-left:5.pt;mso-wrap-distance-right:5.pt;mso-position-horizontal-relative:page;mso-position-vertical-relative:page" wrapcoords="0 0" filled="0" stroked="0">
          <v:textbox style="mso-fit-shape-to-text:t" inset="0,0,0,0">
            <w:txbxContent>
              <w:p>
                <w:pPr>
                  <w:pStyle w:val="Style1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8"/>
                    <w:lang w:val="ru-RU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7"/>
      <w:szCs w:val="27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7">
    <w:name w:val="Основной текст Exact"/>
    <w:basedOn w:val="DefaultParagraphFont"/>
    <w:rPr>
      <w:lang w:val="en-US"/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"/>
    </w:rPr>
  </w:style>
  <w:style w:type="character" w:customStyle="1" w:styleId="CharStyle9">
    <w:name w:val="Заголовок №1_"/>
    <w:basedOn w:val="DefaultParagraphFont"/>
    <w:link w:val="Style8"/>
    <w:rPr>
      <w:b w:val="0"/>
      <w:bCs w:val="0"/>
      <w:i/>
      <w:iCs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-40"/>
    </w:rPr>
  </w:style>
  <w:style w:type="character" w:customStyle="1" w:styleId="CharStyle10">
    <w:name w:val="Заголовок №1 + Интервал -4 pt"/>
    <w:basedOn w:val="CharStyle9"/>
    <w:rPr>
      <w:lang w:val="en-US"/>
      <w:u w:val="single"/>
      <w:w w:val="100"/>
      <w:spacing w:val="-80"/>
      <w:color w:val="000000"/>
      <w:position w:val="0"/>
    </w:rPr>
  </w:style>
  <w:style w:type="character" w:customStyle="1" w:styleId="CharStyle11">
    <w:name w:val="Заголовок №1 + Candara,12,5 pt,Не курсив,Интервал 0 pt"/>
    <w:basedOn w:val="CharStyle9"/>
    <w:rPr>
      <w:lang w:val="1024"/>
      <w:i/>
      <w:iCs/>
      <w:sz w:val="25"/>
      <w:szCs w:val="25"/>
      <w:rFonts w:ascii="Candara" w:eastAsia="Candara" w:hAnsi="Candara" w:cs="Candara"/>
      <w:w w:val="100"/>
      <w:spacing w:val="-10"/>
      <w:color w:val="000000"/>
      <w:position w:val="0"/>
    </w:rPr>
  </w:style>
  <w:style w:type="character" w:customStyle="1" w:styleId="CharStyle12">
    <w:name w:val="Заголовок №1 + Candara,12,5 pt,Не курсив,Интервал 0 pt"/>
    <w:basedOn w:val="CharStyle9"/>
    <w:rPr>
      <w:lang w:val="ru-RU"/>
      <w:i/>
      <w:iCs/>
      <w:u w:val="single"/>
      <w:sz w:val="25"/>
      <w:szCs w:val="25"/>
      <w:rFonts w:ascii="Candara" w:eastAsia="Candara" w:hAnsi="Candara" w:cs="Candara"/>
      <w:w w:val="100"/>
      <w:spacing w:val="-10"/>
      <w:color w:val="000000"/>
      <w:position w:val="0"/>
    </w:rPr>
  </w:style>
  <w:style w:type="character" w:customStyle="1" w:styleId="CharStyle13">
    <w:name w:val="Заголовок №1 + Малые прописные"/>
    <w:basedOn w:val="CharStyle9"/>
    <w:rPr>
      <w:lang w:val="ru-RU"/>
      <w:u w:val="single"/>
      <w:smallCaps/>
      <w:w w:val="10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Колонтитул_"/>
    <w:basedOn w:val="DefaultParagraphFont"/>
    <w:link w:val="Style16"/>
    <w:rPr>
      <w:lang w:val="1024"/>
      <w:b w:val="0"/>
      <w:bCs w:val="0"/>
      <w:i w:val="0"/>
      <w:iCs w:val="0"/>
      <w:u w:val="none"/>
      <w:strike w:val="0"/>
      <w:smallCaps w:val="0"/>
      <w:sz w:val="22"/>
      <w:szCs w:val="22"/>
    </w:rPr>
  </w:style>
  <w:style w:type="character" w:customStyle="1" w:styleId="CharStyle18">
    <w:name w:val="Колонтитул"/>
    <w:basedOn w:val="CharStyle17"/>
    <w:rPr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19">
    <w:name w:val="Основной текст + Курсив"/>
    <w:basedOn w:val="CharStyle4"/>
    <w:rPr>
      <w:lang w:val="ru-RU"/>
      <w:i/>
      <w:iCs/>
      <w:w w:val="100"/>
      <w:spacing w:val="0"/>
      <w:color w:val="000000"/>
      <w:position w:val="0"/>
    </w:rPr>
  </w:style>
  <w:style w:type="character" w:customStyle="1" w:styleId="CharStyle20">
    <w:name w:val="Основной текст + Курсив,Интервал 43 pt"/>
    <w:basedOn w:val="CharStyle4"/>
    <w:rPr>
      <w:lang w:val="ru-RU"/>
      <w:i/>
      <w:iCs/>
      <w:w w:val="100"/>
      <w:spacing w:val="870"/>
      <w:color w:val="000000"/>
      <w:position w:val="0"/>
    </w:rPr>
  </w:style>
  <w:style w:type="character" w:customStyle="1" w:styleId="CharStyle22">
    <w:name w:val="Основной текст (4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3">
    <w:name w:val="Основной текст (4) + 11 pt,Курсив"/>
    <w:basedOn w:val="CharStyle22"/>
    <w:rPr>
      <w:lang w:val="1024"/>
      <w:i/>
      <w:iCs/>
      <w:sz w:val="22"/>
      <w:szCs w:val="22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0" w:lineRule="exact"/>
    </w:pPr>
    <w:rPr>
      <w:b w:val="0"/>
      <w:bCs w:val="0"/>
      <w:i w:val="0"/>
      <w:iCs w:val="0"/>
      <w:u w:val="none"/>
      <w:strike w:val="0"/>
      <w:smallCaps w:val="0"/>
      <w:sz w:val="27"/>
      <w:szCs w:val="27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300" w:line="299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FFFFFF"/>
      <w:outlineLvl w:val="0"/>
      <w:spacing w:after="300" w:line="0" w:lineRule="exact"/>
    </w:pPr>
    <w:rPr>
      <w:b w:val="0"/>
      <w:bCs w:val="0"/>
      <w:i/>
      <w:iCs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-40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before="720" w:after="30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6">
    <w:name w:val="Колонтитул"/>
    <w:basedOn w:val="Normal"/>
    <w:link w:val="CharStyle17"/>
    <w:pPr>
      <w:widowControl w:val="0"/>
      <w:shd w:val="clear" w:color="auto" w:fill="FFFFFF"/>
      <w:spacing w:line="0" w:lineRule="exact"/>
    </w:pPr>
    <w:rPr>
      <w:lang w:val="1024"/>
      <w:b w:val="0"/>
      <w:bCs w:val="0"/>
      <w:i w:val="0"/>
      <w:iCs w:val="0"/>
      <w:u w:val="none"/>
      <w:strike w:val="0"/>
      <w:smallCaps w:val="0"/>
      <w:sz w:val="22"/>
      <w:szCs w:val="22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FFFFFF"/>
      <w:jc w:val="both"/>
      <w:spacing w:before="240" w:after="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Scanned Document</dc:title>
  <dc:subject/>
  <dc:creator/>
  <cp:keywords/>
</cp:coreProperties>
</file>