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0A4" w:rsidRPr="00CD40A4" w:rsidRDefault="00CD40A4" w:rsidP="00CD40A4">
      <w:pPr>
        <w:pStyle w:val="msonormalmailrucssattributepostfix"/>
        <w:spacing w:after="150" w:afterAutospacing="0"/>
        <w:rPr>
          <w:rFonts w:ascii="Arial" w:hAnsi="Arial" w:cs="Arial"/>
          <w:color w:val="000000"/>
          <w:sz w:val="28"/>
          <w:szCs w:val="28"/>
        </w:rPr>
      </w:pPr>
      <w:r w:rsidRPr="00CD40A4">
        <w:rPr>
          <w:rFonts w:ascii="&amp;quot" w:hAnsi="&amp;quot" w:cs="Arial"/>
          <w:b/>
          <w:bCs/>
          <w:color w:val="E11F27"/>
          <w:sz w:val="28"/>
          <w:szCs w:val="28"/>
        </w:rPr>
        <w:t>В чем опасность новых правил.</w:t>
      </w:r>
      <w:r w:rsidRPr="00CD40A4">
        <w:rPr>
          <w:rFonts w:ascii="&amp;quot" w:hAnsi="&amp;quot" w:cs="Arial"/>
          <w:color w:val="444444"/>
          <w:sz w:val="28"/>
          <w:szCs w:val="28"/>
        </w:rPr>
        <w:t> Во-первых, закон поменяли, а подзаконные акты забыли. Вы составляете отчет о закупках у СМП и СОНО по правилам </w:t>
      </w:r>
      <w:r w:rsidRPr="00CD40A4">
        <w:rPr>
          <w:rFonts w:ascii="&amp;quot" w:hAnsi="&amp;quot" w:cs="Arial"/>
          <w:color w:val="008200"/>
          <w:sz w:val="28"/>
          <w:szCs w:val="28"/>
          <w:u w:val="single"/>
          <w:bdr w:val="none" w:sz="0" w:space="0" w:color="auto" w:frame="1"/>
        </w:rPr>
        <w:t>постановления Правительства от 17.03.2015 № 238</w:t>
      </w:r>
      <w:r w:rsidRPr="00CD40A4">
        <w:rPr>
          <w:rFonts w:ascii="&amp;quot" w:hAnsi="&amp;quot" w:cs="Arial"/>
          <w:color w:val="444444"/>
          <w:sz w:val="28"/>
          <w:szCs w:val="28"/>
        </w:rPr>
        <w:t>. В постановлении указаны не только правила, но и сама форма отчета. А правила и форму никто не менял и не отменял. На момент, когда вы проводили закупки у СМП, действовали правила 2018 года. Когда вы рассчитывали объем закупок, также действовали правила 2018 года, а ключевые изменения вступили в силу только в 2019 году. Опасность состоит в том, что если вы сделаете отчет по правилам январской редакции — получите штраф за нарушение правил контрактной системы и за то, что фактически объем все равно не добрали. Несмотря на </w:t>
      </w:r>
      <w:proofErr w:type="gramStart"/>
      <w:r w:rsidRPr="00CD40A4">
        <w:rPr>
          <w:rFonts w:ascii="&amp;quot" w:hAnsi="&amp;quot" w:cs="Arial"/>
          <w:color w:val="444444"/>
          <w:sz w:val="28"/>
          <w:szCs w:val="28"/>
        </w:rPr>
        <w:t>то</w:t>
      </w:r>
      <w:proofErr w:type="gramEnd"/>
      <w:r w:rsidRPr="00CD40A4">
        <w:rPr>
          <w:rFonts w:ascii="&amp;quot" w:hAnsi="&amp;quot" w:cs="Arial"/>
          <w:color w:val="444444"/>
          <w:sz w:val="28"/>
          <w:szCs w:val="28"/>
        </w:rPr>
        <w:t> что действующая редакция закона дает право включать несостоявшиеся закупки в объем СМП.</w:t>
      </w:r>
    </w:p>
    <w:p w:rsidR="00CD40A4" w:rsidRPr="00CD40A4" w:rsidRDefault="00CD40A4" w:rsidP="00CD40A4">
      <w:pPr>
        <w:pStyle w:val="msonormalmailrucssattributepostfix"/>
        <w:spacing w:after="150" w:afterAutospacing="0"/>
        <w:rPr>
          <w:rFonts w:ascii="Arial" w:hAnsi="Arial" w:cs="Arial"/>
          <w:color w:val="000000"/>
          <w:sz w:val="28"/>
          <w:szCs w:val="28"/>
        </w:rPr>
      </w:pPr>
      <w:r w:rsidRPr="00CD40A4">
        <w:rPr>
          <w:rFonts w:ascii="&amp;quot" w:hAnsi="&amp;quot" w:cs="Arial"/>
          <w:b/>
          <w:bCs/>
          <w:color w:val="E11F27"/>
          <w:sz w:val="28"/>
          <w:szCs w:val="28"/>
        </w:rPr>
        <w:t>Но </w:t>
      </w:r>
      <w:proofErr w:type="gramStart"/>
      <w:r w:rsidRPr="00CD40A4">
        <w:rPr>
          <w:rFonts w:ascii="&amp;quot" w:hAnsi="&amp;quot" w:cs="Arial"/>
          <w:b/>
          <w:bCs/>
          <w:color w:val="E11F27"/>
          <w:sz w:val="28"/>
          <w:szCs w:val="28"/>
        </w:rPr>
        <w:t>контролер</w:t>
      </w:r>
      <w:proofErr w:type="gramEnd"/>
      <w:r w:rsidRPr="00CD40A4">
        <w:rPr>
          <w:rFonts w:ascii="&amp;quot" w:hAnsi="&amp;quot" w:cs="Arial"/>
          <w:b/>
          <w:bCs/>
          <w:color w:val="E11F27"/>
          <w:sz w:val="28"/>
          <w:szCs w:val="28"/>
        </w:rPr>
        <w:t> же сказал, что можно!</w:t>
      </w:r>
      <w:r w:rsidRPr="00CD40A4">
        <w:rPr>
          <w:rFonts w:ascii="&amp;quot" w:hAnsi="&amp;quot" w:cs="Arial"/>
          <w:color w:val="444444"/>
          <w:sz w:val="28"/>
          <w:szCs w:val="28"/>
        </w:rPr>
        <w:t> Да, действительно, регулятор высказал свою позицию по вопросу отчета о закупках у СМП и СОНО. И даже выпустил </w:t>
      </w:r>
      <w:r w:rsidRPr="00CD40A4">
        <w:rPr>
          <w:rFonts w:ascii="&amp;quot" w:hAnsi="&amp;quot" w:cs="Arial"/>
          <w:color w:val="008200"/>
          <w:sz w:val="28"/>
          <w:szCs w:val="28"/>
          <w:u w:val="single"/>
          <w:bdr w:val="none" w:sz="0" w:space="0" w:color="auto" w:frame="1"/>
        </w:rPr>
        <w:t>письмо Минфина от 02.11.2018 № 24-01-07/79316</w:t>
      </w:r>
      <w:r w:rsidRPr="00CD40A4">
        <w:rPr>
          <w:rFonts w:ascii="&amp;quot" w:hAnsi="&amp;quot" w:cs="Arial"/>
          <w:color w:val="444444"/>
          <w:sz w:val="28"/>
          <w:szCs w:val="28"/>
        </w:rPr>
        <w:t>. В письме есть фраза «изменения, внесенные Законом № 504-ФЗ, вступающие в силу с 01.01.2019, должны быть учтены при подготовке годового отчета за 2018 год». То есть вам вроде как дали добро на учет несостоявшихся закупок в объеме СМП. Но письмо — это мнение регулятора. Он не разъясняет законодательство, а выражает мнение. А контролер может и наказать. Письмо — это не закон или подзаконный акт и в суде аргументом не будет. Именно поэтому мы рекомендуем вам придерживаться правил 2018 года. А как правильно заполнить все графы отчета, читайте дальше.</w:t>
      </w:r>
    </w:p>
    <w:p w:rsidR="00F11858" w:rsidRPr="00CD40A4" w:rsidRDefault="00F11858">
      <w:pPr>
        <w:rPr>
          <w:sz w:val="28"/>
          <w:szCs w:val="28"/>
        </w:rPr>
      </w:pPr>
    </w:p>
    <w:sectPr w:rsidR="00F11858" w:rsidRPr="00CD40A4" w:rsidSect="00F11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D40A4"/>
    <w:rsid w:val="00CD40A4"/>
    <w:rsid w:val="00F11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CD4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2019-03-13T12:07:00Z</dcterms:created>
  <dcterms:modified xsi:type="dcterms:W3CDTF">2019-03-13T12:08:00Z</dcterms:modified>
</cp:coreProperties>
</file>