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8DC" w:rsidRDefault="005268DC" w:rsidP="007561DD">
      <w:pPr>
        <w:widowControl w:val="0"/>
        <w:autoSpaceDE w:val="0"/>
        <w:autoSpaceDN w:val="0"/>
        <w:adjustRightInd w:val="0"/>
        <w:spacing w:before="75" w:after="0" w:line="240" w:lineRule="auto"/>
        <w:jc w:val="right"/>
        <w:rPr>
          <w:rFonts w:ascii="Arial CYR" w:hAnsi="Arial CYR" w:cs="Arial CYR"/>
          <w:kern w:val="1"/>
          <w:sz w:val="24"/>
          <w:szCs w:val="24"/>
        </w:rPr>
      </w:pPr>
      <w:r>
        <w:rPr>
          <w:rFonts w:ascii="Times New Roman CYR" w:hAnsi="Times New Roman CYR" w:cs="Times New Roman CYR"/>
          <w:kern w:val="1"/>
          <w:sz w:val="24"/>
          <w:szCs w:val="24"/>
        </w:rPr>
        <w:t>Зарегистрировано в Минюсте РФ 27 февраля 2015  г.</w:t>
      </w:r>
      <w:r>
        <w:rPr>
          <w:rFonts w:ascii="Times New Roman CYR" w:hAnsi="Times New Roman CYR" w:cs="Times New Roman CYR"/>
          <w:kern w:val="1"/>
          <w:sz w:val="24"/>
          <w:szCs w:val="24"/>
        </w:rPr>
        <w:br/>
        <w:t>Регистрационный №  36262</w:t>
      </w: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proofErr w:type="gramStart"/>
      <w:r>
        <w:rPr>
          <w:rFonts w:ascii="Times New Roman CYR" w:hAnsi="Times New Roman CYR" w:cs="Times New Roman CYR"/>
          <w:b/>
          <w:bCs/>
          <w:kern w:val="1"/>
          <w:sz w:val="24"/>
          <w:szCs w:val="24"/>
          <w:u w:val="single"/>
        </w:rPr>
        <w:t>Приказ Федеральной антимонопольной службы от 19 ноября 2014  г. №  727/14</w:t>
      </w:r>
      <w:r>
        <w:rPr>
          <w:rFonts w:ascii="Times New Roman CYR" w:hAnsi="Times New Roman CYR" w:cs="Times New Roman CYR"/>
          <w:b/>
          <w:bCs/>
          <w:kern w:val="1"/>
          <w:sz w:val="24"/>
          <w:szCs w:val="24"/>
          <w:u w:val="single"/>
        </w:rPr>
        <w:br/>
        <w: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Pr>
          <w:rFonts w:ascii="Times New Roman CYR" w:hAnsi="Times New Roman CYR" w:cs="Times New Roman CYR"/>
          <w:b/>
          <w:bCs/>
          <w:kern w:val="1"/>
          <w:sz w:val="24"/>
          <w:szCs w:val="24"/>
          <w:u w:val="single"/>
        </w:rPr>
        <w:t xml:space="preserve">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соответствии с 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Собрание законодательства Российской Федерации, 30.05.2011, №  22, ст.  3169) приказываю: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 Утвердить прилагаемый административный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 До ввода в эксплуатацию единой информационной системы в сфере закупок информация, подлежащая размещению в указанной системе, размещается на официальном сайте Российской Федерации в информационно-телекоммуникационной сети “Интернет</w:t>
      </w:r>
      <w:proofErr w:type="gramStart"/>
      <w:r>
        <w:rPr>
          <w:rFonts w:ascii="Times New Roman CYR" w:hAnsi="Times New Roman CYR" w:cs="Times New Roman CYR"/>
          <w:kern w:val="1"/>
          <w:sz w:val="24"/>
          <w:szCs w:val="24"/>
        </w:rPr>
        <w:t>”д</w:t>
      </w:r>
      <w:proofErr w:type="gramEnd"/>
      <w:r>
        <w:rPr>
          <w:rFonts w:ascii="Times New Roman CYR" w:hAnsi="Times New Roman CYR" w:cs="Times New Roman CYR"/>
          <w:kern w:val="1"/>
          <w:sz w:val="24"/>
          <w:szCs w:val="24"/>
        </w:rPr>
        <w:t>ля размещения информации о размещении заказов на поставки товаров, выполнение работ, оказание услуг.</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 Признать утратившим силу приказ ФАС России от 24.07.2012 №  498 “Об утверждении административного регламента Федеральной антимонопольной службы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при размещении заказа на поставку товара, выполнение работ, оказание услуг для государственных и муниципальных нужд</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зарегистрирован в Минюсте России 01.08.2012 №  25073).</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 Контроль исполнения настоящего приказа оставляю за собой.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tbl>
      <w:tblPr>
        <w:tblW w:w="0" w:type="auto"/>
        <w:tblLayout w:type="fixed"/>
        <w:tblCellMar>
          <w:left w:w="10" w:type="dxa"/>
          <w:right w:w="10" w:type="dxa"/>
        </w:tblCellMar>
        <w:tblLook w:val="0000"/>
      </w:tblPr>
      <w:tblGrid>
        <w:gridCol w:w="6804"/>
        <w:gridCol w:w="3402"/>
      </w:tblGrid>
      <w:tr w:rsidR="005268DC" w:rsidRPr="005268DC">
        <w:tc>
          <w:tcPr>
            <w:tcW w:w="6804" w:type="dxa"/>
            <w:tcBorders>
              <w:top w:val="nil"/>
              <w:left w:val="nil"/>
              <w:bottom w:val="nil"/>
              <w:right w:val="nil"/>
            </w:tcBorders>
          </w:tcPr>
          <w:p w:rsidR="005268DC" w:rsidRPr="005268DC" w:rsidRDefault="005268DC">
            <w:pPr>
              <w:widowControl w:val="0"/>
              <w:autoSpaceDE w:val="0"/>
              <w:autoSpaceDN w:val="0"/>
              <w:adjustRightInd w:val="0"/>
              <w:spacing w:after="0" w:line="240" w:lineRule="auto"/>
              <w:rPr>
                <w:rFonts w:ascii="Arial CYR" w:hAnsi="Arial CYR" w:cs="Arial CYR"/>
                <w:kern w:val="1"/>
                <w:sz w:val="24"/>
                <w:szCs w:val="24"/>
              </w:rPr>
            </w:pPr>
            <w:r w:rsidRPr="005268DC">
              <w:rPr>
                <w:rFonts w:ascii="Times New Roman CYR" w:hAnsi="Times New Roman CYR" w:cs="Times New Roman CYR"/>
                <w:kern w:val="1"/>
                <w:sz w:val="24"/>
                <w:szCs w:val="24"/>
              </w:rPr>
              <w:t>Руководитель</w:t>
            </w:r>
          </w:p>
        </w:tc>
        <w:tc>
          <w:tcPr>
            <w:tcW w:w="3402" w:type="dxa"/>
            <w:tcBorders>
              <w:top w:val="nil"/>
              <w:left w:val="nil"/>
              <w:bottom w:val="nil"/>
              <w:right w:val="nil"/>
            </w:tcBorders>
          </w:tcPr>
          <w:p w:rsidR="005268DC" w:rsidRPr="005268DC" w:rsidRDefault="005268DC">
            <w:pPr>
              <w:widowControl w:val="0"/>
              <w:autoSpaceDE w:val="0"/>
              <w:autoSpaceDN w:val="0"/>
              <w:adjustRightInd w:val="0"/>
              <w:spacing w:after="0" w:line="240" w:lineRule="auto"/>
              <w:jc w:val="right"/>
              <w:rPr>
                <w:rFonts w:ascii="Arial CYR" w:hAnsi="Arial CYR" w:cs="Arial CYR"/>
                <w:kern w:val="1"/>
                <w:sz w:val="24"/>
                <w:szCs w:val="24"/>
              </w:rPr>
            </w:pPr>
            <w:r w:rsidRPr="005268DC">
              <w:rPr>
                <w:rFonts w:ascii="Times New Roman CYR" w:hAnsi="Times New Roman CYR" w:cs="Times New Roman CYR"/>
                <w:kern w:val="1"/>
                <w:sz w:val="24"/>
                <w:szCs w:val="24"/>
              </w:rPr>
              <w:t>И.Ю. Артемьев</w:t>
            </w:r>
          </w:p>
        </w:tc>
      </w:tr>
    </w:tbl>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right"/>
        <w:rPr>
          <w:rFonts w:ascii="Arial CYR" w:hAnsi="Arial CYR" w:cs="Arial CYR"/>
          <w:kern w:val="1"/>
          <w:sz w:val="24"/>
          <w:szCs w:val="24"/>
        </w:rPr>
      </w:pPr>
      <w:r>
        <w:rPr>
          <w:rFonts w:ascii="Times New Roman CYR" w:hAnsi="Times New Roman CYR" w:cs="Times New Roman CYR"/>
          <w:kern w:val="1"/>
          <w:sz w:val="24"/>
          <w:szCs w:val="24"/>
        </w:rPr>
        <w:t>Приложение</w:t>
      </w:r>
      <w:r>
        <w:rPr>
          <w:rFonts w:ascii="Times New Roman CYR" w:hAnsi="Times New Roman CYR" w:cs="Times New Roman CYR"/>
          <w:kern w:val="1"/>
          <w:sz w:val="24"/>
          <w:szCs w:val="24"/>
        </w:rPr>
        <w:br/>
        <w:t>к приказу Федеральной</w:t>
      </w:r>
      <w:r>
        <w:rPr>
          <w:rFonts w:ascii="Times New Roman CYR" w:hAnsi="Times New Roman CYR" w:cs="Times New Roman CYR"/>
          <w:kern w:val="1"/>
          <w:sz w:val="24"/>
          <w:szCs w:val="24"/>
        </w:rPr>
        <w:br/>
        <w:t>антимонопольной службы</w:t>
      </w:r>
      <w:r>
        <w:rPr>
          <w:rFonts w:ascii="Times New Roman CYR" w:hAnsi="Times New Roman CYR" w:cs="Times New Roman CYR"/>
          <w:kern w:val="1"/>
          <w:sz w:val="24"/>
          <w:szCs w:val="24"/>
        </w:rPr>
        <w:br/>
        <w:t>от 19 ноября 2014  г. №  727/14</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Административный регламент</w:t>
      </w:r>
      <w:r>
        <w:rPr>
          <w:rFonts w:ascii="Times New Roman CYR" w:hAnsi="Times New Roman CYR" w:cs="Times New Roman CYR"/>
          <w:b/>
          <w:bCs/>
          <w:kern w:val="1"/>
          <w:sz w:val="24"/>
          <w:szCs w:val="24"/>
          <w:u w:val="single"/>
        </w:rPr>
        <w:br/>
        <w:t xml:space="preserve">Федеральной антимонопольной службы по исполнению государственной функции по </w:t>
      </w:r>
      <w:r>
        <w:rPr>
          <w:rFonts w:ascii="Times New Roman CYR" w:hAnsi="Times New Roman CYR" w:cs="Times New Roman CYR"/>
          <w:b/>
          <w:bCs/>
          <w:kern w:val="1"/>
          <w:sz w:val="24"/>
          <w:szCs w:val="24"/>
          <w:u w:val="single"/>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I. Общие положения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1.1. </w:t>
      </w:r>
      <w:proofErr w:type="gramStart"/>
      <w:r>
        <w:rPr>
          <w:rFonts w:ascii="Times New Roman CYR" w:hAnsi="Times New Roman CYR" w:cs="Times New Roman CYR"/>
          <w:kern w:val="1"/>
          <w:sz w:val="24"/>
          <w:szCs w:val="24"/>
        </w:rPr>
        <w:t>Наименование государственной функции - государственная функция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государственная функция).</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1.2. </w:t>
      </w:r>
      <w:proofErr w:type="gramStart"/>
      <w:r>
        <w:rPr>
          <w:rFonts w:ascii="Times New Roman CYR" w:hAnsi="Times New Roman CYR" w:cs="Times New Roman CYR"/>
          <w:kern w:val="1"/>
          <w:sz w:val="24"/>
          <w:szCs w:val="24"/>
        </w:rPr>
        <w:t>Настоящий административный регламент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определяет сроки и последовательность действий (административных процедур) Федеральной антимонопольной</w:t>
      </w:r>
      <w:proofErr w:type="gramEnd"/>
      <w:r>
        <w:rPr>
          <w:rFonts w:ascii="Times New Roman CYR" w:hAnsi="Times New Roman CYR" w:cs="Times New Roman CYR"/>
          <w:kern w:val="1"/>
          <w:sz w:val="24"/>
          <w:szCs w:val="24"/>
        </w:rPr>
        <w:t xml:space="preserve"> </w:t>
      </w:r>
      <w:proofErr w:type="gramStart"/>
      <w:r>
        <w:rPr>
          <w:rFonts w:ascii="Times New Roman CYR" w:hAnsi="Times New Roman CYR" w:cs="Times New Roman CYR"/>
          <w:kern w:val="1"/>
          <w:sz w:val="24"/>
          <w:szCs w:val="24"/>
        </w:rPr>
        <w:t>службы и ее территориальных органов и порядок взаимодействия между ними при осуществлении полномочий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Наименование федерального органа исполнительной власти, исполняющего государственную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1.3. Исполнение государственной функции осуществляется Федеральной антимонопольной службой и ее территориальными органами (далее - контрольный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Перечень нормативных правовых актов, регулирующих исполнение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1.4. Контрольный орган исполняет государственную функцию в соответствии </w:t>
      </w:r>
      <w:proofErr w:type="gramStart"/>
      <w:r>
        <w:rPr>
          <w:rFonts w:ascii="Times New Roman CYR" w:hAnsi="Times New Roman CYR" w:cs="Times New Roman CYR"/>
          <w:kern w:val="1"/>
          <w:sz w:val="24"/>
          <w:szCs w:val="24"/>
        </w:rPr>
        <w:t>с</w:t>
      </w:r>
      <w:proofErr w:type="gramEnd"/>
      <w:r>
        <w:rPr>
          <w:rFonts w:ascii="Times New Roman CYR" w:hAnsi="Times New Roman CYR" w:cs="Times New Roman CYR"/>
          <w:kern w:val="1"/>
          <w:sz w:val="24"/>
          <w:szCs w:val="24"/>
        </w:rPr>
        <w:t>:</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Конституцией Российской Федерации от 12 декабря 1993  года (Собрание законодательства Российской Федерации, 14.04.2014, №  15, ст.  1691);</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Российская газета, 12.04.2013, №  80, Собрание законодательства Российской Федерации, 08.04.2013, №  14, ст.  1652) (далее - Закон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Федеральным законом от 27.07.2006 №  152-ФЗ “О персональных данных</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 xml:space="preserve">Российская </w:t>
      </w:r>
      <w:r>
        <w:rPr>
          <w:rFonts w:ascii="Times New Roman CYR" w:hAnsi="Times New Roman CYR" w:cs="Times New Roman CYR"/>
          <w:kern w:val="1"/>
          <w:sz w:val="24"/>
          <w:szCs w:val="24"/>
        </w:rPr>
        <w:lastRenderedPageBreak/>
        <w:t>газета, №  165, 29.07.2006; Собрание законодательства Российской Федерации, 31.07.2006, №  31 (ч. I), ст.  3451);</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Федеральным законом от 06.04.2011 №  63-ФЗ “Об электронной подписи</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Российская газета, 08.04.2011, №  75, Собрание законодательства Российской Федерации, 11.04.2011, №  15, ст.  2036);</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постановлением Правительства Российской Федерации от 07.04.2004 №  189 “Вопросы Федеральной антимонопольной службы</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Российская газета, 10.04.2004, №  75, Собрание законодательства Российской Федерации, 2004, №  15, ст.  1482);</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постановлением Правительства Российской Федерации от 30 июня 2004  года №  331 “Об утверждении Положения о Федеральной антимонопольной службе</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Российская газета, 31.07.2004, №  162, Собрание законодательства Российской Федерации, 2004, №  31, ст.  3259);</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постановлением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Собрание законодательства Российской Федерации, 02.09.2013, №  35, ст.  4514);</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положением о территориальном органе Федеральной антимонопольной службы, утвержденным приказом ФАС России от 26.01.2011 №  30 (зарегистрирован в Минюсте России 21.03.2011 №  20204) (Бюллетень нормативных актов федеральных органов исполнительной власти, №  19, 09.05.2011).</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Предмет государственного контроля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1.5. Предметом государственного контроля является соблюдение требований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Права и обязанности должностных лиц при осуществлении государственного контроля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1.6. Права и обязанности должностных лиц при осуществлении государственного контроля: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обязанность исполнять государственную функцию в соответствии с настоящим Регламентом;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обязанность не разглашать информацию, составляющую государственную, коммерческую, служебную, иную охраняемую законом тайну, полученную контрольным органом, за исключением случаев, установленных законодательством Российской Федерации;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права и обязанности в соответствии с Законом о контрактной системе, Регламентом и иными нормативными правовыми актами, регулирующими отношения, возникающие в связи с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Права и обязанности лиц, в отношении которых осуществляются мероприятия по контролю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1.7. Права лиц, в отношении которых осуществляются мероприятия по контролю: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получать полную, актуальную и достоверную информацию о порядке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осуществлять свои права и обязанности самостоятельно или через представителя;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обратиться в установленном порядке в суд, арбитражный суд с исками, в том числе с исками о восстановлении нарушенных прав;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права в соответствии с Законом о контрактной системе, Регламентом и иными нормативными правовыми актами, регулирующими отношения, возникающие в связи с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1.8. Обязанности лиц, в отношении которых осуществляются мероприятия по контролю: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представлять в контрольный орган документацию о закупке, заявки на участие в определении поставщика (подрядчика, исполнителя), протоколы, предусмотренные Законом о контрактной системе, аудио-, видеозаписи и иную </w:t>
      </w:r>
      <w:proofErr w:type="gramStart"/>
      <w:r>
        <w:rPr>
          <w:rFonts w:ascii="Times New Roman CYR" w:hAnsi="Times New Roman CYR" w:cs="Times New Roman CYR"/>
          <w:kern w:val="1"/>
          <w:sz w:val="24"/>
          <w:szCs w:val="24"/>
        </w:rPr>
        <w:t>информацию</w:t>
      </w:r>
      <w:proofErr w:type="gramEnd"/>
      <w:r>
        <w:rPr>
          <w:rFonts w:ascii="Times New Roman CYR" w:hAnsi="Times New Roman CYR" w:cs="Times New Roman CYR"/>
          <w:kern w:val="1"/>
          <w:sz w:val="24"/>
          <w:szCs w:val="24"/>
        </w:rPr>
        <w:t xml:space="preserve"> и документы, составленные в ходе определения поставщика (подрядчика, исполнителя) (в том числе осуществляемых закрытыми способами определения поставщиков (подрядчиков, исполнителей)) или аккредитации участника закупки на электронной площадке, а также по требованию контрольного органа необходимые ему документы, объяснения в письменной или устной форме;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исполнять в установленные сроки предписания контрольного органа об устранении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обязанности в соответствии с Законом о контрактной системе, Регламентом и иными нормативными правовыми актами, регулирующими отношения, возникающие в связи с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Результат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1.9. Результатом исполнения государственной функции являются принимаемые и выдаваемые контрольным органом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II. Требования к порядку исполнения государственной функции и порядок информирования об исполнении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 Сведения о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место нахождения - </w:t>
      </w:r>
      <w:proofErr w:type="spellStart"/>
      <w:proofErr w:type="gramStart"/>
      <w:r>
        <w:rPr>
          <w:rFonts w:ascii="Times New Roman CYR" w:hAnsi="Times New Roman CYR" w:cs="Times New Roman CYR"/>
          <w:kern w:val="1"/>
          <w:sz w:val="24"/>
          <w:szCs w:val="24"/>
        </w:rPr>
        <w:t>Садовая-Кудринская</w:t>
      </w:r>
      <w:proofErr w:type="spellEnd"/>
      <w:proofErr w:type="gramEnd"/>
      <w:r>
        <w:rPr>
          <w:rFonts w:ascii="Times New Roman CYR" w:hAnsi="Times New Roman CYR" w:cs="Times New Roman CYR"/>
          <w:kern w:val="1"/>
          <w:sz w:val="24"/>
          <w:szCs w:val="24"/>
        </w:rPr>
        <w:t xml:space="preserve"> ул., д.  11, Москва, Д-242, ГСП-5, 123995.</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2.2. График работы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День </w:t>
      </w:r>
      <w:proofErr w:type="spellStart"/>
      <w:r>
        <w:rPr>
          <w:rFonts w:ascii="Times New Roman CYR" w:hAnsi="Times New Roman CYR" w:cs="Times New Roman CYR"/>
          <w:kern w:val="1"/>
          <w:sz w:val="24"/>
          <w:szCs w:val="24"/>
        </w:rPr>
        <w:t>недели</w:t>
      </w:r>
      <w:r>
        <w:rPr>
          <w:rFonts w:ascii="Arial CYR" w:hAnsi="Arial CYR" w:cs="Arial CYR"/>
          <w:kern w:val="1"/>
          <w:sz w:val="24"/>
          <w:szCs w:val="24"/>
        </w:rPr>
        <w:t>Часы</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работы</w:t>
      </w:r>
      <w:r>
        <w:rPr>
          <w:rFonts w:ascii="Times New Roman CYR" w:hAnsi="Times New Roman CYR" w:cs="Times New Roman CYR"/>
          <w:kern w:val="1"/>
          <w:sz w:val="24"/>
          <w:szCs w:val="24"/>
        </w:rPr>
        <w:t>Понедельник</w:t>
      </w:r>
      <w:proofErr w:type="spellEnd"/>
      <w:r>
        <w:rPr>
          <w:rFonts w:ascii="Times New Roman CYR" w:hAnsi="Times New Roman CYR" w:cs="Times New Roman CYR"/>
          <w:kern w:val="1"/>
          <w:sz w:val="24"/>
          <w:szCs w:val="24"/>
        </w:rPr>
        <w:t xml:space="preserve"> - четверг</w:t>
      </w:r>
      <w:r>
        <w:rPr>
          <w:rFonts w:ascii="Arial CYR" w:hAnsi="Arial CYR" w:cs="Arial CYR"/>
          <w:kern w:val="1"/>
          <w:sz w:val="24"/>
          <w:szCs w:val="24"/>
        </w:rPr>
        <w:t>09.00-18.00</w:t>
      </w:r>
      <w:r>
        <w:rPr>
          <w:rFonts w:ascii="Times New Roman CYR" w:hAnsi="Times New Roman CYR" w:cs="Times New Roman CYR"/>
          <w:kern w:val="1"/>
          <w:sz w:val="24"/>
          <w:szCs w:val="24"/>
        </w:rPr>
        <w:t>Пятница</w:t>
      </w:r>
      <w:r>
        <w:rPr>
          <w:rFonts w:ascii="Arial CYR" w:hAnsi="Arial CYR" w:cs="Arial CYR"/>
          <w:kern w:val="1"/>
          <w:sz w:val="24"/>
          <w:szCs w:val="24"/>
        </w:rPr>
        <w:t>09.00- 16.45</w:t>
      </w:r>
      <w:r>
        <w:rPr>
          <w:rFonts w:ascii="Times New Roman CYR" w:hAnsi="Times New Roman CYR" w:cs="Times New Roman CYR"/>
          <w:kern w:val="1"/>
          <w:sz w:val="24"/>
          <w:szCs w:val="24"/>
        </w:rPr>
        <w:t xml:space="preserve">Суббота, </w:t>
      </w:r>
      <w:proofErr w:type="spellStart"/>
      <w:r>
        <w:rPr>
          <w:rFonts w:ascii="Times New Roman CYR" w:hAnsi="Times New Roman CYR" w:cs="Times New Roman CYR"/>
          <w:kern w:val="1"/>
          <w:sz w:val="24"/>
          <w:szCs w:val="24"/>
        </w:rPr>
        <w:t>воскресеньеВыходной</w:t>
      </w:r>
      <w:proofErr w:type="spellEnd"/>
      <w:r>
        <w:rPr>
          <w:rFonts w:ascii="Times New Roman CYR" w:hAnsi="Times New Roman CYR" w:cs="Times New Roman CYR"/>
          <w:kern w:val="1"/>
          <w:sz w:val="24"/>
          <w:szCs w:val="24"/>
        </w:rPr>
        <w:t xml:space="preserve"> день</w:t>
      </w: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Справочные телефоны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2.3. Общественная приемная - (499) 755-23-23</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2.4. Факс - (499) 755-23-23 (</w:t>
      </w:r>
      <w:proofErr w:type="spellStart"/>
      <w:r>
        <w:rPr>
          <w:rFonts w:ascii="Times New Roman CYR" w:hAnsi="Times New Roman CYR" w:cs="Times New Roman CYR"/>
          <w:kern w:val="1"/>
          <w:sz w:val="24"/>
          <w:szCs w:val="24"/>
        </w:rPr>
        <w:t>доб</w:t>
      </w:r>
      <w:proofErr w:type="spellEnd"/>
      <w:r>
        <w:rPr>
          <w:rFonts w:ascii="Times New Roman CYR" w:hAnsi="Times New Roman CYR" w:cs="Times New Roman CYR"/>
          <w:kern w:val="1"/>
          <w:sz w:val="24"/>
          <w:szCs w:val="24"/>
        </w:rPr>
        <w:t>. 3).</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Адреса официального сайта и электронной почты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2.5. Официальный сайт ФАС России в информационно-телекоммуникационной сети “Интернет”- </w:t>
      </w:r>
      <w:hyperlink r:id="rId4" w:history="1">
        <w:r>
          <w:rPr>
            <w:rFonts w:ascii="Times New Roman CYR" w:hAnsi="Times New Roman CYR" w:cs="Times New Roman CYR"/>
            <w:color w:val="0000FF"/>
            <w:kern w:val="1"/>
            <w:sz w:val="24"/>
            <w:szCs w:val="24"/>
            <w:u w:val="single"/>
          </w:rPr>
          <w:t>www.fas.gov.ru</w:t>
        </w:r>
      </w:hyperlink>
      <w:r>
        <w:rPr>
          <w:rFonts w:ascii="Times New Roman CYR" w:hAnsi="Times New Roman CYR" w:cs="Times New Roman CYR"/>
          <w:kern w:val="1"/>
          <w:sz w:val="24"/>
          <w:szCs w:val="24"/>
        </w:rPr>
        <w:t xml:space="preserve"> (далее - официальный сайт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2.6. Адрес электронной почты в информационно-телекоммуникационной сети “Интернет”- delo@fas.gov.ru (далее - адрес электронной почты).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2.7. Сведения о месте нахождения, графике работы, справочных телефонах, адресах официальных сайтов и электронных почт территориальных органов ФАС России содержатся в Приложении №  1 к настоящему Регламенту, а также на официальном сайте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Порядок получения информации заинтересованными лицами по вопросам исполнения государственной функции и сведений о ходе исполнения указанной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2.8. Информация по вопросам исполнения государственной функции, сведения о ходе исполнения государственной функции предоставляются сотрудниками контрольного органа по телефону, на личном приеме, а также содержатся на официальном сайте ФАС России, в Федеральной государственной информационной системе “Единый портал государственных и муниципальных услуг (функций)”</w:t>
      </w:r>
      <w:proofErr w:type="spellStart"/>
      <w:r>
        <w:rPr>
          <w:rFonts w:ascii="Times New Roman CYR" w:hAnsi="Times New Roman CYR" w:cs="Times New Roman CYR"/>
          <w:kern w:val="1"/>
          <w:sz w:val="24"/>
          <w:szCs w:val="24"/>
        </w:rPr>
        <w:t>www.gosuslugi.ru</w:t>
      </w:r>
      <w:proofErr w:type="spellEnd"/>
      <w:r>
        <w:rPr>
          <w:rFonts w:ascii="Times New Roman CYR" w:hAnsi="Times New Roman CYR" w:cs="Times New Roman CYR"/>
          <w:kern w:val="1"/>
          <w:sz w:val="24"/>
          <w:szCs w:val="24"/>
        </w:rPr>
        <w:t>.</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Информация о поступлении жалобы и текст жалобы, информация о месте, дате и времени рассмотрения такой жалобы, текст вынесенных решения, предписания размещаются в единой информационной системе в сфере закупок (далее - ЕИС).</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2.9. По телефону, на личном приеме сотрудники контрольного органа предоставляют информацию по следующим вопросам: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входящем номере, под которым зарегистрированы в системе делопроизводства жалобы и иные документы, связанные с рассмотрением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нормативных правовых актах, на основании которых контрольный орган исполняет государственную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сроках рассмотрения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месте размещения на официальном сайте контрольного органа, портале государственных и муниципальных услуг (функций) справочных материалов по вопросам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Консультирование по иным вопросам осуществляется только на основании письменного обращения.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Порядок, форма и место размещения информации по вопросам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2.10. Информация о порядке исполнения государственной функции контрольным органом размещается: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официальном сайте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портале государственных и муниципальных услуг (функций);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информационных стендах контрольного органа и в раздаточных информационных материалах (брошюрах, буклетах).</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2.11. На официальном сайте ФАС России размещается следующая информация: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наименование и почтовый адрес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номера телефонов, по которым можно получить необходимую информацию;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график работы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перечень документов, на основании которых контрольный орган исполняет государственную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текст настоящего Регламента с приложениями.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2.12. На информационном стенде, размещаемом в помещении контрольного органа, должна содержаться следующая информация: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почтовый адрес контрольного органа, график работы, номера телефонов, по которым можно получить необходимую информацию, адреса официального сайта и электронной почты контрольного органа, адрес портала государственных и муниципальных услуг (функций);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порядок получения информации по процедуре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обязанности сотрудников контрольного органа при ответе на телефонные звонки, устные и письменные обращения.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Срок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2.13. Контрольный орган рассматривает жалобу в течение пяти рабочих дней со дня поступления жалобы, а также осуществляет иные действия, связанные с рассмотрением жалобы, в сроки, предусмотренные Законом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2.14. Датой поступления жалобы является дата ее регистрации в контрольном органе в порядке, установленном инструкцией по делопроизводству.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III. Состав, последовательность и сроки выполнения административных процедур (действий), требования к порядку их выполнения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 Исполнение контрольным органом государственной функции включает в себя следующие административные процедуры: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3.1.1. предварительное рассмотрение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определение подведомственности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проверка жалобы на соответствие требованиям, установленным Федеральным законом;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размещение в ЕИС информации о поступлении жалобы и текста жалобы. В случае определения поставщика (подрядчика, исполнителя) закрытыми способами указанная информация не размещается в ЕИС;</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уведомление участника закупки, подавшего жалобу (далее - заявитель), заказчика, оператора электронной площадки, уполномоченного органа, уполномоченного учреждения, специализированной организации, комиссии по осуществлению закупки, действия (бездействие) которых обжалуются (далее - лица, действия (бездействие) которых обжалуются), о поступлении жалобы, о месте, дате и времени рассмотрения жалобы;</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передача жалобы на рассмотрение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3.1.2. рассмотрение жалобы по существу: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открытие заседания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проверка полномочий представителей лиц, участвующих в рассмотрении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выступление заявителя, лиц, действия (бездействие) которых обжалуются (далее - стороны);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выступление лиц, чьи права и законные интересы затрагиваются в связи с рассмотрением жалобы (далее - заинтересованные лица);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выступление экспертов, представителей органов государственной власти, свидетелей (лиц, которым могут быть известны обстоятельства, относящиеся к рассмотрению жалобы) (далее - привлеченные лица);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изучение членами комиссии обстоятельств дела и представленных материалов;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проведение внеплановой проверки, в том числе с учетом положений пунктов  3.9 - 3.11 настоящего Регламента;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совещание членов комиссии и принятие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оглашение резолютивной части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 случае принятия решения о выдаче предписания оглашение резолютивной части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разъяснение порядка обжалования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3.1.3. изготовление, направление полного текста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оформление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направление копии решения, предписания заявителю, лицам, чьи действия (бездействие) которых обжалуются, участникам закупки, направившим возражение на жалобу.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размещение текста решения, предписания в единой информационной системе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 Структурное подразделение контрольного органа, осуществляющее подготовку к рассмотрению жалобы, рассмотрение жалобы, оформление решения по результатам рассмотрения жалобы (далее - Ответственное структурное подразделение), определяется приказом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 Выполнение административных процедур, указанных в пунктах  3.1.1, 3.1.3 Регламента, осуществляется исполнителем Ответственного структурного подразделения в соответствии с должностными обязанностями (далее - Исполнитель).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3.4. Основанием для начала исполнения административных процедур, указанных в пункте  3.1.1 Регламента, является поступление жалобы в контрольный орган и ее регистрация в контрольном органе.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3.5. Выполнение административных процедур, указанных в пункте  3.1.2 Регламента, осуществляется Комиссией контрольного органа (далее - Комиссия), формируемой приказом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Предварительное рассмотрение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3.6. Жалоба подается на русском языке. Жалоба подается в письменной форме и должна содержать документы и информацию, предусмотренные частью  8 статьи  105 Федерального закона. К жалобе прикладываются документы, подтверждающие ее обоснованность. При этом жалоба должна содержать перечень прилагаемых к ней документов.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3.7. При поступлении жалобы контрольный орган проверяет ее на соответствие требованиям, установленным Федеральным законом, а также положениям Регламента.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3.8. Определение подведомственности рассмотрения жалобы осуществляется Ответственным структурным подразделением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3.9. ФАС России рассматривает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отношении закупок для федеральных нужд государственным органом (в том числе органом государственной власти), Государственной корпорацией по атомной энергии “</w:t>
      </w:r>
      <w:proofErr w:type="spellStart"/>
      <w:r>
        <w:rPr>
          <w:rFonts w:ascii="Times New Roman CYR" w:hAnsi="Times New Roman CYR" w:cs="Times New Roman CYR"/>
          <w:kern w:val="1"/>
          <w:sz w:val="24"/>
          <w:szCs w:val="24"/>
        </w:rPr>
        <w:t>Росатом</w:t>
      </w:r>
      <w:proofErr w:type="spellEnd"/>
      <w:r>
        <w:rPr>
          <w:rFonts w:ascii="Times New Roman CYR" w:hAnsi="Times New Roman CYR" w:cs="Times New Roman CYR"/>
          <w:kern w:val="1"/>
          <w:sz w:val="24"/>
          <w:szCs w:val="24"/>
        </w:rPr>
        <w:t>”, органом управления государственным внебюджетным фондом;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применении закрытых способов определения поставщиков (подрядчиков, исполнителей), за исключением случаев закупок товаров, работ, услуг для обеспечения федеральных нужд, которые относятся к государственному оборонному заказу или </w:t>
      </w:r>
      <w:proofErr w:type="gramStart"/>
      <w:r>
        <w:rPr>
          <w:rFonts w:ascii="Times New Roman CYR" w:hAnsi="Times New Roman CYR" w:cs="Times New Roman CYR"/>
          <w:kern w:val="1"/>
          <w:sz w:val="24"/>
          <w:szCs w:val="24"/>
        </w:rPr>
        <w:t>сведения</w:t>
      </w:r>
      <w:proofErr w:type="gramEnd"/>
      <w:r>
        <w:rPr>
          <w:rFonts w:ascii="Times New Roman CYR" w:hAnsi="Times New Roman CYR" w:cs="Times New Roman CYR"/>
          <w:kern w:val="1"/>
          <w:sz w:val="24"/>
          <w:szCs w:val="24"/>
        </w:rPr>
        <w:t xml:space="preserve"> о которых составляют государственную тайну;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 действия (бездействие) оператора электронной площадки, в том числе связанные с аккредитацией участника закупки на электронной площадке;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xml:space="preserve">-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отношении закупок для обеспечения деятельности заказчика на территории иностранного государства в соответствии </w:t>
      </w:r>
      <w:proofErr w:type="spellStart"/>
      <w:r>
        <w:rPr>
          <w:rFonts w:ascii="Times New Roman CYR" w:hAnsi="Times New Roman CYR" w:cs="Times New Roman CYR"/>
          <w:kern w:val="1"/>
          <w:sz w:val="24"/>
          <w:szCs w:val="24"/>
        </w:rPr>
        <w:t>c</w:t>
      </w:r>
      <w:proofErr w:type="spellEnd"/>
      <w:r>
        <w:rPr>
          <w:rFonts w:ascii="Times New Roman CYR" w:hAnsi="Times New Roman CYR" w:cs="Times New Roman CYR"/>
          <w:kern w:val="1"/>
          <w:sz w:val="24"/>
          <w:szCs w:val="24"/>
        </w:rPr>
        <w:t xml:space="preserve"> положениями Закона о контрактной системе, если иное решение не принято в соответствии с пунктом 3.11 настоящего Регламента;</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 иных случаях, предусмотренных настоящим Регламентом.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3.10. Территориальный орган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расположенных на территории осуществления деятельности соответствующего территориального органа, за исключением случаев, предусмотренных настоящим Регламентом, в отношении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для обеспечения федеральных нужд территориальными органами государственного органа Российской Федерации (в том числе органом государственной власти), органа управления государственными внебюджетными фондами либо государственным казенным учреждением;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для обеспечения нужд субъекта Российской Федерации;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для обеспечения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w:t>
      </w:r>
      <w:proofErr w:type="gramStart"/>
      <w:r>
        <w:rPr>
          <w:rFonts w:ascii="Times New Roman CYR" w:hAnsi="Times New Roman CYR" w:cs="Times New Roman CYR"/>
          <w:kern w:val="1"/>
          <w:sz w:val="24"/>
          <w:szCs w:val="24"/>
        </w:rPr>
        <w:t>осуществляемых</w:t>
      </w:r>
      <w:proofErr w:type="gramEnd"/>
      <w:r>
        <w:rPr>
          <w:rFonts w:ascii="Times New Roman CYR" w:hAnsi="Times New Roman CYR" w:cs="Times New Roman CYR"/>
          <w:kern w:val="1"/>
          <w:sz w:val="24"/>
          <w:szCs w:val="24"/>
        </w:rPr>
        <w:t xml:space="preserve"> бюджетным учреждением;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осуществляемых автономными учреждениями, государственными, муниципальными унитарными предприятиями, в отношении которых применяются положения Закона о контрактной системе, регулирующие контроль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3.11. Дополнительная подведомственность рассмотрения жалоб может определяться приказами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3.12. В случае подачи участником закупки в ФАС России жалобы, подлежащей рассмотрению территориальным органом, ФАС России передает такую жалобу в соответствующий территориальный орган по подведомственности для рассмотрения по существу. При этом ФАС России вправе рассмотреть любую жалобу, подлежащую рассмотрению территориальным органом. </w:t>
      </w:r>
      <w:proofErr w:type="gramStart"/>
      <w:r>
        <w:rPr>
          <w:rFonts w:ascii="Times New Roman CYR" w:hAnsi="Times New Roman CYR" w:cs="Times New Roman CYR"/>
          <w:kern w:val="1"/>
          <w:sz w:val="24"/>
          <w:szCs w:val="24"/>
        </w:rPr>
        <w:t>В случае подачи участником закупки в территориальный орган жалобы, подлежащей рассмотрению в ФАС России или в другом территориальном органе (за исключением пункта  3.14 Регламента), такая жалоба передается для рассмотрения по существу соответственно в ФАС России или соответствующий территориальный орган, при этом копия жалобы направляется факсимильной связью или электронной почтой не позднее следующего рабочего дня после дня поступления жалобы.</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Поступившая в ФАС России или территориальный орган по электронной почте или факсу копия жалобы, направленная по принадлежности, подлежит регистрации в порядке, установленном инструкцией по делопроизводству. Оригинал жалобы, а также все имеющиеся приложения направляются по почте не позднее следующего рабочего дня после дня поступления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случае</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 xml:space="preserve"> если ФАС России принята к рассмотрению жалоба, подлежащая рассмотрению в территориальном органе, ФАС России в течение двух рабочих дней после дня поступления жалобы информирует о принятом решении соответствующий территориальный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3.13. Особенности рассмотрения жалобы при проведении совместных конкурсов или аукционов.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3.13.1. </w:t>
      </w:r>
      <w:proofErr w:type="gramStart"/>
      <w:r>
        <w:rPr>
          <w:rFonts w:ascii="Times New Roman CYR" w:hAnsi="Times New Roman CYR" w:cs="Times New Roman CYR"/>
          <w:kern w:val="1"/>
          <w:sz w:val="24"/>
          <w:szCs w:val="24"/>
        </w:rPr>
        <w:t>В случае поступления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при осуществлении закупки путем проведения совместных конкурсов или аукционов, заказчики которых находятся на территории осуществления деятельности двух и более территориальных органов, рассмотрение такой жалобы осуществляется территориальным органом по месту нахождения организатора совместного конкурса или</w:t>
      </w:r>
      <w:proofErr w:type="gramEnd"/>
      <w:r>
        <w:rPr>
          <w:rFonts w:ascii="Times New Roman CYR" w:hAnsi="Times New Roman CYR" w:cs="Times New Roman CYR"/>
          <w:kern w:val="1"/>
          <w:sz w:val="24"/>
          <w:szCs w:val="24"/>
        </w:rPr>
        <w:t xml:space="preserve"> аукциона.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При этом территориальный орган, осуществляющий рассмотрение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при осуществлении закупки путем проведения совместных конкурсов или аукционов, в течение двух рабочих дней после дня поступления жалобы информирует все территориальные органы, на территории которых находятся заказчики таких конкурсов или аукционов</w:t>
      </w:r>
      <w:proofErr w:type="gramEnd"/>
      <w:r>
        <w:rPr>
          <w:rFonts w:ascii="Times New Roman CYR" w:hAnsi="Times New Roman CYR" w:cs="Times New Roman CYR"/>
          <w:kern w:val="1"/>
          <w:sz w:val="24"/>
          <w:szCs w:val="24"/>
        </w:rPr>
        <w:t>, о принятии жалобы к рассмотрению.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3.13.2. При поступлении жалобы на действия (бездействие) субъектов контроля при осуществлении закупки путем проведения совместных конкурсов или аукционов в случае, если рассмотрение указанной жалобы относится к подведомственности ФАС России и территориальных органов, рассмотрение такой жалобы осуществляется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этом ФАС России в течение двух рабочих дней после дня поступления жалобы информирует все территориальные органы, на территории которых находятся заказчики таких конкурсов или аукционов, о принятии жалобы к рассмотрению.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3.14. ФАС России вправе рассматривать любую жалобу, поданную в территориальный орган. Для этого в территориальный орган, в который поступила такая жалоба, ФАС </w:t>
      </w:r>
      <w:proofErr w:type="gramStart"/>
      <w:r>
        <w:rPr>
          <w:rFonts w:ascii="Times New Roman CYR" w:hAnsi="Times New Roman CYR" w:cs="Times New Roman CYR"/>
          <w:kern w:val="1"/>
          <w:sz w:val="24"/>
          <w:szCs w:val="24"/>
        </w:rPr>
        <w:t>России</w:t>
      </w:r>
      <w:proofErr w:type="gramEnd"/>
      <w:r>
        <w:rPr>
          <w:rFonts w:ascii="Times New Roman CYR" w:hAnsi="Times New Roman CYR" w:cs="Times New Roman CYR"/>
          <w:kern w:val="1"/>
          <w:sz w:val="24"/>
          <w:szCs w:val="24"/>
        </w:rPr>
        <w:t xml:space="preserve"> направляет соответствующее уведомление, после получения которого территориальный орган немедленно направляет копию жалобы в ФАС России по факсу и (или) по электронной почте. Оригинал жалобы, а также все имеющиеся приложения направляются по почте не позднее следующего рабочего дня после дня получения соответствующего уведомления.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3.15. </w:t>
      </w:r>
      <w:proofErr w:type="gramStart"/>
      <w:r>
        <w:rPr>
          <w:rFonts w:ascii="Times New Roman CYR" w:hAnsi="Times New Roman CYR" w:cs="Times New Roman CYR"/>
          <w:kern w:val="1"/>
          <w:sz w:val="24"/>
          <w:szCs w:val="24"/>
        </w:rPr>
        <w:t>В случае поступления в ФАС России или территориальный орган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осуществлении закупок товаров, работ, услуг для обеспечения государственных и муниципальных нужд, контроль за которыми осуществляется Федеральной службой по оборонному заказу, соответственно, ФАС России или</w:t>
      </w:r>
      <w:proofErr w:type="gramEnd"/>
      <w:r>
        <w:rPr>
          <w:rFonts w:ascii="Times New Roman CYR" w:hAnsi="Times New Roman CYR" w:cs="Times New Roman CYR"/>
          <w:kern w:val="1"/>
          <w:sz w:val="24"/>
          <w:szCs w:val="24"/>
        </w:rPr>
        <w:t xml:space="preserve"> территориальный орган не позднее рабочего дня, следующего после дня поступления жалобы, передают такую жалобу по подведомственности в Федеральную службу по оборонному заказу.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3.16. При передаче жалобы по подведомственности ФАС России или территориальный орган обязан не позднее рабочего дня, следующего после дня поступления жалобы, направить Заявителю принятое решение по почте в письменной форме. В решении должна быть указана причина передачи жалобы по подведомственности.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3.17. Решение о возвращении жалобы заявителю принимается в случаях, установленных частью  11 статьи  105 Закона о контрактной системе. В решении должна быть указана причина возвращения жалобы. При возвращении жалобы контрольный орган в течение двух рабочих дней </w:t>
      </w:r>
      <w:proofErr w:type="gramStart"/>
      <w:r>
        <w:rPr>
          <w:rFonts w:ascii="Times New Roman CYR" w:hAnsi="Times New Roman CYR" w:cs="Times New Roman CYR"/>
          <w:kern w:val="1"/>
          <w:sz w:val="24"/>
          <w:szCs w:val="24"/>
        </w:rPr>
        <w:t>с даты поступления</w:t>
      </w:r>
      <w:proofErr w:type="gramEnd"/>
      <w:r>
        <w:rPr>
          <w:rFonts w:ascii="Times New Roman CYR" w:hAnsi="Times New Roman CYR" w:cs="Times New Roman CYR"/>
          <w:kern w:val="1"/>
          <w:sz w:val="24"/>
          <w:szCs w:val="24"/>
        </w:rPr>
        <w:t xml:space="preserve"> жалобы обязан направить Заявителю принятое решение по почте в письменной форме.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3.18. </w:t>
      </w:r>
      <w:proofErr w:type="gramStart"/>
      <w:r>
        <w:rPr>
          <w:rFonts w:ascii="Times New Roman CYR" w:hAnsi="Times New Roman CYR" w:cs="Times New Roman CYR"/>
          <w:kern w:val="1"/>
          <w:sz w:val="24"/>
          <w:szCs w:val="24"/>
        </w:rPr>
        <w:t>После подачи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контрольный орган в течение двух рабочих дней после дня поступления жалобы размещает в единой информационной системе в сфере закупок информацию о поступлении жалобы и текст жалобы, а также сообщает заявителю и заказчику</w:t>
      </w:r>
      <w:proofErr w:type="gramEnd"/>
      <w:r>
        <w:rPr>
          <w:rFonts w:ascii="Times New Roman CYR" w:hAnsi="Times New Roman CYR" w:cs="Times New Roman CYR"/>
          <w:kern w:val="1"/>
          <w:sz w:val="24"/>
          <w:szCs w:val="24"/>
        </w:rPr>
        <w:t>, оператору электронной площадки, уполномоченному органу, уполномоченному учреждению, специализированной организации, комиссии по осуществлению закупки, действия (бездействие) которых обжалуются, о месте, дате и времени рассмотрения такой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случае определения поставщика (подрядчика, исполнителя) закрытыми способами указанная информация не размещается в единой информационной системе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подаче жалобы на действия (бездействие) заказчика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контрольный орган сообщает соответствующему оператору электронной площадки о месте, дате и времени рассмотрения такой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подаче жалобы на действия (бездействие) оператора электронной площадки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контрольный орган сообщает заказчику о месте, дате и времени рассмотрения такой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3.19. Уведомление о рассмотрении жалобы направляется телеграммой либо другим способом, позволяющим подтвердить надлежащее уведомление.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3.20. В случае если жалоба передана в контрольный орган для рассмотрения по подведомственности, днем поступления жалобы считается день поступления жалобы в контрольный орган, в который такая жалоба была подана участником закупки первоначально.</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3.21. </w:t>
      </w:r>
      <w:proofErr w:type="gramStart"/>
      <w:r>
        <w:rPr>
          <w:rFonts w:ascii="Times New Roman CYR" w:hAnsi="Times New Roman CYR" w:cs="Times New Roman CYR"/>
          <w:kern w:val="1"/>
          <w:sz w:val="24"/>
          <w:szCs w:val="24"/>
        </w:rPr>
        <w:t>В уведомлении о рассмотрении жалобы, направляемом заказчику, оператору электронной площадки, уполномоченному органу, уполномоченному учреждению, специализированной организации, комиссии по осуществлению закупки, действия (бездействие) которых обжалуются, контрольный орган устанавливает обязательное для исполнения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w:t>
      </w:r>
      <w:proofErr w:type="gramEnd"/>
      <w:r>
        <w:rPr>
          <w:rFonts w:ascii="Times New Roman CYR" w:hAnsi="Times New Roman CYR" w:cs="Times New Roman CYR"/>
          <w:kern w:val="1"/>
          <w:sz w:val="24"/>
          <w:szCs w:val="24"/>
        </w:rPr>
        <w:t xml:space="preserve"> При этом срок, установленный для заключения контракта, подлежит продлению на срок рассмотрения жалобы по существу.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3.22. Участники закупки, права и законные интересы которых непосредственно затрагиваются в результате рассмотрения жалобы, вправе направить в контрольный орган возражения на жалобу, которые подаются в соответствии с частью  2 статьи  106 Закона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Порядок рассмотрения жалобы по существу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3.23. Рассмотрение жалобы осуществляется на заседании Комиссии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3.24. Контрольный орган рассматривает жалобу по существу в течение пяти рабочих дней со дня поступления жалобы. При этом первым днем считается день, следующий за днем поступления жалобы в контрольный орган. В случае если жалоба передана в контрольный орган для рассмотрения по подведомственности, днем поступления жалобы считается день поступления жалобы в контрольный орган, в который такая жалоба была подана участником закупки первоначально.</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этом контрольный орган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3.25.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Законом о контрактной системе, аудио-, видеозаписи и иную </w:t>
      </w:r>
      <w:proofErr w:type="gramStart"/>
      <w:r>
        <w:rPr>
          <w:rFonts w:ascii="Times New Roman CYR" w:hAnsi="Times New Roman CYR" w:cs="Times New Roman CYR"/>
          <w:kern w:val="1"/>
          <w:sz w:val="24"/>
          <w:szCs w:val="24"/>
        </w:rPr>
        <w:t>информацию</w:t>
      </w:r>
      <w:proofErr w:type="gramEnd"/>
      <w:r>
        <w:rPr>
          <w:rFonts w:ascii="Times New Roman CYR" w:hAnsi="Times New Roman CYR" w:cs="Times New Roman CYR"/>
          <w:kern w:val="1"/>
          <w:sz w:val="24"/>
          <w:szCs w:val="24"/>
        </w:rPr>
        <w:t xml:space="preserve"> и документы, составленные в ходе определения поставщика (подрядчика, исполнителя) или аккредитации участника закупки на электронной площадке.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3.26. Оператор электронной площадки обязан представить Комиссии документы, составленные в ходе проведения аукциона в электронной форме, и сведения, необходимые для рассмотрения жалобы, за исключением сведений об участниках закупки, конфиденциальность которых оператор электронной площадки обязан обеспечивать в соответствии с Законом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3.27. Заявитель,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и заинтересованные лица вправе лично присутствовать при рассмотрении жалобы по существу, а также направить для участия в рассмотрении жалобы своих представителей.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Подтверждение полномочий физических лиц, индивидуальных предпринимателей не требуется. Полномочия руководителей юридических лиц подтверждаются решением (копией решения) о назначении или об избрании лица на должность, в соответствии с которым такое лицо обладает правом действовать от имени юридического лица без доверенности. Полномочия представителей должны быть подтверждены доверенностью или иным подтверждающим его полномочия документом.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На заседание Комиссии допускаются лица при предъявлении документа, удостоверяющего личность.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3.28. Рассмотрение жалобы Комиссией осуществляется в присутствии заявителя,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чьи действия (бездействие) обжалуются, заинтересованных лиц и иных лиц, выразивших желание присутствовать на заседании Комиссии. Комиссия обязана рассмотреть жалобу и принять решение в течение пяти рабочих дней со дня поступления жалобы вне зависимости от явки сторон.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 участию в рассмотрении жалобы могут быть привлечены эксперты, представители органов государственной власти, свидетели (лица, которым могут быть известны обстоятельства, относящиеся к рассмотрению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Заседание комиссии считается правомочным, если на нем присутствует более половины членов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Рассмотрение жалобы Комиссией на закрытом заседании допускается в случаях, если открытое заседание может привести к разглашению государственной тайны, а также в иных случаях, предусмотренных федеральным законом.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На заседании Комиссии ведется аудиозапись, которая должна храниться не менее трех лет. Любое лицо, присутствующее на заседании Комиссии, вправе осуществлять аудио- и видеозапись заседания Комиссии, предварительно уведомив об этом Комиссию.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Перед рассмотрением жалобы Комиссия проверяет полномочия заявителя,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заинтересованных лиц, присутствующих на рассмотрении жалобы. В случае если полномочия указанных лиц не подтверждены, такие лица вправе присутствовать на заседании Комиссии без права давать пояснения по существу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3.29. Председатель Комиссии либо в отсутствие председателя его заместитель, осуществляющий его обязанности (далее - Ведущий заседание):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открывает заседание Комиссии и объявляет, какая жалоба подлежит рассмотрению;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разъясняет представителям сторон, заинтересованным лицам их права и обязанности;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устанавливает и разъясняет порядок рассмотрения жалобы, уведомляет о том, что при рассмотрении жалобы ведется аудиозапись заседания и проводится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определении поставщика (подрядчика, исполнителя), в отношении которого рассматривается жалоба;</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руководит рассмотрением жалобы, обеспечивает условия для всестороннего и полного исследования доказательств и обстоятельств дела, обеспечивает рассмотрение заявлений и ходатай</w:t>
      </w:r>
      <w:proofErr w:type="gramStart"/>
      <w:r>
        <w:rPr>
          <w:rFonts w:ascii="Times New Roman CYR" w:hAnsi="Times New Roman CYR" w:cs="Times New Roman CYR"/>
          <w:kern w:val="1"/>
          <w:sz w:val="24"/>
          <w:szCs w:val="24"/>
        </w:rPr>
        <w:t>ств ст</w:t>
      </w:r>
      <w:proofErr w:type="gramEnd"/>
      <w:r>
        <w:rPr>
          <w:rFonts w:ascii="Times New Roman CYR" w:hAnsi="Times New Roman CYR" w:cs="Times New Roman CYR"/>
          <w:kern w:val="1"/>
          <w:sz w:val="24"/>
          <w:szCs w:val="24"/>
        </w:rPr>
        <w:t>орон, заинтересованных лиц;</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принимает меры по обеспечению установленного порядка рассмотрения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3.30. </w:t>
      </w:r>
      <w:proofErr w:type="gramStart"/>
      <w:r>
        <w:rPr>
          <w:rFonts w:ascii="Times New Roman CYR" w:hAnsi="Times New Roman CYR" w:cs="Times New Roman CYR"/>
          <w:kern w:val="1"/>
          <w:sz w:val="24"/>
          <w:szCs w:val="24"/>
        </w:rPr>
        <w:t>Рассмотрение жалобы по существу начинается с сообщения заявителя об обжалуемых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 своих требованиях, а в случае отсутствия заявителя - с сообщения сотрудника контрольного органа о фактах, изложенных в жалобе заявителя.</w:t>
      </w:r>
      <w:proofErr w:type="gramEnd"/>
      <w:r>
        <w:rPr>
          <w:rFonts w:ascii="Times New Roman CYR" w:hAnsi="Times New Roman CYR" w:cs="Times New Roman CYR"/>
          <w:kern w:val="1"/>
          <w:sz w:val="24"/>
          <w:szCs w:val="24"/>
        </w:rPr>
        <w:t xml:space="preserve"> В случае отсутствия лиц, направивших возражения на жалобу, сотрудником контрольного органа также сообщается о содержании таких возражений.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В ходе рассмотрения жалобы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дают возражения по фактам, указанным в жалобе заявителя.</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Заинтересованные лица вправе давать свои пояснения по жалобе в устной и (или) письменной форме.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3.31. Комиссия при рассмотрении жалобы проводит в соответствии с частью 15 статьи 99 Закона о контрактной системе и настоящим Регламентом внеплановую проверку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определении поставщика (подрядчика, исполнителя). Внеплановая проверка проводится одновременно с рассмотрением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При этом проверяется соответствие действий (бездействия) заказчика, уполномоченного орган,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том числе не указанных в жалобе, а также документов по организации и осуществлению закупки, являющейся предметом жалобы, требованиям законодательства Российской Федерации и иных нормативных правовых актов о контрактной системе в сфере</w:t>
      </w:r>
      <w:proofErr w:type="gramEnd"/>
      <w:r>
        <w:rPr>
          <w:rFonts w:ascii="Times New Roman CYR" w:hAnsi="Times New Roman CYR" w:cs="Times New Roman CYR"/>
          <w:kern w:val="1"/>
          <w:sz w:val="24"/>
          <w:szCs w:val="24"/>
        </w:rPr>
        <w:t xml:space="preserve">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3.32. Комиссия при рассмотрении жалобы и в ходе проведения внеплановой проверки заслушивает пояснения сторон, заинтересованных и привлеченных лиц, а также передает копии пояснений и возражений на жалобу, представленных в письменной форме, представителям сторон и заинтересованных лиц, присутствующим на заседании Комиссии, испрашивает необходимые документы для ознакомления. Комиссия вправе получать объяснения сторон, заинтересованных и привлеченных лиц по фактам, изложенным в жалобе, а также иным вопросам, связанным с осуществлением закупки, совершать иные действия, направленные на всестороннее рассмотрение жалобы и проведение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3.33.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После окончания перерыва заседание Комиссии продолжается с момента, на котором заседание было прервано. В случае если после окончания перерыва изменился состав Комиссии, то рассмотрение жалобы и проведение внеплановой проверки начинается заново.</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3.34.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 В случае</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 xml:space="preserve"> если член Комиссии не согласен с решением, он излагает письменно особое мнение.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При принятии решения учитываются обстоятельства дела, установленные Комиссией в результате рассмотрения жалобы и проведения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Комиссия по результатам рассмотрения жалобы принимает решение о признании жалобы обоснованной или необоснованной.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случае</w:t>
      </w:r>
      <w:proofErr w:type="gramStart"/>
      <w:r>
        <w:rPr>
          <w:rFonts w:ascii="Times New Roman CYR" w:hAnsi="Times New Roman CYR" w:cs="Times New Roman CYR"/>
          <w:kern w:val="1"/>
          <w:sz w:val="24"/>
          <w:szCs w:val="24"/>
        </w:rPr>
        <w:t>,</w:t>
      </w:r>
      <w:proofErr w:type="gramEnd"/>
      <w:r>
        <w:rPr>
          <w:rFonts w:ascii="Times New Roman CYR" w:hAnsi="Times New Roman CYR" w:cs="Times New Roman CYR"/>
          <w:kern w:val="1"/>
          <w:sz w:val="24"/>
          <w:szCs w:val="24"/>
        </w:rPr>
        <w:t xml:space="preserve"> если установлены не все, указанные в жалобе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жалоба признается обоснованной в части установленных нарушений, указанных в жалобе.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заявок, окончательных предложений.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 результатам рассмотрения жалобы и проведения внеплановой проверки Комиссия принимает решение о наличии в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нарушений, установленных в ходе рассмотрения такой жалобы и проведения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При принятии решения по результатам проведения внеплановой проверки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закупки, являющейся предметом рассмотрения жалобы.</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3.35. По результатам рассмотрения жалобы по существу Комиссия оглашает резолютивную часть принятого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В случае если в результате рассмотрения жалобы или проведении внеплановой проверки территориальным органом и ФАС России вынесены решения (выданы предписания) по одним и тем же действиям (бездействию)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противоречащие друг другу полностью или частично, решение (предписание) территориального органа действует</w:t>
      </w:r>
      <w:proofErr w:type="gramEnd"/>
      <w:r>
        <w:rPr>
          <w:rFonts w:ascii="Times New Roman CYR" w:hAnsi="Times New Roman CYR" w:cs="Times New Roman CYR"/>
          <w:kern w:val="1"/>
          <w:sz w:val="24"/>
          <w:szCs w:val="24"/>
        </w:rPr>
        <w:t xml:space="preserve"> и выполняется в части, не противоречащей принятому решению (предписанию)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Решение (предписание) Комиссии является окончательным и может быть обжаловано в судебном порядке в течение трех месяцев со дня его принятия.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3.36.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Резолютивная часть предписания оглашается вместе с оглашением резолютивной части решения, принятого по результатам рассмотрения жалобы и проведения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3.37. Предписание подлежит исполнению в срок, установленный таким предписанием.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Изготовление, направление полного текста решения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3.38. </w:t>
      </w:r>
      <w:proofErr w:type="gramStart"/>
      <w:r>
        <w:rPr>
          <w:rFonts w:ascii="Times New Roman CYR" w:hAnsi="Times New Roman CYR" w:cs="Times New Roman CYR"/>
          <w:kern w:val="1"/>
          <w:sz w:val="24"/>
          <w:szCs w:val="24"/>
        </w:rPr>
        <w:t>По результатам рассмотрения жалобы и проведения внеплановой проверки изготавливается решение, которое должно состоять из вводной, описательной, мотивировочной и резолютивной частей.</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Вводная часть решения должна содержать наименование органа, принявшего решение, состав Комиссии, номер решения, дату и место принятия решения, наименование сторон, заинтересованных и привлеченных лиц, ФИО присутствующих на заседании представителей сторон, заинтересованных и привлеченных лиц,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Описательная часть решения должна содержать краткое изложение доводов жалобы и возражений, объяснений, пояснений, заявлений, доказательств и ходатайств лиц, участвующих в деле.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мотивировочной части решения должны быть указаны: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обстоятельства, установленные при рассмотрении жалобы и в ходе проведения внеплановой проверки, на которых основываются выводы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оценка доводов, содержащихся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определения поставщика (подрядчика, исполнителя), в отношении которого рассматривается жалоба;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нормы законодательства Российской Федерации, в соответствии с которыми Комиссией принято решение;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информация о выявленных нарушениях требований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а также о наличии признаков нарушения антимонопольного законодательства, признаков состава административного правонарушения и иных нормативных правовых актов;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сведения.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Резолютивная часть решения должна содержать: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выводы Комиссии о признании жалобы обоснованной (обоснованной в части установленных нарушений, указанных в жалобе) или необоснованной;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выводы Комиссии о наличии в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со ссылками на конкретные нормы, нарушение которых</w:t>
      </w:r>
      <w:proofErr w:type="gramEnd"/>
      <w:r>
        <w:rPr>
          <w:rFonts w:ascii="Times New Roman CYR" w:hAnsi="Times New Roman CYR" w:cs="Times New Roman CYR"/>
          <w:kern w:val="1"/>
          <w:sz w:val="24"/>
          <w:szCs w:val="24"/>
        </w:rPr>
        <w:t xml:space="preserve"> было установлено в результате рассмотрения жалобы и проведения внеплановой проверки;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выводы Комиссии о необходимости передачи материалов жалобы для рассмотрения вопроса о возбуждении дела о нарушении антимонопольного законодательства, дела об административном правонарушении;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сведения о выдаче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или совершении иных действий;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другие меры по устранению нарушений, в том числе обращение с иском в суд, передача материалов в правоохранительные органы, органы контроля в сфере закупок и т.д.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В случае признания жалобы обоснованной в части установленных нарушений, указанных в жалобе, резолютивная часть решения должна содержать выводы Комиссии о том, какие именно доводы жалобы признаны обоснованными.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частями  3, 4 статьи  105 Закона о контрактной системе.</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В случае если доводом жалобы являются результаты оценки заявок на участие в конкурсе по критериям оценки, указанным в пунктах  3 и 4 части  1 статьи  32 Закона о контрактной системе, резолютивная часть решения должна содержать выводы Комиссии о том, что рассмотрение жалобы не проводится в отношении результатов оценки заявок на участие в конкурсе по критериям оценки заявок на участие в</w:t>
      </w:r>
      <w:proofErr w:type="gramEnd"/>
      <w:r>
        <w:rPr>
          <w:rFonts w:ascii="Times New Roman CYR" w:hAnsi="Times New Roman CYR" w:cs="Times New Roman CYR"/>
          <w:kern w:val="1"/>
          <w:sz w:val="24"/>
          <w:szCs w:val="24"/>
        </w:rPr>
        <w:t xml:space="preserve"> конкурсе, </w:t>
      </w:r>
      <w:proofErr w:type="gramStart"/>
      <w:r>
        <w:rPr>
          <w:rFonts w:ascii="Times New Roman CYR" w:hAnsi="Times New Roman CYR" w:cs="Times New Roman CYR"/>
          <w:kern w:val="1"/>
          <w:sz w:val="24"/>
          <w:szCs w:val="24"/>
        </w:rPr>
        <w:t>указанным</w:t>
      </w:r>
      <w:proofErr w:type="gramEnd"/>
      <w:r>
        <w:rPr>
          <w:rFonts w:ascii="Times New Roman CYR" w:hAnsi="Times New Roman CYR" w:cs="Times New Roman CYR"/>
          <w:kern w:val="1"/>
          <w:sz w:val="24"/>
          <w:szCs w:val="24"/>
        </w:rPr>
        <w:t xml:space="preserve"> в пунктах  3 и 4 части 1 статьи  32 Закона о контрактной системе, и обжаловать такие результаты оценки заявок можно в судебном порядке.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3.39</w:t>
      </w:r>
      <w:r w:rsidRPr="00DA3D77">
        <w:rPr>
          <w:rFonts w:ascii="Times New Roman CYR" w:hAnsi="Times New Roman CYR" w:cs="Times New Roman CYR"/>
          <w:kern w:val="1"/>
          <w:sz w:val="24"/>
          <w:szCs w:val="24"/>
          <w:highlight w:val="green"/>
        </w:rPr>
        <w:t>. Полный текст решения изготавливается в срок, не превышающий трех рабочих дней со дня рассмотрения жалобы. Решение подписывается принявшими его членами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Копия решения направляется заявителю,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w:t>
      </w:r>
      <w:proofErr w:type="gramEnd"/>
      <w:r>
        <w:rPr>
          <w:rFonts w:ascii="Times New Roman CYR" w:hAnsi="Times New Roman CYR" w:cs="Times New Roman CYR"/>
          <w:kern w:val="1"/>
          <w:sz w:val="24"/>
          <w:szCs w:val="24"/>
        </w:rPr>
        <w:t xml:space="preserve"> Копия решения выдается указанным лицам нарочно по соответствующему ходатайству.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решения по результатам рассмотрения жалобы на действия (бездействие) заказчика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также направляется соответствующему оператору электронной площадки.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решения по результатам рассмотрения жалобы на действия (бездействие) оператора электронной площадки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также направляется заказчику по соответствующему аукциону.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sidRPr="00DA3D77">
        <w:rPr>
          <w:rFonts w:ascii="Times New Roman CYR" w:hAnsi="Times New Roman CYR" w:cs="Times New Roman CYR"/>
          <w:kern w:val="1"/>
          <w:sz w:val="24"/>
          <w:szCs w:val="24"/>
          <w:highlight w:val="green"/>
        </w:rPr>
        <w:t>После изготовления и подписания полного текста решения, но не позднее трех рабочих дней со дня принятия решения, текст решения размещается контрольным органом в единой информационной системе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3.40. </w:t>
      </w:r>
      <w:proofErr w:type="gramStart"/>
      <w:r>
        <w:rPr>
          <w:rFonts w:ascii="Times New Roman CYR" w:hAnsi="Times New Roman CYR" w:cs="Times New Roman CYR"/>
          <w:kern w:val="1"/>
          <w:sz w:val="24"/>
          <w:szCs w:val="24"/>
        </w:rPr>
        <w:t>В случае выявления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действиях (бездействии)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на основании принятого решения изготавливается предписание, в котором</w:t>
      </w:r>
      <w:proofErr w:type="gramEnd"/>
      <w:r>
        <w:rPr>
          <w:rFonts w:ascii="Times New Roman CYR" w:hAnsi="Times New Roman CYR" w:cs="Times New Roman CYR"/>
          <w:kern w:val="1"/>
          <w:sz w:val="24"/>
          <w:szCs w:val="24"/>
        </w:rPr>
        <w:t xml:space="preserve"> должны быть указаны: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дата и место выдачи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состав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сведения о решении, на основании которого выдается предписание;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наименование, адрес заказчика, уполномоченного органа, уполномоченного учреждения, специализированной организации, комиссии по осуществлению закупок, оператора электронной площадки, которым выдается предписание;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указание действий, которые необходимо осуществить с целью устранения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сроки, в течение которых должно быть исполнено предписание;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сроки, в течение которых в контрольный орган должны поступить копии документов и сведения об исполнении предписания.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3.41. Действиями, направленными на устранение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могут быть: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отмена протоколов, составленных в ходе определения поставщика (исполнителя, подрядчика). Предписание об отмене протоколов выдается также в том случае, если выдается предписание о внесении изменений в извещение об осуществлении закупки, документацию о закупке;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внесение изменений в извещение об осуществлении закупки (за исключением извещения о проведении запроса предложений), документацию о закупке с продлением сроков подачи заявок в соответствии с требованиями Закона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осуществление закупки в соответствии с требованиями Закона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иные действия, направленные на устранение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3.42. Предписание изготавливается одновременно с решением и подписывается выдавшими его членами Комиссии.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предписания одновременно с копией решения направляется заявителю, участникам закупки, 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Копия предписания выдается указанным лицам нарочно по соответствующему ходатайству.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предписания по результатам рассмотрения жалобы на действия (бездействие) заказчика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также направляется соответствующему оператору электронной площадки.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Копия предписания по результатам рассмотрения жалобы на действия (бездействие) оператора электронной площадки при проведен</w:t>
      </w:r>
      <w:proofErr w:type="gramStart"/>
      <w:r>
        <w:rPr>
          <w:rFonts w:ascii="Times New Roman CYR" w:hAnsi="Times New Roman CYR" w:cs="Times New Roman CYR"/>
          <w:kern w:val="1"/>
          <w:sz w:val="24"/>
          <w:szCs w:val="24"/>
        </w:rPr>
        <w:t>ии ау</w:t>
      </w:r>
      <w:proofErr w:type="gramEnd"/>
      <w:r>
        <w:rPr>
          <w:rFonts w:ascii="Times New Roman CYR" w:hAnsi="Times New Roman CYR" w:cs="Times New Roman CYR"/>
          <w:kern w:val="1"/>
          <w:sz w:val="24"/>
          <w:szCs w:val="24"/>
        </w:rPr>
        <w:t>кциона в электронной форме также направляется заказчику по соответствующему аукциону.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После изготовления и подписания предписания, те</w:t>
      </w:r>
      <w:proofErr w:type="gramStart"/>
      <w:r>
        <w:rPr>
          <w:rFonts w:ascii="Times New Roman CYR" w:hAnsi="Times New Roman CYR" w:cs="Times New Roman CYR"/>
          <w:kern w:val="1"/>
          <w:sz w:val="24"/>
          <w:szCs w:val="24"/>
        </w:rPr>
        <w:t>кст пр</w:t>
      </w:r>
      <w:proofErr w:type="gramEnd"/>
      <w:r>
        <w:rPr>
          <w:rFonts w:ascii="Times New Roman CYR" w:hAnsi="Times New Roman CYR" w:cs="Times New Roman CYR"/>
          <w:kern w:val="1"/>
          <w:sz w:val="24"/>
          <w:szCs w:val="24"/>
        </w:rPr>
        <w:t>едписания одновременно с решением размещается контрольным органом в единой информационной системе в сфере закупок.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 xml:space="preserve">IV. Порядок и формы </w:t>
      </w:r>
      <w:proofErr w:type="gramStart"/>
      <w:r>
        <w:rPr>
          <w:rFonts w:ascii="Times New Roman CYR" w:hAnsi="Times New Roman CYR" w:cs="Times New Roman CYR"/>
          <w:b/>
          <w:bCs/>
          <w:kern w:val="1"/>
          <w:sz w:val="24"/>
          <w:szCs w:val="24"/>
          <w:u w:val="single"/>
        </w:rPr>
        <w:t>контроля за</w:t>
      </w:r>
      <w:proofErr w:type="gramEnd"/>
      <w:r>
        <w:rPr>
          <w:rFonts w:ascii="Times New Roman CYR" w:hAnsi="Times New Roman CYR" w:cs="Times New Roman CYR"/>
          <w:b/>
          <w:bCs/>
          <w:kern w:val="1"/>
          <w:sz w:val="24"/>
          <w:szCs w:val="24"/>
          <w:u w:val="single"/>
        </w:rPr>
        <w:t xml:space="preserve">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4.1. ФАС России организует и осуществляет </w:t>
      </w:r>
      <w:proofErr w:type="gramStart"/>
      <w:r>
        <w:rPr>
          <w:rFonts w:ascii="Times New Roman CYR" w:hAnsi="Times New Roman CYR" w:cs="Times New Roman CYR"/>
          <w:kern w:val="1"/>
          <w:sz w:val="24"/>
          <w:szCs w:val="24"/>
        </w:rPr>
        <w:t>контроль за</w:t>
      </w:r>
      <w:proofErr w:type="gramEnd"/>
      <w:r>
        <w:rPr>
          <w:rFonts w:ascii="Times New Roman CYR" w:hAnsi="Times New Roman CYR" w:cs="Times New Roman CYR"/>
          <w:kern w:val="1"/>
          <w:sz w:val="24"/>
          <w:szCs w:val="24"/>
        </w:rPr>
        <w:t xml:space="preserve">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4.2. </w:t>
      </w:r>
      <w:proofErr w:type="gramStart"/>
      <w:r>
        <w:rPr>
          <w:rFonts w:ascii="Times New Roman CYR" w:hAnsi="Times New Roman CYR" w:cs="Times New Roman CYR"/>
          <w:kern w:val="1"/>
          <w:sz w:val="24"/>
          <w:szCs w:val="24"/>
        </w:rPr>
        <w:t>Контроль за</w:t>
      </w:r>
      <w:proofErr w:type="gramEnd"/>
      <w:r>
        <w:rPr>
          <w:rFonts w:ascii="Times New Roman CYR" w:hAnsi="Times New Roman CYR" w:cs="Times New Roman CYR"/>
          <w:kern w:val="1"/>
          <w:sz w:val="24"/>
          <w:szCs w:val="24"/>
        </w:rPr>
        <w:t xml:space="preserve"> полнотой и качеством исполнения государственной функции включает в себя проведение проверок, выявление и устранение нарушений прав заявителей, рассмотрение жалоб, подготовку ответов на обращения заявителей, подготовку решений на действия (бездействие) должностных лиц контрольного органа, исполняющих данную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4.3. Формами </w:t>
      </w:r>
      <w:proofErr w:type="gramStart"/>
      <w:r>
        <w:rPr>
          <w:rFonts w:ascii="Times New Roman CYR" w:hAnsi="Times New Roman CYR" w:cs="Times New Roman CYR"/>
          <w:kern w:val="1"/>
          <w:sz w:val="24"/>
          <w:szCs w:val="24"/>
        </w:rPr>
        <w:t>контроля за</w:t>
      </w:r>
      <w:proofErr w:type="gramEnd"/>
      <w:r>
        <w:rPr>
          <w:rFonts w:ascii="Times New Roman CYR" w:hAnsi="Times New Roman CYR" w:cs="Times New Roman CYR"/>
          <w:kern w:val="1"/>
          <w:sz w:val="24"/>
          <w:szCs w:val="24"/>
        </w:rPr>
        <w:t xml:space="preserve"> соблюдением исполнения административной процедуры являются: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проведение правовой экспертизы решений и предписаний;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проводимые в установленном порядке проверки ведения делопроизводства;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проведение в установленном порядке контрольных проверок.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4.4. Контрольные проверки могут быть плановыми (осуществляться на основании годовых планов работы ФАС России) и внеплановыми. При проведении контрольной проверки могут рассматриваться все вопросы, связанные с исполнением данной государственной функции (комплексные проверки), или по конкретному обращению Заявителя.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Проверки полноты и качества исполнения государственной функции осуществляются на основании индивидуальных правовых актов (приказов)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4.5. В целях осуществления контроля совершения действий при исполнении государственной функции, в том числе при принятии решений и вынесении предписаний Комиссией, руководителю ФАС России представляются справки о результатах исполнения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4.6. Текущий </w:t>
      </w:r>
      <w:proofErr w:type="gramStart"/>
      <w:r>
        <w:rPr>
          <w:rFonts w:ascii="Times New Roman CYR" w:hAnsi="Times New Roman CYR" w:cs="Times New Roman CYR"/>
          <w:kern w:val="1"/>
          <w:sz w:val="24"/>
          <w:szCs w:val="24"/>
        </w:rPr>
        <w:t>контроль за</w:t>
      </w:r>
      <w:proofErr w:type="gramEnd"/>
      <w:r>
        <w:rPr>
          <w:rFonts w:ascii="Times New Roman CYR" w:hAnsi="Times New Roman CYR" w:cs="Times New Roman CYR"/>
          <w:kern w:val="1"/>
          <w:sz w:val="24"/>
          <w:szCs w:val="24"/>
        </w:rPr>
        <w:t xml:space="preserve"> соблюдением последовательности действий, определенных административными процедурами по исполнению данной государственной функции, и принятием решений и вынесением предписаний осуществляется должностными лицами ФАС России, ответственными за организацию работы по исполнению данной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Перечень должностных лиц, осуществляющих текущий контроль, устанавливается индивидуальными правовыми актами (приказами)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Периодичность осуществления текущего контроля устанавливается руководителем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Текущий контроль соблюдения последовательности действий, определенных административной процедурой исполнения данной государственной функции, и принятием решений и вынесением предписаний Комиссией осуществляется уполномоченным приказом ФАС России заместителем руководителя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Текущий контроль принятия решений уполномоченным заместителем руководителя ФАС России осуществляется руководителем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4.7. Целью проведения плановых и внеплановых проверок является соблюдение и исполнение должностными лицами контрольного органа государственной функции, в том числе своевременности и полноты рассмотрения жалоб, обоснованности и законности принятия по ним решений.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4.8. Внеплановые проверки полноты и качества исполнения государственной функции проводятся: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структурным подразделением ФАС России по поручению руководителя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структурным подразделением территориального органа ФАС России по поручению руководителя соответствующего территориального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4.9. Плановые проверки полноты и качества исполнения территориальным органом государственной функции проводятся в рамках комплексных проверок территориальных органов, осуществляемых в соответствии с приказами ФАС России, на основании годовых планов работы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4.10. По результатам проведенных проверок в случае выявления нарушений при исполнении государственной функции виновные лица привлекаются к ответственности в соответствии с законодательством Российской Федерации.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4.11. Руководитель (заместитель руководителя) ФАС России, руководитель (заместитель руководителя) ответственного структурного подразделения несут персональную ответственность за нарушение законодательства должностными лицами контрольного органа при осуществлении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4.12. Исполнитель несет персональную ответственность </w:t>
      </w:r>
      <w:proofErr w:type="gramStart"/>
      <w:r>
        <w:rPr>
          <w:rFonts w:ascii="Times New Roman CYR" w:hAnsi="Times New Roman CYR" w:cs="Times New Roman CYR"/>
          <w:kern w:val="1"/>
          <w:sz w:val="24"/>
          <w:szCs w:val="24"/>
        </w:rPr>
        <w:t>за</w:t>
      </w:r>
      <w:proofErr w:type="gramEnd"/>
      <w:r>
        <w:rPr>
          <w:rFonts w:ascii="Times New Roman CYR" w:hAnsi="Times New Roman CYR" w:cs="Times New Roman CYR"/>
          <w:kern w:val="1"/>
          <w:sz w:val="24"/>
          <w:szCs w:val="24"/>
        </w:rPr>
        <w:t>:</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соблюдением сроков подготовки документов;</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соответствием подготовленных документов требованиям, установленным Регламентом.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4.13. Граждане, их объединения и организации в случае нарушения настоящего Регламента вправе обратиться с жалобой в контрольный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sidRPr="00EB342E">
        <w:rPr>
          <w:rFonts w:ascii="Times New Roman CYR" w:hAnsi="Times New Roman CYR" w:cs="Times New Roman CYR"/>
          <w:b/>
          <w:bCs/>
          <w:kern w:val="1"/>
          <w:sz w:val="24"/>
          <w:szCs w:val="24"/>
          <w:highlight w:val="green"/>
          <w:u w:val="single"/>
        </w:rPr>
        <w:t>V. Досудебный (внесудебный) порядок обжалования решений и действий (бездействия) контрольного органа, а также сотрудников контрольного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 В порядке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государственной функции, в том числе в следующих случаях:</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нарушение срока регистрации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нарушение сроков рассмотрения жалобы;</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нарушение сроков размещения в единой информационной системе в сфере закупок информации о поступлении жалобы и тексте жалобы, о месте и времени рассмотрения такой жалобы, сведений о вынесенном решении и выданном предписании;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отказ в рассмотрении жалобы по основаниям, не предусмотренным законодательством Российской Федерации о контрактной системе.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5.2. Рассмотрение письменного заявления об обжаловании действия (бездействие) контрольного органа, его должностных лиц и решений, принятых (осуществляемых) ими в ходе исполнения государственной функции осуществляется в порядке, предусмотренном Федеральным законом от 02.05.2006 №  59-ФЗ “О порядке рассмотрения обращений граждан Российской Федерации”.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5.3. Контрольный орган при получении письменного заявления,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заявление без ответа по существу поставленных в нем вопросов и сообщить заявителю, направившему заявление, о недопустимости злоупотребления правом.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5.4. В случае если текст письменного заявления не поддается прочтению, ответ на заявление не </w:t>
      </w:r>
      <w:proofErr w:type="gramStart"/>
      <w:r>
        <w:rPr>
          <w:rFonts w:ascii="Times New Roman CYR" w:hAnsi="Times New Roman CYR" w:cs="Times New Roman CYR"/>
          <w:kern w:val="1"/>
          <w:sz w:val="24"/>
          <w:szCs w:val="24"/>
        </w:rPr>
        <w:t>дается</w:t>
      </w:r>
      <w:proofErr w:type="gramEnd"/>
      <w:r>
        <w:rPr>
          <w:rFonts w:ascii="Times New Roman CYR" w:hAnsi="Times New Roman CYR" w:cs="Times New Roman CYR"/>
          <w:kern w:val="1"/>
          <w:sz w:val="24"/>
          <w:szCs w:val="24"/>
        </w:rPr>
        <w:t xml:space="preserve"> и оно не подлежит направлению на рассмотрение должностному лицу в соответствии с его компетенцией, о чем сообщается заявителю, направившему заявление, если его фамилия и почтовый адрес поддаются прочтению.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5.5. </w:t>
      </w:r>
      <w:proofErr w:type="gramStart"/>
      <w:r>
        <w:rPr>
          <w:rFonts w:ascii="Times New Roman CYR" w:hAnsi="Times New Roman CYR" w:cs="Times New Roman CYR"/>
          <w:kern w:val="1"/>
          <w:sz w:val="24"/>
          <w:szCs w:val="24"/>
        </w:rPr>
        <w:t>В случае если в письменном заявлении содержится вопрос, на который заявителю неоднократно (два и более раз) давались письменные ответы по существу в связи с ранее направляемыми заявлениями, и при этом в заявлении не приводятся новые доводы или обстоятельства, руководитель (заместитель руководителя) контрольного органа вправе принять решение о безосновательности очередного обращения и прекращении переписки с заявителем по данному вопросу.</w:t>
      </w:r>
      <w:proofErr w:type="gramEnd"/>
      <w:r>
        <w:rPr>
          <w:rFonts w:ascii="Times New Roman CYR" w:hAnsi="Times New Roman CYR" w:cs="Times New Roman CYR"/>
          <w:kern w:val="1"/>
          <w:sz w:val="24"/>
          <w:szCs w:val="24"/>
        </w:rPr>
        <w:t xml:space="preserve"> О данном решении уведомляется заявитель.</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5.6. Если причины, по которым ответ по существу поставленных в заявлении вопросов не мог быть дан, в последующем были устранены, заявитель вправе вновь направить заявление в контрольный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5.7. Если ответ по существу поставленного в заявлении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ней вопроса в связи с недопустимостью разглашения указанных сведений.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5.8. Основанием для начала процедуры досудебного (внесудебного) обжалования является заявление, направленное в контрольный орган.</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5.9. Заявитель в заявлении указывает:</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наименование контрольного органа, должностного лица, решения и действия (бездействие) которых обжалуются;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roofErr w:type="gramStart"/>
      <w:r>
        <w:rPr>
          <w:rFonts w:ascii="Times New Roman CYR" w:hAnsi="Times New Roman CYR" w:cs="Times New Roman CYR"/>
          <w:kern w:val="1"/>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сведения об обжалуемом решении и действиях (бездействии) контрольного органа, должностного лица;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доводы, на основании которых заявитель не согласен с решением и действием (бездействием) контрольного органа, должностного лица. Заявителем могут быть представлены документы (при наличии), подтверждающие доводы заявителя, либо их копии.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5.10. При рассмотрении заявления контрольный орган рассматривает:</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документы, представленные заявителем;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материалы объяснения, представленные должностным лицом;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результаты исследований, проверок.</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5.11. Права заинтересованных лиц на получение информации и документов, необходимых для обоснования и рассмотрения заявления: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1) получать информацию по следующим вопросам:</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входящем номере, под которым зарегистрировано в системе делопроизводства заявление;</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о нормативных правовых актах, на основании которых контрольный орган исполняет государственную функцию;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2) отозвать заявление до момента вынесения решения по данному заявлению;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3) иные права в соответствии с нормативными правовыми актами, регулирующими отношения, возникающие в связи с исполнением государственной функции.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5.12. Нарушения настоящего Регламента должностными лицами ФАС России обжалуются в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5.13. Нарушения настоящего Регламента должностными лицами территориального органа обжалуются либо в соответствующий территориальный орган, либо в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5.14. Заявление, поданное с нарушением пунктов  5.12 и 5.13 настоящего Регламента, с подтверждающими документами направляется получившим ее контрольным органом в соответствующий контрольный орган с уведомлением заявителя о переадресации заявления.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5.15. Поступившее заявление рассматривается контрольным органом в течение тридцати дней со дня регистрации.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5.16. Срок рассмотрения заявления может быть продлен в случае принятия руководителем контрольного органа решения о необходимости проведения проверки по заявлению, запроса дополнительной информации, но не более чем на тридцать дней.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5.17. Решение о продлении срока рассмотрения заявления сообщается заявителю в письменном виде с указанием причин продления.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5.18. Решение по заявлению в территориальный орган принимает руководитель соответствующего территориального органа.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Решение по заявлению в ФАС России принимает руководитель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5.19. По результатам рассмотрения заявления на решение, действие (бездействие) контрольного органа, его должностного лица руководитель контрольного органа принимает одно из следующих решений:</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признать решение, действия (бездействие) контрольного органа, его должностного лица соответствующими настоящему Регламенту и отказать в удовлетворении заявления;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признать решение, действия (бездействие) контрольного органа, его должностного лица не соответствующими настоящему Регламенту полностью или в части. </w:t>
      </w:r>
      <w:proofErr w:type="gramStart"/>
      <w:r>
        <w:rPr>
          <w:rFonts w:ascii="Times New Roman CYR" w:hAnsi="Times New Roman CYR" w:cs="Times New Roman CYR"/>
          <w:kern w:val="1"/>
          <w:sz w:val="24"/>
          <w:szCs w:val="24"/>
        </w:rPr>
        <w:t>В этом случае ответственным исполнителем по заявлению в целях установления факта нарушения законодательства Российской Федерации о государственной гражданской службе Российской Федерации и применения дисциплинарного взыскания, либо принятия решения о других видах ответственности, представляется руководителю контрольного органа служебная записка с изложением сути нарушения и указанием должностных лиц, его допустивших, для принятия решения о проведении в отношении государственных гражданских служащих служебной проверки.</w:t>
      </w:r>
      <w:proofErr w:type="gramEnd"/>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5.20. Решение руководителя контрольного органа оформляется в форме письма, направляемого заявителю.</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5.21. Служебная записка, указанная в пункте 5.19, с резолюцией руководителя ФАС России направляется в Управление государственной службы ФАС России не позднее трех рабочих дней, следующих за днем принятия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Служебная записка, указанная в пункте 5.19, с резолюцией руководителя территориального органа ФАС России направляется должностному лицу, ответственному за работу по противодействию коррупции, не позднее трех рабочих дней, следующих за днем принятия решения.</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right"/>
        <w:rPr>
          <w:rFonts w:ascii="Arial CYR" w:hAnsi="Arial CYR" w:cs="Arial CYR"/>
          <w:kern w:val="1"/>
          <w:sz w:val="24"/>
          <w:szCs w:val="24"/>
        </w:rPr>
      </w:pPr>
      <w:r>
        <w:rPr>
          <w:rFonts w:ascii="Times New Roman CYR" w:hAnsi="Times New Roman CYR" w:cs="Times New Roman CYR"/>
          <w:kern w:val="1"/>
          <w:sz w:val="24"/>
          <w:szCs w:val="24"/>
        </w:rPr>
        <w:t>Приложение №  1</w:t>
      </w:r>
      <w:r>
        <w:rPr>
          <w:rFonts w:ascii="Times New Roman CYR" w:hAnsi="Times New Roman CYR" w:cs="Times New Roman CYR"/>
          <w:kern w:val="1"/>
          <w:sz w:val="24"/>
          <w:szCs w:val="24"/>
        </w:rPr>
        <w:br/>
        <w:t>к Регламенту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Федеральная антимонопольная служба</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jc w:val="center"/>
        <w:rPr>
          <w:rFonts w:ascii="Arial CYR" w:hAnsi="Arial CYR" w:cs="Arial CYR"/>
          <w:kern w:val="1"/>
          <w:sz w:val="24"/>
          <w:szCs w:val="24"/>
        </w:rPr>
      </w:pPr>
      <w:proofErr w:type="spellStart"/>
      <w:proofErr w:type="gramStart"/>
      <w:r>
        <w:rPr>
          <w:rFonts w:ascii="Times New Roman CYR" w:hAnsi="Times New Roman CYR" w:cs="Times New Roman CYR"/>
          <w:kern w:val="1"/>
          <w:sz w:val="24"/>
          <w:szCs w:val="24"/>
        </w:rPr>
        <w:t>Садовая-Кудринская</w:t>
      </w:r>
      <w:proofErr w:type="spellEnd"/>
      <w:proofErr w:type="gramEnd"/>
      <w:r>
        <w:rPr>
          <w:rFonts w:ascii="Times New Roman CYR" w:hAnsi="Times New Roman CYR" w:cs="Times New Roman CYR"/>
          <w:kern w:val="1"/>
          <w:sz w:val="24"/>
          <w:szCs w:val="24"/>
        </w:rPr>
        <w:t>, 11, Москва, Д-242, ГСП-5,123995</w:t>
      </w:r>
    </w:p>
    <w:p w:rsidR="005268DC" w:rsidRPr="00DA3D77" w:rsidRDefault="005268DC">
      <w:pPr>
        <w:widowControl w:val="0"/>
        <w:autoSpaceDE w:val="0"/>
        <w:autoSpaceDN w:val="0"/>
        <w:adjustRightInd w:val="0"/>
        <w:spacing w:after="0" w:line="240" w:lineRule="auto"/>
        <w:jc w:val="center"/>
        <w:rPr>
          <w:rFonts w:ascii="Arial CYR" w:hAnsi="Arial CYR" w:cs="Arial CYR"/>
          <w:kern w:val="1"/>
          <w:sz w:val="24"/>
          <w:szCs w:val="24"/>
          <w:lang w:val="en-US"/>
        </w:rPr>
      </w:pPr>
      <w:r w:rsidRPr="00DA3D77">
        <w:rPr>
          <w:rFonts w:ascii="Times New Roman CYR" w:hAnsi="Times New Roman CYR" w:cs="Times New Roman CYR"/>
          <w:kern w:val="1"/>
          <w:sz w:val="24"/>
          <w:szCs w:val="24"/>
          <w:lang w:val="en-US"/>
        </w:rPr>
        <w:t>E-mail: delo@fas.gov.ru</w:t>
      </w:r>
    </w:p>
    <w:p w:rsidR="005268DC" w:rsidRDefault="005268DC">
      <w:pPr>
        <w:widowControl w:val="0"/>
        <w:autoSpaceDE w:val="0"/>
        <w:autoSpaceDN w:val="0"/>
        <w:adjustRightInd w:val="0"/>
        <w:spacing w:after="0" w:line="240" w:lineRule="auto"/>
        <w:jc w:val="center"/>
        <w:rPr>
          <w:rFonts w:ascii="Arial CYR" w:hAnsi="Arial CYR" w:cs="Arial CYR"/>
          <w:kern w:val="1"/>
          <w:sz w:val="24"/>
          <w:szCs w:val="24"/>
        </w:rPr>
      </w:pPr>
      <w:r>
        <w:rPr>
          <w:rFonts w:ascii="Times New Roman CYR" w:hAnsi="Times New Roman CYR" w:cs="Times New Roman CYR"/>
          <w:kern w:val="1"/>
          <w:sz w:val="24"/>
          <w:szCs w:val="24"/>
        </w:rPr>
        <w:t>Телефон для справок:</w:t>
      </w:r>
    </w:p>
    <w:p w:rsidR="005268DC" w:rsidRDefault="005268DC">
      <w:pPr>
        <w:widowControl w:val="0"/>
        <w:autoSpaceDE w:val="0"/>
        <w:autoSpaceDN w:val="0"/>
        <w:adjustRightInd w:val="0"/>
        <w:spacing w:after="0" w:line="240" w:lineRule="auto"/>
        <w:jc w:val="center"/>
        <w:rPr>
          <w:rFonts w:ascii="Arial CYR" w:hAnsi="Arial CYR" w:cs="Arial CYR"/>
          <w:kern w:val="1"/>
          <w:sz w:val="24"/>
          <w:szCs w:val="24"/>
        </w:rPr>
      </w:pPr>
      <w:r>
        <w:rPr>
          <w:rFonts w:ascii="Times New Roman CYR" w:hAnsi="Times New Roman CYR" w:cs="Times New Roman CYR"/>
          <w:kern w:val="1"/>
          <w:sz w:val="24"/>
          <w:szCs w:val="24"/>
        </w:rPr>
        <w:t>(499) 755-23-23 (общественная приемная),</w:t>
      </w:r>
    </w:p>
    <w:p w:rsidR="005268DC" w:rsidRDefault="005268DC">
      <w:pPr>
        <w:widowControl w:val="0"/>
        <w:autoSpaceDE w:val="0"/>
        <w:autoSpaceDN w:val="0"/>
        <w:adjustRightInd w:val="0"/>
        <w:spacing w:after="0" w:line="240" w:lineRule="auto"/>
        <w:jc w:val="center"/>
        <w:rPr>
          <w:rFonts w:ascii="Arial CYR" w:hAnsi="Arial CYR" w:cs="Arial CYR"/>
          <w:kern w:val="1"/>
          <w:sz w:val="24"/>
          <w:szCs w:val="24"/>
        </w:rPr>
      </w:pPr>
      <w:r>
        <w:rPr>
          <w:rFonts w:ascii="Times New Roman CYR" w:hAnsi="Times New Roman CYR" w:cs="Times New Roman CYR"/>
          <w:kern w:val="1"/>
          <w:sz w:val="24"/>
          <w:szCs w:val="24"/>
        </w:rPr>
        <w:t>факс - (499) 755-23-23 (</w:t>
      </w:r>
      <w:proofErr w:type="spellStart"/>
      <w:r>
        <w:rPr>
          <w:rFonts w:ascii="Times New Roman CYR" w:hAnsi="Times New Roman CYR" w:cs="Times New Roman CYR"/>
          <w:kern w:val="1"/>
          <w:sz w:val="24"/>
          <w:szCs w:val="24"/>
        </w:rPr>
        <w:t>доб</w:t>
      </w:r>
      <w:proofErr w:type="spellEnd"/>
      <w:r>
        <w:rPr>
          <w:rFonts w:ascii="Times New Roman CYR" w:hAnsi="Times New Roman CYR" w:cs="Times New Roman CYR"/>
          <w:kern w:val="1"/>
          <w:sz w:val="24"/>
          <w:szCs w:val="24"/>
        </w:rPr>
        <w:t>. 3)</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before="75" w:after="0" w:line="240" w:lineRule="auto"/>
        <w:jc w:val="center"/>
        <w:rPr>
          <w:rFonts w:ascii="Arial CYR" w:hAnsi="Arial CYR" w:cs="Arial CYR"/>
          <w:kern w:val="1"/>
          <w:sz w:val="24"/>
          <w:szCs w:val="24"/>
        </w:rPr>
      </w:pPr>
      <w:r>
        <w:rPr>
          <w:rFonts w:ascii="Times New Roman CYR" w:hAnsi="Times New Roman CYR" w:cs="Times New Roman CYR"/>
          <w:b/>
          <w:bCs/>
          <w:kern w:val="1"/>
          <w:sz w:val="24"/>
          <w:szCs w:val="24"/>
          <w:u w:val="single"/>
        </w:rPr>
        <w:t>Список</w:t>
      </w:r>
      <w:r>
        <w:rPr>
          <w:rFonts w:ascii="Times New Roman CYR" w:hAnsi="Times New Roman CYR" w:cs="Times New Roman CYR"/>
          <w:b/>
          <w:bCs/>
          <w:kern w:val="1"/>
          <w:sz w:val="24"/>
          <w:szCs w:val="24"/>
          <w:u w:val="single"/>
        </w:rPr>
        <w:br/>
        <w:t>адресов и телефонов территориальных органов ФАС России</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r>
        <w:rPr>
          <w:rFonts w:ascii="Times New Roman CYR" w:hAnsi="Times New Roman CYR" w:cs="Times New Roman CYR"/>
          <w:kern w:val="1"/>
          <w:sz w:val="24"/>
          <w:szCs w:val="24"/>
        </w:rPr>
        <w:t xml:space="preserve">№ </w:t>
      </w:r>
      <w:proofErr w:type="spellStart"/>
      <w:proofErr w:type="gramStart"/>
      <w:r>
        <w:rPr>
          <w:rFonts w:ascii="Times New Roman CYR" w:hAnsi="Times New Roman CYR" w:cs="Times New Roman CYR"/>
          <w:kern w:val="1"/>
          <w:sz w:val="24"/>
          <w:szCs w:val="24"/>
        </w:rPr>
        <w:t>п</w:t>
      </w:r>
      <w:proofErr w:type="spellEnd"/>
      <w:proofErr w:type="gramEnd"/>
      <w:r>
        <w:rPr>
          <w:rFonts w:ascii="Times New Roman CYR" w:hAnsi="Times New Roman CYR" w:cs="Times New Roman CYR"/>
          <w:kern w:val="1"/>
          <w:sz w:val="24"/>
          <w:szCs w:val="24"/>
        </w:rPr>
        <w:t>/</w:t>
      </w:r>
      <w:proofErr w:type="spellStart"/>
      <w:r>
        <w:rPr>
          <w:rFonts w:ascii="Times New Roman CYR" w:hAnsi="Times New Roman CYR" w:cs="Times New Roman CYR"/>
          <w:kern w:val="1"/>
          <w:sz w:val="24"/>
          <w:szCs w:val="24"/>
        </w:rPr>
        <w:t>пПолное</w:t>
      </w:r>
      <w:proofErr w:type="spellEnd"/>
      <w:r>
        <w:rPr>
          <w:rFonts w:ascii="Times New Roman CYR" w:hAnsi="Times New Roman CYR" w:cs="Times New Roman CYR"/>
          <w:kern w:val="1"/>
          <w:sz w:val="24"/>
          <w:szCs w:val="24"/>
        </w:rPr>
        <w:t xml:space="preserve"> наименование территориального </w:t>
      </w:r>
      <w:proofErr w:type="spellStart"/>
      <w:r>
        <w:rPr>
          <w:rFonts w:ascii="Times New Roman CYR" w:hAnsi="Times New Roman CYR" w:cs="Times New Roman CYR"/>
          <w:kern w:val="1"/>
          <w:sz w:val="24"/>
          <w:szCs w:val="24"/>
        </w:rPr>
        <w:t>органаСокращенное</w:t>
      </w:r>
      <w:proofErr w:type="spellEnd"/>
      <w:r>
        <w:rPr>
          <w:rFonts w:ascii="Times New Roman CYR" w:hAnsi="Times New Roman CYR" w:cs="Times New Roman CYR"/>
          <w:kern w:val="1"/>
          <w:sz w:val="24"/>
          <w:szCs w:val="24"/>
        </w:rPr>
        <w:t xml:space="preserve"> наименование </w:t>
      </w:r>
      <w:proofErr w:type="spellStart"/>
      <w:r>
        <w:rPr>
          <w:rFonts w:ascii="Times New Roman CYR" w:hAnsi="Times New Roman CYR" w:cs="Times New Roman CYR"/>
          <w:kern w:val="1"/>
          <w:sz w:val="24"/>
          <w:szCs w:val="24"/>
        </w:rPr>
        <w:t>ТОНаименование</w:t>
      </w:r>
      <w:proofErr w:type="spellEnd"/>
      <w:r>
        <w:rPr>
          <w:rFonts w:ascii="Times New Roman CYR" w:hAnsi="Times New Roman CYR" w:cs="Times New Roman CYR"/>
          <w:kern w:val="1"/>
          <w:sz w:val="24"/>
          <w:szCs w:val="24"/>
        </w:rPr>
        <w:t xml:space="preserve"> субъекта </w:t>
      </w:r>
      <w:proofErr w:type="spellStart"/>
      <w:r>
        <w:rPr>
          <w:rFonts w:ascii="Times New Roman CYR" w:hAnsi="Times New Roman CYR" w:cs="Times New Roman CYR"/>
          <w:kern w:val="1"/>
          <w:sz w:val="24"/>
          <w:szCs w:val="24"/>
        </w:rPr>
        <w:t>РФ</w:t>
      </w:r>
      <w:r>
        <w:rPr>
          <w:rFonts w:ascii="Arial CYR" w:hAnsi="Arial CYR" w:cs="Arial CYR"/>
          <w:kern w:val="1"/>
          <w:sz w:val="24"/>
          <w:szCs w:val="24"/>
        </w:rPr>
        <w:t>Местонахождение</w:t>
      </w:r>
      <w:proofErr w:type="spellEnd"/>
      <w:r>
        <w:rPr>
          <w:rFonts w:ascii="Arial CYR" w:hAnsi="Arial CYR" w:cs="Arial CYR"/>
          <w:kern w:val="1"/>
          <w:sz w:val="24"/>
          <w:szCs w:val="24"/>
        </w:rPr>
        <w:t xml:space="preserve"> (юридический адрес)</w:t>
      </w:r>
      <w:r>
        <w:rPr>
          <w:rFonts w:ascii="Times New Roman CYR" w:hAnsi="Times New Roman CYR" w:cs="Times New Roman CYR"/>
          <w:kern w:val="1"/>
          <w:sz w:val="24"/>
          <w:szCs w:val="24"/>
        </w:rPr>
        <w:t xml:space="preserve">1.Управление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АдыгеяАдыгейское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Адыгея</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Ленина, д.  40, г.  Майкоп, Республика Адыгея, 385000</w:t>
      </w:r>
      <w:r>
        <w:rPr>
          <w:rFonts w:ascii="Times New Roman CYR" w:hAnsi="Times New Roman CYR" w:cs="Times New Roman CYR"/>
          <w:kern w:val="1"/>
          <w:sz w:val="24"/>
          <w:szCs w:val="24"/>
        </w:rPr>
        <w:t xml:space="preserve">2.Управление Федеральной антимонопольной службы по Алтайскому </w:t>
      </w:r>
      <w:proofErr w:type="spellStart"/>
      <w:r>
        <w:rPr>
          <w:rFonts w:ascii="Times New Roman CYR" w:hAnsi="Times New Roman CYR" w:cs="Times New Roman CYR"/>
          <w:kern w:val="1"/>
          <w:sz w:val="24"/>
          <w:szCs w:val="24"/>
        </w:rPr>
        <w:t>краюАлтайское</w:t>
      </w:r>
      <w:proofErr w:type="spellEnd"/>
      <w:r>
        <w:rPr>
          <w:rFonts w:ascii="Times New Roman CYR" w:hAnsi="Times New Roman CYR" w:cs="Times New Roman CYR"/>
          <w:kern w:val="1"/>
          <w:sz w:val="24"/>
          <w:szCs w:val="24"/>
        </w:rPr>
        <w:t xml:space="preserve"> краевое УФАС </w:t>
      </w:r>
      <w:proofErr w:type="spellStart"/>
      <w:r>
        <w:rPr>
          <w:rFonts w:ascii="Times New Roman CYR" w:hAnsi="Times New Roman CYR" w:cs="Times New Roman CYR"/>
          <w:kern w:val="1"/>
          <w:sz w:val="24"/>
          <w:szCs w:val="24"/>
        </w:rPr>
        <w:t>РоссииАлтайский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пр-т</w:t>
      </w:r>
      <w:proofErr w:type="spellEnd"/>
      <w:r>
        <w:rPr>
          <w:rFonts w:ascii="Arial CYR" w:hAnsi="Arial CYR" w:cs="Arial CYR"/>
          <w:kern w:val="1"/>
          <w:sz w:val="24"/>
          <w:szCs w:val="24"/>
        </w:rPr>
        <w:t xml:space="preserve"> Калинина, д.  8, г.  Барнаул, Алтайский край, 656002</w:t>
      </w:r>
      <w:r>
        <w:rPr>
          <w:rFonts w:ascii="Times New Roman CYR" w:hAnsi="Times New Roman CYR" w:cs="Times New Roman CYR"/>
          <w:kern w:val="1"/>
          <w:sz w:val="24"/>
          <w:szCs w:val="24"/>
        </w:rPr>
        <w:t xml:space="preserve">3.Управление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АлтайАлтайское</w:t>
      </w:r>
      <w:proofErr w:type="spellEnd"/>
      <w:r>
        <w:rPr>
          <w:rFonts w:ascii="Times New Roman CYR" w:hAnsi="Times New Roman CYR" w:cs="Times New Roman CYR"/>
          <w:kern w:val="1"/>
          <w:sz w:val="24"/>
          <w:szCs w:val="24"/>
        </w:rPr>
        <w:t xml:space="preserve"> республиканское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Алтай</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xml:space="preserve">  </w:t>
      </w:r>
      <w:proofErr w:type="spellStart"/>
      <w:r>
        <w:rPr>
          <w:rFonts w:ascii="Arial CYR" w:hAnsi="Arial CYR" w:cs="Arial CYR"/>
          <w:kern w:val="1"/>
          <w:sz w:val="24"/>
          <w:szCs w:val="24"/>
        </w:rPr>
        <w:t>Улагашева</w:t>
      </w:r>
      <w:proofErr w:type="spellEnd"/>
      <w:r>
        <w:rPr>
          <w:rFonts w:ascii="Arial CYR" w:hAnsi="Arial CYR" w:cs="Arial CYR"/>
          <w:kern w:val="1"/>
          <w:sz w:val="24"/>
          <w:szCs w:val="24"/>
        </w:rPr>
        <w:t>, д.  13, г.  Горно-Алтайск, Республика Алтай, 649000</w:t>
      </w:r>
      <w:r>
        <w:rPr>
          <w:rFonts w:ascii="Times New Roman CYR" w:hAnsi="Times New Roman CYR" w:cs="Times New Roman CYR"/>
          <w:kern w:val="1"/>
          <w:sz w:val="24"/>
          <w:szCs w:val="24"/>
        </w:rPr>
        <w:t xml:space="preserve">4.Управление Федеральной антимонопольной службы по Амурской </w:t>
      </w:r>
      <w:proofErr w:type="spellStart"/>
      <w:r>
        <w:rPr>
          <w:rFonts w:ascii="Times New Roman CYR" w:hAnsi="Times New Roman CYR" w:cs="Times New Roman CYR"/>
          <w:kern w:val="1"/>
          <w:sz w:val="24"/>
          <w:szCs w:val="24"/>
        </w:rPr>
        <w:t>областиАмурское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РоссииАмурская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Амурская, д.  150, г.  Благовещенск, Амурская обл., 675000</w:t>
      </w:r>
      <w:r>
        <w:rPr>
          <w:rFonts w:ascii="Times New Roman CYR" w:hAnsi="Times New Roman CYR" w:cs="Times New Roman CYR"/>
          <w:kern w:val="1"/>
          <w:sz w:val="24"/>
          <w:szCs w:val="24"/>
        </w:rPr>
        <w:t xml:space="preserve">5.Управление Федеральной антимонопольной службы по Архангельской </w:t>
      </w:r>
      <w:proofErr w:type="spellStart"/>
      <w:r>
        <w:rPr>
          <w:rFonts w:ascii="Times New Roman CYR" w:hAnsi="Times New Roman CYR" w:cs="Times New Roman CYR"/>
          <w:kern w:val="1"/>
          <w:sz w:val="24"/>
          <w:szCs w:val="24"/>
        </w:rPr>
        <w:t>областиАрхангельское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РоссииАрхангельская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К. Либкнехта, д.  2, г.  Архангельск, Архангельская обл., 163000</w:t>
      </w:r>
      <w:r>
        <w:rPr>
          <w:rFonts w:ascii="Times New Roman CYR" w:hAnsi="Times New Roman CYR" w:cs="Times New Roman CYR"/>
          <w:kern w:val="1"/>
          <w:sz w:val="24"/>
          <w:szCs w:val="24"/>
        </w:rPr>
        <w:t xml:space="preserve">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Астраханской </w:t>
      </w:r>
      <w:proofErr w:type="spellStart"/>
      <w:r>
        <w:rPr>
          <w:rFonts w:ascii="Times New Roman CYR" w:hAnsi="Times New Roman CYR" w:cs="Times New Roman CYR"/>
          <w:kern w:val="1"/>
          <w:sz w:val="24"/>
          <w:szCs w:val="24"/>
        </w:rPr>
        <w:t>областиАстраханское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РоссииАстраханская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Шаумяна, д.  47, г.  Астрахань, Астраханская обл., 414000</w:t>
      </w:r>
      <w:r>
        <w:rPr>
          <w:rFonts w:ascii="Times New Roman CYR" w:hAnsi="Times New Roman CYR" w:cs="Times New Roman CYR"/>
          <w:kern w:val="1"/>
          <w:sz w:val="24"/>
          <w:szCs w:val="24"/>
        </w:rPr>
        <w:t xml:space="preserve">7.Управление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БашкортостанБашкортостан</w:t>
      </w:r>
      <w:proofErr w:type="gramStart"/>
      <w:r>
        <w:rPr>
          <w:rFonts w:ascii="Times New Roman CYR" w:hAnsi="Times New Roman CYR" w:cs="Times New Roman CYR"/>
          <w:kern w:val="1"/>
          <w:sz w:val="24"/>
          <w:szCs w:val="24"/>
        </w:rPr>
        <w:t>c</w:t>
      </w:r>
      <w:proofErr w:type="gramEnd"/>
      <w:r>
        <w:rPr>
          <w:rFonts w:ascii="Times New Roman CYR" w:hAnsi="Times New Roman CYR" w:cs="Times New Roman CYR"/>
          <w:kern w:val="1"/>
          <w:sz w:val="24"/>
          <w:szCs w:val="24"/>
        </w:rPr>
        <w:t>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Башкортостан</w:t>
      </w:r>
      <w:r>
        <w:rPr>
          <w:rFonts w:ascii="Arial CYR" w:hAnsi="Arial CYR" w:cs="Arial CYR"/>
          <w:kern w:val="1"/>
          <w:sz w:val="24"/>
          <w:szCs w:val="24"/>
        </w:rPr>
        <w:t>ул</w:t>
      </w:r>
      <w:proofErr w:type="spellEnd"/>
      <w:r>
        <w:rPr>
          <w:rFonts w:ascii="Arial CYR" w:hAnsi="Arial CYR" w:cs="Arial CYR"/>
          <w:kern w:val="1"/>
          <w:sz w:val="24"/>
          <w:szCs w:val="24"/>
        </w:rPr>
        <w:t>.  Пушкина, д.  95, г.  Уфа, Республика Башкортостан, 450008</w:t>
      </w:r>
      <w:r>
        <w:rPr>
          <w:rFonts w:ascii="Times New Roman CYR" w:hAnsi="Times New Roman CYR" w:cs="Times New Roman CYR"/>
          <w:kern w:val="1"/>
          <w:sz w:val="24"/>
          <w:szCs w:val="24"/>
        </w:rPr>
        <w:t xml:space="preserve">8.Управление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Белгородской </w:t>
      </w:r>
      <w:proofErr w:type="spellStart"/>
      <w:r>
        <w:rPr>
          <w:rFonts w:ascii="Times New Roman CYR" w:hAnsi="Times New Roman CYR" w:cs="Times New Roman CYR"/>
          <w:kern w:val="1"/>
          <w:sz w:val="24"/>
          <w:szCs w:val="24"/>
        </w:rPr>
        <w:t>областиБелгородское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РоссииБелгородская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Преображенская, д.  82, г.  Белгород, Белгородская обл., 308000</w:t>
      </w:r>
      <w:r>
        <w:rPr>
          <w:rFonts w:ascii="Times New Roman CYR" w:hAnsi="Times New Roman CYR" w:cs="Times New Roman CYR"/>
          <w:kern w:val="1"/>
          <w:sz w:val="24"/>
          <w:szCs w:val="24"/>
        </w:rPr>
        <w:t xml:space="preserve">9.Управление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Брянской </w:t>
      </w:r>
      <w:proofErr w:type="spellStart"/>
      <w:r>
        <w:rPr>
          <w:rFonts w:ascii="Times New Roman CYR" w:hAnsi="Times New Roman CYR" w:cs="Times New Roman CYR"/>
          <w:kern w:val="1"/>
          <w:sz w:val="24"/>
          <w:szCs w:val="24"/>
        </w:rPr>
        <w:t>областиБрянское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РоссииБрянская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Дуки, д.  80, г.  Брянск, </w:t>
      </w:r>
      <w:proofErr w:type="gramStart"/>
      <w:r>
        <w:rPr>
          <w:rFonts w:ascii="Arial CYR" w:hAnsi="Arial CYR" w:cs="Arial CYR"/>
          <w:kern w:val="1"/>
          <w:sz w:val="24"/>
          <w:szCs w:val="24"/>
        </w:rPr>
        <w:t>Брянская</w:t>
      </w:r>
      <w:proofErr w:type="gramEnd"/>
      <w:r>
        <w:rPr>
          <w:rFonts w:ascii="Arial CYR" w:hAnsi="Arial CYR" w:cs="Arial CYR"/>
          <w:kern w:val="1"/>
          <w:sz w:val="24"/>
          <w:szCs w:val="24"/>
        </w:rPr>
        <w:t xml:space="preserve"> обл., 241050</w:t>
      </w:r>
      <w:r>
        <w:rPr>
          <w:rFonts w:ascii="Times New Roman CYR" w:hAnsi="Times New Roman CYR" w:cs="Times New Roman CYR"/>
          <w:kern w:val="1"/>
          <w:sz w:val="24"/>
          <w:szCs w:val="24"/>
        </w:rPr>
        <w:t xml:space="preserve">10.Управление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БурятияБурятское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Бурятия</w:t>
      </w:r>
      <w:r>
        <w:rPr>
          <w:rFonts w:ascii="Arial CYR" w:hAnsi="Arial CYR" w:cs="Arial CYR"/>
          <w:kern w:val="1"/>
          <w:sz w:val="24"/>
          <w:szCs w:val="24"/>
        </w:rPr>
        <w:t>ул</w:t>
      </w:r>
      <w:proofErr w:type="spellEnd"/>
      <w:r>
        <w:rPr>
          <w:rFonts w:ascii="Arial CYR" w:hAnsi="Arial CYR" w:cs="Arial CYR"/>
          <w:kern w:val="1"/>
          <w:sz w:val="24"/>
          <w:szCs w:val="24"/>
        </w:rPr>
        <w:t>.  Ленина, д.  55, г.  Улан-Удэ, Республика Бурятия, 670000</w:t>
      </w:r>
      <w:r>
        <w:rPr>
          <w:rFonts w:ascii="Times New Roman CYR" w:hAnsi="Times New Roman CYR" w:cs="Times New Roman CYR"/>
          <w:kern w:val="1"/>
          <w:sz w:val="24"/>
          <w:szCs w:val="24"/>
        </w:rPr>
        <w:t xml:space="preserve">11.Управление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Владимирской </w:t>
      </w:r>
      <w:proofErr w:type="spellStart"/>
      <w:r>
        <w:rPr>
          <w:rFonts w:ascii="Times New Roman CYR" w:hAnsi="Times New Roman CYR" w:cs="Times New Roman CYR"/>
          <w:kern w:val="1"/>
          <w:sz w:val="24"/>
          <w:szCs w:val="24"/>
        </w:rPr>
        <w:t>областиВладимирское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РоссииВладимирская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Большая</w:t>
      </w:r>
      <w:proofErr w:type="gramEnd"/>
      <w:r>
        <w:rPr>
          <w:rFonts w:ascii="Arial CYR" w:hAnsi="Arial CYR" w:cs="Arial CYR"/>
          <w:kern w:val="1"/>
          <w:sz w:val="24"/>
          <w:szCs w:val="24"/>
        </w:rPr>
        <w:t xml:space="preserve"> Московская, д.  1, г.  Владимир, Владимирская обл., 600000</w:t>
      </w:r>
      <w:r>
        <w:rPr>
          <w:rFonts w:ascii="Times New Roman CYR" w:hAnsi="Times New Roman CYR" w:cs="Times New Roman CYR"/>
          <w:kern w:val="1"/>
          <w:sz w:val="24"/>
          <w:szCs w:val="24"/>
        </w:rPr>
        <w:t xml:space="preserve">12.Управление Федеральной антимонопольной службы по Волгоградской </w:t>
      </w:r>
      <w:proofErr w:type="spellStart"/>
      <w:r>
        <w:rPr>
          <w:rFonts w:ascii="Times New Roman CYR" w:hAnsi="Times New Roman CYR" w:cs="Times New Roman CYR"/>
          <w:kern w:val="1"/>
          <w:sz w:val="24"/>
          <w:szCs w:val="24"/>
        </w:rPr>
        <w:t>областиВолгоградское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РоссииВолгоградская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7-я Гвардейская, д.  12, г.  Волгоград, Волгоградская обл., 400005</w:t>
      </w:r>
      <w:r>
        <w:rPr>
          <w:rFonts w:ascii="Times New Roman CYR" w:hAnsi="Times New Roman CYR" w:cs="Times New Roman CYR"/>
          <w:kern w:val="1"/>
          <w:sz w:val="24"/>
          <w:szCs w:val="24"/>
        </w:rPr>
        <w:t xml:space="preserve">13.Управление Федеральной антимонопольной службы по Вологодской </w:t>
      </w:r>
      <w:proofErr w:type="spellStart"/>
      <w:r>
        <w:rPr>
          <w:rFonts w:ascii="Times New Roman CYR" w:hAnsi="Times New Roman CYR" w:cs="Times New Roman CYR"/>
          <w:kern w:val="1"/>
          <w:sz w:val="24"/>
          <w:szCs w:val="24"/>
        </w:rPr>
        <w:t>областиВологодское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РоссииВологодская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Пушкинская, д.  25, г.  Вологда, Вологодская обл., 160035</w:t>
      </w:r>
      <w:r>
        <w:rPr>
          <w:rFonts w:ascii="Times New Roman CYR" w:hAnsi="Times New Roman CYR" w:cs="Times New Roman CYR"/>
          <w:kern w:val="1"/>
          <w:sz w:val="24"/>
          <w:szCs w:val="24"/>
        </w:rPr>
        <w:t xml:space="preserve">14.Управление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Воронежской </w:t>
      </w:r>
      <w:proofErr w:type="spellStart"/>
      <w:r>
        <w:rPr>
          <w:rFonts w:ascii="Times New Roman CYR" w:hAnsi="Times New Roman CYR" w:cs="Times New Roman CYR"/>
          <w:kern w:val="1"/>
          <w:sz w:val="24"/>
          <w:szCs w:val="24"/>
        </w:rPr>
        <w:t>областиВоронежское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РоссииВоронежская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Плехановская</w:t>
      </w:r>
      <w:proofErr w:type="spellEnd"/>
      <w:r>
        <w:rPr>
          <w:rFonts w:ascii="Arial CYR" w:hAnsi="Arial CYR" w:cs="Arial CYR"/>
          <w:kern w:val="1"/>
          <w:sz w:val="24"/>
          <w:szCs w:val="24"/>
        </w:rPr>
        <w:t xml:space="preserve">, д.  53, г.  Воронеж, </w:t>
      </w:r>
      <w:proofErr w:type="gramStart"/>
      <w:r>
        <w:rPr>
          <w:rFonts w:ascii="Arial CYR" w:hAnsi="Arial CYR" w:cs="Arial CYR"/>
          <w:kern w:val="1"/>
          <w:sz w:val="24"/>
          <w:szCs w:val="24"/>
        </w:rPr>
        <w:t>Воронежская</w:t>
      </w:r>
      <w:proofErr w:type="gramEnd"/>
      <w:r>
        <w:rPr>
          <w:rFonts w:ascii="Arial CYR" w:hAnsi="Arial CYR" w:cs="Arial CYR"/>
          <w:kern w:val="1"/>
          <w:sz w:val="24"/>
          <w:szCs w:val="24"/>
        </w:rPr>
        <w:t xml:space="preserve"> обл., 394030</w:t>
      </w:r>
      <w:r>
        <w:rPr>
          <w:rFonts w:ascii="Times New Roman CYR" w:hAnsi="Times New Roman CYR" w:cs="Times New Roman CYR"/>
          <w:kern w:val="1"/>
          <w:sz w:val="24"/>
          <w:szCs w:val="24"/>
        </w:rPr>
        <w:t xml:space="preserve">15.Управление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ДагестанДагестанское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Дагестан</w:t>
      </w:r>
      <w:r>
        <w:rPr>
          <w:rFonts w:ascii="Arial CYR" w:hAnsi="Arial CYR" w:cs="Arial CYR"/>
          <w:kern w:val="1"/>
          <w:sz w:val="24"/>
          <w:szCs w:val="24"/>
        </w:rPr>
        <w:t>пл</w:t>
      </w:r>
      <w:proofErr w:type="spellEnd"/>
      <w:r>
        <w:rPr>
          <w:rFonts w:ascii="Arial CYR" w:hAnsi="Arial CYR" w:cs="Arial CYR"/>
          <w:kern w:val="1"/>
          <w:sz w:val="24"/>
          <w:szCs w:val="24"/>
        </w:rPr>
        <w:t>. Ленина, д.  2, г.  Махачкала, Республика Дагестан, 367000</w:t>
      </w:r>
      <w:r>
        <w:rPr>
          <w:rFonts w:ascii="Times New Roman CYR" w:hAnsi="Times New Roman CYR" w:cs="Times New Roman CYR"/>
          <w:kern w:val="1"/>
          <w:sz w:val="24"/>
          <w:szCs w:val="24"/>
        </w:rPr>
        <w:t xml:space="preserve">16.Управление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Еврейской автономной </w:t>
      </w:r>
      <w:proofErr w:type="spellStart"/>
      <w:r>
        <w:rPr>
          <w:rFonts w:ascii="Times New Roman CYR" w:hAnsi="Times New Roman CYR" w:cs="Times New Roman CYR"/>
          <w:kern w:val="1"/>
          <w:sz w:val="24"/>
          <w:szCs w:val="24"/>
        </w:rPr>
        <w:t>областиЕврейское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РоссииЕврейская</w:t>
      </w:r>
      <w:proofErr w:type="spellEnd"/>
      <w:r>
        <w:rPr>
          <w:rFonts w:ascii="Times New Roman CYR" w:hAnsi="Times New Roman CYR" w:cs="Times New Roman CYR"/>
          <w:kern w:val="1"/>
          <w:sz w:val="24"/>
          <w:szCs w:val="24"/>
        </w:rPr>
        <w:t xml:space="preserve"> автономная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Постышева</w:t>
      </w:r>
      <w:proofErr w:type="spellEnd"/>
      <w:r>
        <w:rPr>
          <w:rFonts w:ascii="Arial CYR" w:hAnsi="Arial CYR" w:cs="Arial CYR"/>
          <w:kern w:val="1"/>
          <w:sz w:val="24"/>
          <w:szCs w:val="24"/>
        </w:rPr>
        <w:t xml:space="preserve">, д.  3, г.  Биробиджан, </w:t>
      </w:r>
      <w:proofErr w:type="gramStart"/>
      <w:r>
        <w:rPr>
          <w:rFonts w:ascii="Arial CYR" w:hAnsi="Arial CYR" w:cs="Arial CYR"/>
          <w:kern w:val="1"/>
          <w:sz w:val="24"/>
          <w:szCs w:val="24"/>
        </w:rPr>
        <w:t>Еврейская</w:t>
      </w:r>
      <w:proofErr w:type="gramEnd"/>
      <w:r>
        <w:rPr>
          <w:rFonts w:ascii="Arial CYR" w:hAnsi="Arial CYR" w:cs="Arial CYR"/>
          <w:kern w:val="1"/>
          <w:sz w:val="24"/>
          <w:szCs w:val="24"/>
        </w:rPr>
        <w:t xml:space="preserve"> автономная обл., 679014</w:t>
      </w:r>
      <w:r>
        <w:rPr>
          <w:rFonts w:ascii="Times New Roman CYR" w:hAnsi="Times New Roman CYR" w:cs="Times New Roman CYR"/>
          <w:kern w:val="1"/>
          <w:sz w:val="24"/>
          <w:szCs w:val="24"/>
        </w:rPr>
        <w:t xml:space="preserve">17.Управление Федеральной антимонопольной службы по Забайкальскому </w:t>
      </w:r>
      <w:proofErr w:type="spellStart"/>
      <w:r>
        <w:rPr>
          <w:rFonts w:ascii="Times New Roman CYR" w:hAnsi="Times New Roman CYR" w:cs="Times New Roman CYR"/>
          <w:kern w:val="1"/>
          <w:sz w:val="24"/>
          <w:szCs w:val="24"/>
        </w:rPr>
        <w:t>краюЗабайкальское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РоссииЗабайкальский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xml:space="preserve">.  Лермонтова, д.  14, </w:t>
      </w:r>
      <w:proofErr w:type="spellStart"/>
      <w:r>
        <w:rPr>
          <w:rFonts w:ascii="Arial CYR" w:hAnsi="Arial CYR" w:cs="Arial CYR"/>
          <w:kern w:val="1"/>
          <w:sz w:val="24"/>
          <w:szCs w:val="24"/>
        </w:rPr>
        <w:t>пом</w:t>
      </w:r>
      <w:proofErr w:type="spellEnd"/>
      <w:r>
        <w:rPr>
          <w:rFonts w:ascii="Arial CYR" w:hAnsi="Arial CYR" w:cs="Arial CYR"/>
          <w:kern w:val="1"/>
          <w:sz w:val="24"/>
          <w:szCs w:val="24"/>
        </w:rPr>
        <w:t>. 3, г.  Чита, Забайкальский край, 672000</w:t>
      </w:r>
      <w:r>
        <w:rPr>
          <w:rFonts w:ascii="Times New Roman CYR" w:hAnsi="Times New Roman CYR" w:cs="Times New Roman CYR"/>
          <w:kern w:val="1"/>
          <w:sz w:val="24"/>
          <w:szCs w:val="24"/>
        </w:rPr>
        <w:t xml:space="preserve">18.Управление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Ивановской </w:t>
      </w:r>
      <w:proofErr w:type="spellStart"/>
      <w:r>
        <w:rPr>
          <w:rFonts w:ascii="Times New Roman CYR" w:hAnsi="Times New Roman CYR" w:cs="Times New Roman CYR"/>
          <w:kern w:val="1"/>
          <w:sz w:val="24"/>
          <w:szCs w:val="24"/>
        </w:rPr>
        <w:t>областиИвановское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РоссииИвановская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Жарова, д.  10, г.  Иваново, Ивановская обл., 153000</w:t>
      </w:r>
      <w:r>
        <w:rPr>
          <w:rFonts w:ascii="Times New Roman CYR" w:hAnsi="Times New Roman CYR" w:cs="Times New Roman CYR"/>
          <w:kern w:val="1"/>
          <w:sz w:val="24"/>
          <w:szCs w:val="24"/>
        </w:rPr>
        <w:t xml:space="preserve">18.1Управление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ИнгушетияИнгушское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Ингушетия</w:t>
      </w:r>
      <w:r>
        <w:rPr>
          <w:rFonts w:ascii="Arial CYR" w:hAnsi="Arial CYR" w:cs="Arial CYR"/>
          <w:kern w:val="1"/>
          <w:sz w:val="24"/>
          <w:szCs w:val="24"/>
        </w:rPr>
        <w:t>ул</w:t>
      </w:r>
      <w:proofErr w:type="spellEnd"/>
      <w:r>
        <w:rPr>
          <w:rFonts w:ascii="Arial CYR" w:hAnsi="Arial CYR" w:cs="Arial CYR"/>
          <w:kern w:val="1"/>
          <w:sz w:val="24"/>
          <w:szCs w:val="24"/>
        </w:rPr>
        <w:t>.  Победы, д.  3, корп. С, г.  Назрань, Республика Ингушетия, 386102</w:t>
      </w:r>
      <w:r>
        <w:rPr>
          <w:rFonts w:ascii="Times New Roman CYR" w:hAnsi="Times New Roman CYR" w:cs="Times New Roman CYR"/>
          <w:kern w:val="1"/>
          <w:sz w:val="24"/>
          <w:szCs w:val="24"/>
        </w:rPr>
        <w:t xml:space="preserve">19.Управление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Иркутской </w:t>
      </w:r>
      <w:proofErr w:type="spellStart"/>
      <w:r>
        <w:rPr>
          <w:rFonts w:ascii="Times New Roman CYR" w:hAnsi="Times New Roman CYR" w:cs="Times New Roman CYR"/>
          <w:kern w:val="1"/>
          <w:sz w:val="24"/>
          <w:szCs w:val="24"/>
        </w:rPr>
        <w:t>областиИркутское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РоссииИркутская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Российская</w:t>
      </w:r>
      <w:proofErr w:type="gramEnd"/>
      <w:r>
        <w:rPr>
          <w:rFonts w:ascii="Arial CYR" w:hAnsi="Arial CYR" w:cs="Arial CYR"/>
          <w:kern w:val="1"/>
          <w:sz w:val="24"/>
          <w:szCs w:val="24"/>
        </w:rPr>
        <w:t>, д.  17, г.  Иркутск, Иркутская обл., 664025</w:t>
      </w:r>
      <w:r>
        <w:rPr>
          <w:rFonts w:ascii="Times New Roman CYR" w:hAnsi="Times New Roman CYR" w:cs="Times New Roman CYR"/>
          <w:kern w:val="1"/>
          <w:sz w:val="24"/>
          <w:szCs w:val="24"/>
        </w:rPr>
        <w:t xml:space="preserve">20.Управление Федеральной антимонопольной службы по Кабардино-Балкарской </w:t>
      </w:r>
      <w:proofErr w:type="spellStart"/>
      <w:r>
        <w:rPr>
          <w:rFonts w:ascii="Times New Roman CYR" w:hAnsi="Times New Roman CYR" w:cs="Times New Roman CYR"/>
          <w:kern w:val="1"/>
          <w:sz w:val="24"/>
          <w:szCs w:val="24"/>
        </w:rPr>
        <w:t>РеспубликеКабардино-Балкарское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РоссииКабардино-Балкарская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Республика</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Тарчокова</w:t>
      </w:r>
      <w:proofErr w:type="spellEnd"/>
      <w:r>
        <w:rPr>
          <w:rFonts w:ascii="Arial CYR" w:hAnsi="Arial CYR" w:cs="Arial CYR"/>
          <w:kern w:val="1"/>
          <w:sz w:val="24"/>
          <w:szCs w:val="24"/>
        </w:rPr>
        <w:t>, д.  18, г.  Нальчик, Кабардино-Балкарская Республика, 360030</w:t>
      </w:r>
      <w:r>
        <w:rPr>
          <w:rFonts w:ascii="Times New Roman CYR" w:hAnsi="Times New Roman CYR" w:cs="Times New Roman CYR"/>
          <w:kern w:val="1"/>
          <w:sz w:val="24"/>
          <w:szCs w:val="24"/>
        </w:rPr>
        <w:t xml:space="preserve">21.Управление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Калининградской </w:t>
      </w:r>
      <w:proofErr w:type="spellStart"/>
      <w:r>
        <w:rPr>
          <w:rFonts w:ascii="Times New Roman CYR" w:hAnsi="Times New Roman CYR" w:cs="Times New Roman CYR"/>
          <w:kern w:val="1"/>
          <w:sz w:val="24"/>
          <w:szCs w:val="24"/>
        </w:rPr>
        <w:t>областиКалининградское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РоссииКалининградская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Барнаульская</w:t>
      </w:r>
      <w:proofErr w:type="spellEnd"/>
      <w:r>
        <w:rPr>
          <w:rFonts w:ascii="Arial CYR" w:hAnsi="Arial CYR" w:cs="Arial CYR"/>
          <w:kern w:val="1"/>
          <w:sz w:val="24"/>
          <w:szCs w:val="24"/>
        </w:rPr>
        <w:t xml:space="preserve">, д.  4, г.  Калининград, </w:t>
      </w:r>
      <w:proofErr w:type="gramStart"/>
      <w:r>
        <w:rPr>
          <w:rFonts w:ascii="Arial CYR" w:hAnsi="Arial CYR" w:cs="Arial CYR"/>
          <w:kern w:val="1"/>
          <w:sz w:val="24"/>
          <w:szCs w:val="24"/>
        </w:rPr>
        <w:t>Калининградская</w:t>
      </w:r>
      <w:proofErr w:type="gramEnd"/>
      <w:r>
        <w:rPr>
          <w:rFonts w:ascii="Arial CYR" w:hAnsi="Arial CYR" w:cs="Arial CYR"/>
          <w:kern w:val="1"/>
          <w:sz w:val="24"/>
          <w:szCs w:val="24"/>
        </w:rPr>
        <w:t xml:space="preserve"> обл., 236006</w:t>
      </w:r>
      <w:r>
        <w:rPr>
          <w:rFonts w:ascii="Times New Roman CYR" w:hAnsi="Times New Roman CYR" w:cs="Times New Roman CYR"/>
          <w:kern w:val="1"/>
          <w:sz w:val="24"/>
          <w:szCs w:val="24"/>
        </w:rPr>
        <w:t xml:space="preserve">22.Управление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КалмыкияКалмыцкое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Калмыкия</w:t>
      </w:r>
      <w:r>
        <w:rPr>
          <w:rFonts w:ascii="Arial CYR" w:hAnsi="Arial CYR" w:cs="Arial CYR"/>
          <w:kern w:val="1"/>
          <w:sz w:val="24"/>
          <w:szCs w:val="24"/>
        </w:rPr>
        <w:t>ул</w:t>
      </w:r>
      <w:proofErr w:type="spellEnd"/>
      <w:r>
        <w:rPr>
          <w:rFonts w:ascii="Arial CYR" w:hAnsi="Arial CYR" w:cs="Arial CYR"/>
          <w:kern w:val="1"/>
          <w:sz w:val="24"/>
          <w:szCs w:val="24"/>
        </w:rPr>
        <w:t>.  Лермонтова, д.  4, г.  Элиста, Республика Калмыкия, 358000</w:t>
      </w:r>
      <w:r>
        <w:rPr>
          <w:rFonts w:ascii="Times New Roman CYR" w:hAnsi="Times New Roman CYR" w:cs="Times New Roman CYR"/>
          <w:kern w:val="1"/>
          <w:sz w:val="24"/>
          <w:szCs w:val="24"/>
        </w:rPr>
        <w:t xml:space="preserve">23.Управление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Калужской </w:t>
      </w:r>
      <w:proofErr w:type="spellStart"/>
      <w:r>
        <w:rPr>
          <w:rFonts w:ascii="Times New Roman CYR" w:hAnsi="Times New Roman CYR" w:cs="Times New Roman CYR"/>
          <w:kern w:val="1"/>
          <w:sz w:val="24"/>
          <w:szCs w:val="24"/>
        </w:rPr>
        <w:t>областиКалужское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РоссииКалужская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пл</w:t>
      </w:r>
      <w:proofErr w:type="spellEnd"/>
      <w:r>
        <w:rPr>
          <w:rFonts w:ascii="Arial CYR" w:hAnsi="Arial CYR" w:cs="Arial CYR"/>
          <w:kern w:val="1"/>
          <w:sz w:val="24"/>
          <w:szCs w:val="24"/>
        </w:rPr>
        <w:t>. Старый Торг, д.  5, г.  Калуга, Калужская обл., 248000</w:t>
      </w:r>
      <w:r>
        <w:rPr>
          <w:rFonts w:ascii="Times New Roman CYR" w:hAnsi="Times New Roman CYR" w:cs="Times New Roman CYR"/>
          <w:kern w:val="1"/>
          <w:sz w:val="24"/>
          <w:szCs w:val="24"/>
        </w:rPr>
        <w:t xml:space="preserve">24.Управление Федеральной антимонопольной службы по Камчатскому </w:t>
      </w:r>
      <w:proofErr w:type="spellStart"/>
      <w:r>
        <w:rPr>
          <w:rFonts w:ascii="Times New Roman CYR" w:hAnsi="Times New Roman CYR" w:cs="Times New Roman CYR"/>
          <w:kern w:val="1"/>
          <w:sz w:val="24"/>
          <w:szCs w:val="24"/>
        </w:rPr>
        <w:t>краюКамчатское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РоссииКамчатский</w:t>
      </w:r>
      <w:proofErr w:type="spellEnd"/>
      <w:r>
        <w:rPr>
          <w:rFonts w:ascii="Times New Roman CYR" w:hAnsi="Times New Roman CYR" w:cs="Times New Roman CYR"/>
          <w:kern w:val="1"/>
          <w:sz w:val="24"/>
          <w:szCs w:val="24"/>
        </w:rPr>
        <w:t xml:space="preserve"> край, Корякский автономный </w:t>
      </w:r>
      <w:proofErr w:type="spellStart"/>
      <w:r>
        <w:rPr>
          <w:rFonts w:ascii="Times New Roman CYR" w:hAnsi="Times New Roman CYR" w:cs="Times New Roman CYR"/>
          <w:kern w:val="1"/>
          <w:sz w:val="24"/>
          <w:szCs w:val="24"/>
        </w:rPr>
        <w:t>округ</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Ленинградская, д.  90, г.  Петропавловск-Камчатский, Камчатский край, 683003</w:t>
      </w:r>
      <w:r>
        <w:rPr>
          <w:rFonts w:ascii="Times New Roman CYR" w:hAnsi="Times New Roman CYR" w:cs="Times New Roman CYR"/>
          <w:kern w:val="1"/>
          <w:sz w:val="24"/>
          <w:szCs w:val="24"/>
        </w:rPr>
        <w:t xml:space="preserve">25.Управление Федеральной антимонопольной службы по Карачаево-Черкесской </w:t>
      </w:r>
      <w:proofErr w:type="spellStart"/>
      <w:r>
        <w:rPr>
          <w:rFonts w:ascii="Times New Roman CYR" w:hAnsi="Times New Roman CYR" w:cs="Times New Roman CYR"/>
          <w:kern w:val="1"/>
          <w:sz w:val="24"/>
          <w:szCs w:val="24"/>
        </w:rPr>
        <w:t>РеспубликеКарачаево-Черкесское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РоссииКарачаево-Черкесская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Республика</w:t>
      </w:r>
      <w:r>
        <w:rPr>
          <w:rFonts w:ascii="Arial CYR" w:hAnsi="Arial CYR" w:cs="Arial CYR"/>
          <w:kern w:val="1"/>
          <w:sz w:val="24"/>
          <w:szCs w:val="24"/>
        </w:rPr>
        <w:t>пр-т</w:t>
      </w:r>
      <w:proofErr w:type="spellEnd"/>
      <w:r>
        <w:rPr>
          <w:rFonts w:ascii="Arial CYR" w:hAnsi="Arial CYR" w:cs="Arial CYR"/>
          <w:kern w:val="1"/>
          <w:sz w:val="24"/>
          <w:szCs w:val="24"/>
        </w:rPr>
        <w:t xml:space="preserve"> Ленина, д.  38, г.  Черкесск, Карачаево-Черкесская Республика, 369000</w:t>
      </w:r>
      <w:r>
        <w:rPr>
          <w:rFonts w:ascii="Times New Roman CYR" w:hAnsi="Times New Roman CYR" w:cs="Times New Roman CYR"/>
          <w:kern w:val="1"/>
          <w:sz w:val="24"/>
          <w:szCs w:val="24"/>
        </w:rPr>
        <w:t xml:space="preserve">26.Управление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КарелияКарельское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Карелия</w:t>
      </w:r>
      <w:r>
        <w:rPr>
          <w:rFonts w:ascii="Arial CYR" w:hAnsi="Arial CYR" w:cs="Arial CYR"/>
          <w:kern w:val="1"/>
          <w:sz w:val="24"/>
          <w:szCs w:val="24"/>
        </w:rPr>
        <w:t>наб</w:t>
      </w:r>
      <w:proofErr w:type="spellEnd"/>
      <w:r>
        <w:rPr>
          <w:rFonts w:ascii="Arial CYR" w:hAnsi="Arial CYR" w:cs="Arial CYR"/>
          <w:kern w:val="1"/>
          <w:sz w:val="24"/>
          <w:szCs w:val="24"/>
        </w:rPr>
        <w:t>.</w:t>
      </w:r>
      <w:proofErr w:type="gramEnd"/>
      <w:r>
        <w:rPr>
          <w:rFonts w:ascii="Arial CYR" w:hAnsi="Arial CYR" w:cs="Arial CYR"/>
          <w:kern w:val="1"/>
          <w:sz w:val="24"/>
          <w:szCs w:val="24"/>
        </w:rPr>
        <w:t xml:space="preserve"> </w:t>
      </w:r>
      <w:proofErr w:type="spellStart"/>
      <w:r>
        <w:rPr>
          <w:rFonts w:ascii="Arial CYR" w:hAnsi="Arial CYR" w:cs="Arial CYR"/>
          <w:kern w:val="1"/>
          <w:sz w:val="24"/>
          <w:szCs w:val="24"/>
        </w:rPr>
        <w:t>Варкауса</w:t>
      </w:r>
      <w:proofErr w:type="spellEnd"/>
      <w:r>
        <w:rPr>
          <w:rFonts w:ascii="Arial CYR" w:hAnsi="Arial CYR" w:cs="Arial CYR"/>
          <w:kern w:val="1"/>
          <w:sz w:val="24"/>
          <w:szCs w:val="24"/>
        </w:rPr>
        <w:t>, д.  1А, г.  Петрозаводск, Республика Карелия, 185031</w:t>
      </w:r>
      <w:r>
        <w:rPr>
          <w:rFonts w:ascii="Times New Roman CYR" w:hAnsi="Times New Roman CYR" w:cs="Times New Roman CYR"/>
          <w:kern w:val="1"/>
          <w:sz w:val="24"/>
          <w:szCs w:val="24"/>
        </w:rPr>
        <w:t xml:space="preserve">27.Управление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Кемеровской </w:t>
      </w:r>
      <w:proofErr w:type="spellStart"/>
      <w:r>
        <w:rPr>
          <w:rFonts w:ascii="Times New Roman CYR" w:hAnsi="Times New Roman CYR" w:cs="Times New Roman CYR"/>
          <w:kern w:val="1"/>
          <w:sz w:val="24"/>
          <w:szCs w:val="24"/>
        </w:rPr>
        <w:t>областиКемеровское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РоссииКемеровская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Ноградская</w:t>
      </w:r>
      <w:proofErr w:type="spellEnd"/>
      <w:r>
        <w:rPr>
          <w:rFonts w:ascii="Arial CYR" w:hAnsi="Arial CYR" w:cs="Arial CYR"/>
          <w:kern w:val="1"/>
          <w:sz w:val="24"/>
          <w:szCs w:val="24"/>
        </w:rPr>
        <w:t xml:space="preserve">, д.  5, г.  Кемерово, </w:t>
      </w:r>
      <w:proofErr w:type="gramStart"/>
      <w:r>
        <w:rPr>
          <w:rFonts w:ascii="Arial CYR" w:hAnsi="Arial CYR" w:cs="Arial CYR"/>
          <w:kern w:val="1"/>
          <w:sz w:val="24"/>
          <w:szCs w:val="24"/>
        </w:rPr>
        <w:t>Кемеровская</w:t>
      </w:r>
      <w:proofErr w:type="gramEnd"/>
      <w:r>
        <w:rPr>
          <w:rFonts w:ascii="Arial CYR" w:hAnsi="Arial CYR" w:cs="Arial CYR"/>
          <w:kern w:val="1"/>
          <w:sz w:val="24"/>
          <w:szCs w:val="24"/>
        </w:rPr>
        <w:t xml:space="preserve"> обл., 650000</w:t>
      </w:r>
      <w:r>
        <w:rPr>
          <w:rFonts w:ascii="Times New Roman CYR" w:hAnsi="Times New Roman CYR" w:cs="Times New Roman CYR"/>
          <w:kern w:val="1"/>
          <w:sz w:val="24"/>
          <w:szCs w:val="24"/>
        </w:rPr>
        <w:t xml:space="preserve">28.Управление Федеральной антимонопольной службы по Кировской </w:t>
      </w:r>
      <w:proofErr w:type="spellStart"/>
      <w:r>
        <w:rPr>
          <w:rFonts w:ascii="Times New Roman CYR" w:hAnsi="Times New Roman CYR" w:cs="Times New Roman CYR"/>
          <w:kern w:val="1"/>
          <w:sz w:val="24"/>
          <w:szCs w:val="24"/>
        </w:rPr>
        <w:t>областиКировское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РоссииКировская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Карла Либкнехта, д.  55, г.  Киров, </w:t>
      </w:r>
      <w:proofErr w:type="gramStart"/>
      <w:r>
        <w:rPr>
          <w:rFonts w:ascii="Arial CYR" w:hAnsi="Arial CYR" w:cs="Arial CYR"/>
          <w:kern w:val="1"/>
          <w:sz w:val="24"/>
          <w:szCs w:val="24"/>
        </w:rPr>
        <w:t>Кировская</w:t>
      </w:r>
      <w:proofErr w:type="gramEnd"/>
      <w:r>
        <w:rPr>
          <w:rFonts w:ascii="Arial CYR" w:hAnsi="Arial CYR" w:cs="Arial CYR"/>
          <w:kern w:val="1"/>
          <w:sz w:val="24"/>
          <w:szCs w:val="24"/>
        </w:rPr>
        <w:t xml:space="preserve"> обл., 610020</w:t>
      </w:r>
      <w:r>
        <w:rPr>
          <w:rFonts w:ascii="Times New Roman CYR" w:hAnsi="Times New Roman CYR" w:cs="Times New Roman CYR"/>
          <w:kern w:val="1"/>
          <w:sz w:val="24"/>
          <w:szCs w:val="24"/>
        </w:rPr>
        <w:t xml:space="preserve">29.Управление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КомиКоми</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Коми</w:t>
      </w:r>
      <w:r>
        <w:rPr>
          <w:rFonts w:ascii="Arial CYR" w:hAnsi="Arial CYR" w:cs="Arial CYR"/>
          <w:kern w:val="1"/>
          <w:sz w:val="24"/>
          <w:szCs w:val="24"/>
        </w:rPr>
        <w:t>ул</w:t>
      </w:r>
      <w:proofErr w:type="spellEnd"/>
      <w:r>
        <w:rPr>
          <w:rFonts w:ascii="Arial CYR" w:hAnsi="Arial CYR" w:cs="Arial CYR"/>
          <w:kern w:val="1"/>
          <w:sz w:val="24"/>
          <w:szCs w:val="24"/>
        </w:rPr>
        <w:t>.  Интернациональная, д.  160, корпус</w:t>
      </w:r>
      <w:proofErr w:type="gramStart"/>
      <w:r>
        <w:rPr>
          <w:rFonts w:ascii="Arial CYR" w:hAnsi="Arial CYR" w:cs="Arial CYR"/>
          <w:kern w:val="1"/>
          <w:sz w:val="24"/>
          <w:szCs w:val="24"/>
        </w:rPr>
        <w:t xml:space="preserve"> А</w:t>
      </w:r>
      <w:proofErr w:type="gramEnd"/>
      <w:r>
        <w:rPr>
          <w:rFonts w:ascii="Arial CYR" w:hAnsi="Arial CYR" w:cs="Arial CYR"/>
          <w:kern w:val="1"/>
          <w:sz w:val="24"/>
          <w:szCs w:val="24"/>
        </w:rPr>
        <w:t>, г.  Сыктывкар, ГСП-2, Республика Коми, 167982</w:t>
      </w:r>
      <w:r>
        <w:rPr>
          <w:rFonts w:ascii="Times New Roman CYR" w:hAnsi="Times New Roman CYR" w:cs="Times New Roman CYR"/>
          <w:kern w:val="1"/>
          <w:sz w:val="24"/>
          <w:szCs w:val="24"/>
        </w:rPr>
        <w:t xml:space="preserve">30.Управление Федеральной антимонопольной службы по Костромской </w:t>
      </w:r>
      <w:proofErr w:type="spellStart"/>
      <w:r>
        <w:rPr>
          <w:rFonts w:ascii="Times New Roman CYR" w:hAnsi="Times New Roman CYR" w:cs="Times New Roman CYR"/>
          <w:kern w:val="1"/>
          <w:sz w:val="24"/>
          <w:szCs w:val="24"/>
        </w:rPr>
        <w:t>областиКостромское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РоссииКостромская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Калиновская, д.  38, г.  Кострома, Костромская обл., 156013</w:t>
      </w:r>
      <w:r>
        <w:rPr>
          <w:rFonts w:ascii="Times New Roman CYR" w:hAnsi="Times New Roman CYR" w:cs="Times New Roman CYR"/>
          <w:kern w:val="1"/>
          <w:sz w:val="24"/>
          <w:szCs w:val="24"/>
        </w:rPr>
        <w:t xml:space="preserve">31.Управление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Краснодарскому </w:t>
      </w:r>
      <w:proofErr w:type="spellStart"/>
      <w:r>
        <w:rPr>
          <w:rFonts w:ascii="Times New Roman CYR" w:hAnsi="Times New Roman CYR" w:cs="Times New Roman CYR"/>
          <w:kern w:val="1"/>
          <w:sz w:val="24"/>
          <w:szCs w:val="24"/>
        </w:rPr>
        <w:t>краюКраснодарское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РоссииКраснодарский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Коммунаров, д.  235, г.  Краснодар, Краснодарский край, 350020</w:t>
      </w:r>
      <w:r>
        <w:rPr>
          <w:rFonts w:ascii="Times New Roman CYR" w:hAnsi="Times New Roman CYR" w:cs="Times New Roman CYR"/>
          <w:kern w:val="1"/>
          <w:sz w:val="24"/>
          <w:szCs w:val="24"/>
        </w:rPr>
        <w:t xml:space="preserve">32.Управление Федеральной антимонопольной службы по Красноярскому </w:t>
      </w:r>
      <w:proofErr w:type="spellStart"/>
      <w:r>
        <w:rPr>
          <w:rFonts w:ascii="Times New Roman CYR" w:hAnsi="Times New Roman CYR" w:cs="Times New Roman CYR"/>
          <w:kern w:val="1"/>
          <w:sz w:val="24"/>
          <w:szCs w:val="24"/>
        </w:rPr>
        <w:t>краюКрасноярское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РоссииКрасноярский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пр-т</w:t>
      </w:r>
      <w:proofErr w:type="spellEnd"/>
      <w:r>
        <w:rPr>
          <w:rFonts w:ascii="Arial CYR" w:hAnsi="Arial CYR" w:cs="Arial CYR"/>
          <w:kern w:val="1"/>
          <w:sz w:val="24"/>
          <w:szCs w:val="24"/>
        </w:rPr>
        <w:t xml:space="preserve"> Мира, д.  81д, г.  Красноярск, Красноярский край, 660017</w:t>
      </w:r>
      <w:r>
        <w:rPr>
          <w:rFonts w:ascii="Times New Roman CYR" w:hAnsi="Times New Roman CYR" w:cs="Times New Roman CYR"/>
          <w:kern w:val="1"/>
          <w:sz w:val="24"/>
          <w:szCs w:val="24"/>
        </w:rPr>
        <w:t xml:space="preserve">32.1Управление Федеральной антимонопольной службы по Республике Крым и городу </w:t>
      </w:r>
      <w:proofErr w:type="spellStart"/>
      <w:r>
        <w:rPr>
          <w:rFonts w:ascii="Times New Roman CYR" w:hAnsi="Times New Roman CYR" w:cs="Times New Roman CYR"/>
          <w:kern w:val="1"/>
          <w:sz w:val="24"/>
          <w:szCs w:val="24"/>
        </w:rPr>
        <w:t>СевастополюКрымское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Крым и город </w:t>
      </w:r>
      <w:proofErr w:type="spellStart"/>
      <w:r>
        <w:rPr>
          <w:rFonts w:ascii="Times New Roman CYR" w:hAnsi="Times New Roman CYR" w:cs="Times New Roman CYR"/>
          <w:kern w:val="1"/>
          <w:sz w:val="24"/>
          <w:szCs w:val="24"/>
        </w:rPr>
        <w:t>Севастополь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Александра Невского, д.  1, г.  Симферополь, Республика Крым, 295000</w:t>
      </w:r>
      <w:r>
        <w:rPr>
          <w:rFonts w:ascii="Times New Roman CYR" w:hAnsi="Times New Roman CYR" w:cs="Times New Roman CYR"/>
          <w:kern w:val="1"/>
          <w:sz w:val="24"/>
          <w:szCs w:val="24"/>
        </w:rPr>
        <w:t xml:space="preserve">33.Управление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Курганской </w:t>
      </w:r>
      <w:proofErr w:type="spellStart"/>
      <w:r>
        <w:rPr>
          <w:rFonts w:ascii="Times New Roman CYR" w:hAnsi="Times New Roman CYR" w:cs="Times New Roman CYR"/>
          <w:kern w:val="1"/>
          <w:sz w:val="24"/>
          <w:szCs w:val="24"/>
        </w:rPr>
        <w:t>областиКурганское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РоссииКурганская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Гоголя, д.  56, г.  Курган, Курганская область, 640000</w:t>
      </w:r>
      <w:r>
        <w:rPr>
          <w:rFonts w:ascii="Times New Roman CYR" w:hAnsi="Times New Roman CYR" w:cs="Times New Roman CYR"/>
          <w:kern w:val="1"/>
          <w:sz w:val="24"/>
          <w:szCs w:val="24"/>
        </w:rPr>
        <w:t xml:space="preserve">34.Управление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Курской </w:t>
      </w:r>
      <w:proofErr w:type="spellStart"/>
      <w:r>
        <w:rPr>
          <w:rFonts w:ascii="Times New Roman CYR" w:hAnsi="Times New Roman CYR" w:cs="Times New Roman CYR"/>
          <w:kern w:val="1"/>
          <w:sz w:val="24"/>
          <w:szCs w:val="24"/>
        </w:rPr>
        <w:t>областиКурское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РоссииКурская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Марата, д.  9, г.  Курск, </w:t>
      </w:r>
      <w:proofErr w:type="gramStart"/>
      <w:r>
        <w:rPr>
          <w:rFonts w:ascii="Arial CYR" w:hAnsi="Arial CYR" w:cs="Arial CYR"/>
          <w:kern w:val="1"/>
          <w:sz w:val="24"/>
          <w:szCs w:val="24"/>
        </w:rPr>
        <w:t>Курская</w:t>
      </w:r>
      <w:proofErr w:type="gramEnd"/>
      <w:r>
        <w:rPr>
          <w:rFonts w:ascii="Arial CYR" w:hAnsi="Arial CYR" w:cs="Arial CYR"/>
          <w:kern w:val="1"/>
          <w:sz w:val="24"/>
          <w:szCs w:val="24"/>
        </w:rPr>
        <w:t xml:space="preserve"> обл., 305000</w:t>
      </w:r>
      <w:r>
        <w:rPr>
          <w:rFonts w:ascii="Times New Roman CYR" w:hAnsi="Times New Roman CYR" w:cs="Times New Roman CYR"/>
          <w:kern w:val="1"/>
          <w:sz w:val="24"/>
          <w:szCs w:val="24"/>
        </w:rPr>
        <w:t xml:space="preserve">35.Управление Федеральной антимонопольной службы по Ленинградской </w:t>
      </w:r>
      <w:proofErr w:type="spellStart"/>
      <w:r>
        <w:rPr>
          <w:rFonts w:ascii="Times New Roman CYR" w:hAnsi="Times New Roman CYR" w:cs="Times New Roman CYR"/>
          <w:kern w:val="1"/>
          <w:sz w:val="24"/>
          <w:szCs w:val="24"/>
        </w:rPr>
        <w:t>областиЛенинградское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РоссииЛенинградская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Смольного, д.  3, г.  Санкт-Петербург, 191124</w:t>
      </w:r>
      <w:r>
        <w:rPr>
          <w:rFonts w:ascii="Times New Roman CYR" w:hAnsi="Times New Roman CYR" w:cs="Times New Roman CYR"/>
          <w:kern w:val="1"/>
          <w:sz w:val="24"/>
          <w:szCs w:val="24"/>
        </w:rPr>
        <w:t xml:space="preserve">36.Управление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Липецкой </w:t>
      </w:r>
      <w:proofErr w:type="spellStart"/>
      <w:r>
        <w:rPr>
          <w:rFonts w:ascii="Times New Roman CYR" w:hAnsi="Times New Roman CYR" w:cs="Times New Roman CYR"/>
          <w:kern w:val="1"/>
          <w:sz w:val="24"/>
          <w:szCs w:val="24"/>
        </w:rPr>
        <w:t>областиЛипецкое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РоссииЛипецкая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пл</w:t>
      </w:r>
      <w:proofErr w:type="spellEnd"/>
      <w:r>
        <w:rPr>
          <w:rFonts w:ascii="Arial CYR" w:hAnsi="Arial CYR" w:cs="Arial CYR"/>
          <w:kern w:val="1"/>
          <w:sz w:val="24"/>
          <w:szCs w:val="24"/>
        </w:rPr>
        <w:t>. Плеханова, д.  1, г.  Липецк, Липецкая обл., 398050</w:t>
      </w:r>
      <w:r>
        <w:rPr>
          <w:rFonts w:ascii="Times New Roman CYR" w:hAnsi="Times New Roman CYR" w:cs="Times New Roman CYR"/>
          <w:kern w:val="1"/>
          <w:sz w:val="24"/>
          <w:szCs w:val="24"/>
        </w:rPr>
        <w:t xml:space="preserve">37.Управление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Магаданской </w:t>
      </w:r>
      <w:proofErr w:type="spellStart"/>
      <w:r>
        <w:rPr>
          <w:rFonts w:ascii="Times New Roman CYR" w:hAnsi="Times New Roman CYR" w:cs="Times New Roman CYR"/>
          <w:kern w:val="1"/>
          <w:sz w:val="24"/>
          <w:szCs w:val="24"/>
        </w:rPr>
        <w:t>областиМагаданское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РоссииМагаданская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Портовая</w:t>
      </w:r>
      <w:proofErr w:type="gramEnd"/>
      <w:r>
        <w:rPr>
          <w:rFonts w:ascii="Arial CYR" w:hAnsi="Arial CYR" w:cs="Arial CYR"/>
          <w:kern w:val="1"/>
          <w:sz w:val="24"/>
          <w:szCs w:val="24"/>
        </w:rPr>
        <w:t>, д.  8, г.  Магадан, Магаданская обл., 685000</w:t>
      </w:r>
      <w:r>
        <w:rPr>
          <w:rFonts w:ascii="Times New Roman CYR" w:hAnsi="Times New Roman CYR" w:cs="Times New Roman CYR"/>
          <w:kern w:val="1"/>
          <w:sz w:val="24"/>
          <w:szCs w:val="24"/>
        </w:rPr>
        <w:t xml:space="preserve">38.Управление Федеральной антимонопольной службы по Республике Марий </w:t>
      </w:r>
      <w:proofErr w:type="spellStart"/>
      <w:r>
        <w:rPr>
          <w:rFonts w:ascii="Times New Roman CYR" w:hAnsi="Times New Roman CYR" w:cs="Times New Roman CYR"/>
          <w:kern w:val="1"/>
          <w:sz w:val="24"/>
          <w:szCs w:val="24"/>
        </w:rPr>
        <w:t>ЭлМарийское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Марий </w:t>
      </w:r>
      <w:proofErr w:type="spellStart"/>
      <w:r>
        <w:rPr>
          <w:rFonts w:ascii="Times New Roman CYR" w:hAnsi="Times New Roman CYR" w:cs="Times New Roman CYR"/>
          <w:kern w:val="1"/>
          <w:sz w:val="24"/>
          <w:szCs w:val="24"/>
        </w:rPr>
        <w:t>Эл</w:t>
      </w:r>
      <w:r>
        <w:rPr>
          <w:rFonts w:ascii="Arial CYR" w:hAnsi="Arial CYR" w:cs="Arial CYR"/>
          <w:kern w:val="1"/>
          <w:sz w:val="24"/>
          <w:szCs w:val="24"/>
        </w:rPr>
        <w:t>ул</w:t>
      </w:r>
      <w:proofErr w:type="spellEnd"/>
      <w:r>
        <w:rPr>
          <w:rFonts w:ascii="Arial CYR" w:hAnsi="Arial CYR" w:cs="Arial CYR"/>
          <w:kern w:val="1"/>
          <w:sz w:val="24"/>
          <w:szCs w:val="24"/>
        </w:rPr>
        <w:t>.  Волкова, д.  164, г.  Йошкар-Ола, Республика Марий Эл, 424000</w:t>
      </w:r>
      <w:r>
        <w:rPr>
          <w:rFonts w:ascii="Times New Roman CYR" w:hAnsi="Times New Roman CYR" w:cs="Times New Roman CYR"/>
          <w:kern w:val="1"/>
          <w:sz w:val="24"/>
          <w:szCs w:val="24"/>
        </w:rPr>
        <w:t xml:space="preserve">39.Управление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МордовияМордовское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Мордовия</w:t>
      </w:r>
      <w:r>
        <w:rPr>
          <w:rFonts w:ascii="Arial CYR" w:hAnsi="Arial CYR" w:cs="Arial CYR"/>
          <w:kern w:val="1"/>
          <w:sz w:val="24"/>
          <w:szCs w:val="24"/>
        </w:rPr>
        <w:t>пр</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 xml:space="preserve">Ленина, д.  14, </w:t>
      </w:r>
      <w:proofErr w:type="spellStart"/>
      <w:r>
        <w:rPr>
          <w:rFonts w:ascii="Arial CYR" w:hAnsi="Arial CYR" w:cs="Arial CYR"/>
          <w:kern w:val="1"/>
          <w:sz w:val="24"/>
          <w:szCs w:val="24"/>
        </w:rPr>
        <w:t>пом</w:t>
      </w:r>
      <w:proofErr w:type="spellEnd"/>
      <w:r>
        <w:rPr>
          <w:rFonts w:ascii="Arial CYR" w:hAnsi="Arial CYR" w:cs="Arial CYR"/>
          <w:kern w:val="1"/>
          <w:sz w:val="24"/>
          <w:szCs w:val="24"/>
        </w:rPr>
        <w:t>. 3, г.  Саранск, Республика Мордовия, 430005</w:t>
      </w:r>
      <w:r>
        <w:rPr>
          <w:rFonts w:ascii="Times New Roman CYR" w:hAnsi="Times New Roman CYR" w:cs="Times New Roman CYR"/>
          <w:kern w:val="1"/>
          <w:sz w:val="24"/>
          <w:szCs w:val="24"/>
        </w:rPr>
        <w:t xml:space="preserve">40.Управление Федеральной антимонопольной службы по г.  </w:t>
      </w:r>
      <w:proofErr w:type="spellStart"/>
      <w:r>
        <w:rPr>
          <w:rFonts w:ascii="Times New Roman CYR" w:hAnsi="Times New Roman CYR" w:cs="Times New Roman CYR"/>
          <w:kern w:val="1"/>
          <w:sz w:val="24"/>
          <w:szCs w:val="24"/>
        </w:rPr>
        <w:t>МосквеМосковское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РоссииМосква</w:t>
      </w:r>
      <w:r>
        <w:rPr>
          <w:rFonts w:ascii="Arial CYR" w:hAnsi="Arial CYR" w:cs="Arial CYR"/>
          <w:kern w:val="1"/>
          <w:sz w:val="24"/>
          <w:szCs w:val="24"/>
        </w:rPr>
        <w:t>Мясницкий</w:t>
      </w:r>
      <w:proofErr w:type="spellEnd"/>
      <w:r>
        <w:rPr>
          <w:rFonts w:ascii="Arial CYR" w:hAnsi="Arial CYR" w:cs="Arial CYR"/>
          <w:kern w:val="1"/>
          <w:sz w:val="24"/>
          <w:szCs w:val="24"/>
        </w:rPr>
        <w:t xml:space="preserve"> проезд, д.  4, стр. 1, г.  Москва, 107078</w:t>
      </w:r>
      <w:r>
        <w:rPr>
          <w:rFonts w:ascii="Times New Roman CYR" w:hAnsi="Times New Roman CYR" w:cs="Times New Roman CYR"/>
          <w:kern w:val="1"/>
          <w:sz w:val="24"/>
          <w:szCs w:val="24"/>
        </w:rPr>
        <w:t xml:space="preserve">41.Управление Федеральной антимонопольной службы по Московской </w:t>
      </w:r>
      <w:proofErr w:type="spellStart"/>
      <w:r>
        <w:rPr>
          <w:rFonts w:ascii="Times New Roman CYR" w:hAnsi="Times New Roman CYR" w:cs="Times New Roman CYR"/>
          <w:kern w:val="1"/>
          <w:sz w:val="24"/>
          <w:szCs w:val="24"/>
        </w:rPr>
        <w:t>областиМосковское</w:t>
      </w:r>
      <w:proofErr w:type="spellEnd"/>
      <w:r>
        <w:rPr>
          <w:rFonts w:ascii="Times New Roman CYR" w:hAnsi="Times New Roman CYR" w:cs="Times New Roman CYR"/>
          <w:kern w:val="1"/>
          <w:sz w:val="24"/>
          <w:szCs w:val="24"/>
        </w:rPr>
        <w:t xml:space="preserve"> областное УФАС </w:t>
      </w:r>
      <w:proofErr w:type="spellStart"/>
      <w:r>
        <w:rPr>
          <w:rFonts w:ascii="Times New Roman CYR" w:hAnsi="Times New Roman CYR" w:cs="Times New Roman CYR"/>
          <w:kern w:val="1"/>
          <w:sz w:val="24"/>
          <w:szCs w:val="24"/>
        </w:rPr>
        <w:t>РоссииМосковская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Карамышевская</w:t>
      </w:r>
      <w:proofErr w:type="spellEnd"/>
      <w:r>
        <w:rPr>
          <w:rFonts w:ascii="Arial CYR" w:hAnsi="Arial CYR" w:cs="Arial CYR"/>
          <w:kern w:val="1"/>
          <w:sz w:val="24"/>
          <w:szCs w:val="24"/>
        </w:rPr>
        <w:t xml:space="preserve"> набережная, д.  44, г.  Москва, 123423</w:t>
      </w:r>
      <w:r>
        <w:rPr>
          <w:rFonts w:ascii="Times New Roman CYR" w:hAnsi="Times New Roman CYR" w:cs="Times New Roman CYR"/>
          <w:kern w:val="1"/>
          <w:sz w:val="24"/>
          <w:szCs w:val="24"/>
        </w:rPr>
        <w:t xml:space="preserve">42.Управление Федеральной антимонопольной службы по Мурманской </w:t>
      </w:r>
      <w:proofErr w:type="spellStart"/>
      <w:r>
        <w:rPr>
          <w:rFonts w:ascii="Times New Roman CYR" w:hAnsi="Times New Roman CYR" w:cs="Times New Roman CYR"/>
          <w:kern w:val="1"/>
          <w:sz w:val="24"/>
          <w:szCs w:val="24"/>
        </w:rPr>
        <w:t>областиМурманское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РоссииМурманская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xml:space="preserve">  </w:t>
      </w:r>
      <w:proofErr w:type="spellStart"/>
      <w:r>
        <w:rPr>
          <w:rFonts w:ascii="Arial CYR" w:hAnsi="Arial CYR" w:cs="Arial CYR"/>
          <w:kern w:val="1"/>
          <w:sz w:val="24"/>
          <w:szCs w:val="24"/>
        </w:rPr>
        <w:t>Книповича</w:t>
      </w:r>
      <w:proofErr w:type="spellEnd"/>
      <w:r>
        <w:rPr>
          <w:rFonts w:ascii="Arial CYR" w:hAnsi="Arial CYR" w:cs="Arial CYR"/>
          <w:kern w:val="1"/>
          <w:sz w:val="24"/>
          <w:szCs w:val="24"/>
        </w:rPr>
        <w:t xml:space="preserve">, д.  9а, г.  Мурманск, </w:t>
      </w:r>
      <w:proofErr w:type="gramStart"/>
      <w:r>
        <w:rPr>
          <w:rFonts w:ascii="Arial CYR" w:hAnsi="Arial CYR" w:cs="Arial CYR"/>
          <w:kern w:val="1"/>
          <w:sz w:val="24"/>
          <w:szCs w:val="24"/>
        </w:rPr>
        <w:t>Мурманская</w:t>
      </w:r>
      <w:proofErr w:type="gramEnd"/>
      <w:r>
        <w:rPr>
          <w:rFonts w:ascii="Arial CYR" w:hAnsi="Arial CYR" w:cs="Arial CYR"/>
          <w:kern w:val="1"/>
          <w:sz w:val="24"/>
          <w:szCs w:val="24"/>
        </w:rPr>
        <w:t xml:space="preserve"> обл., 183038</w:t>
      </w:r>
      <w:r>
        <w:rPr>
          <w:rFonts w:ascii="Times New Roman CYR" w:hAnsi="Times New Roman CYR" w:cs="Times New Roman CYR"/>
          <w:kern w:val="1"/>
          <w:sz w:val="24"/>
          <w:szCs w:val="24"/>
        </w:rPr>
        <w:t xml:space="preserve">43.Управление Федеральной антимонопольной службы по Ненецкому автономному </w:t>
      </w:r>
      <w:proofErr w:type="spellStart"/>
      <w:r>
        <w:rPr>
          <w:rFonts w:ascii="Times New Roman CYR" w:hAnsi="Times New Roman CYR" w:cs="Times New Roman CYR"/>
          <w:kern w:val="1"/>
          <w:sz w:val="24"/>
          <w:szCs w:val="24"/>
        </w:rPr>
        <w:t>округуНенецкое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РоссииНенецкий</w:t>
      </w:r>
      <w:proofErr w:type="spellEnd"/>
      <w:r>
        <w:rPr>
          <w:rFonts w:ascii="Times New Roman CYR" w:hAnsi="Times New Roman CYR" w:cs="Times New Roman CYR"/>
          <w:kern w:val="1"/>
          <w:sz w:val="24"/>
          <w:szCs w:val="24"/>
        </w:rPr>
        <w:t xml:space="preserve"> автономный </w:t>
      </w:r>
      <w:proofErr w:type="spellStart"/>
      <w:r>
        <w:rPr>
          <w:rFonts w:ascii="Times New Roman CYR" w:hAnsi="Times New Roman CYR" w:cs="Times New Roman CYR"/>
          <w:kern w:val="1"/>
          <w:sz w:val="24"/>
          <w:szCs w:val="24"/>
        </w:rPr>
        <w:t>округ</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Пырерка</w:t>
      </w:r>
      <w:proofErr w:type="spellEnd"/>
      <w:r>
        <w:rPr>
          <w:rFonts w:ascii="Arial CYR" w:hAnsi="Arial CYR" w:cs="Arial CYR"/>
          <w:kern w:val="1"/>
          <w:sz w:val="24"/>
          <w:szCs w:val="24"/>
        </w:rPr>
        <w:t>, д.  15, г.  Нарьян-Мар, Ненецкий автономный округ, 166000</w:t>
      </w:r>
      <w:r>
        <w:rPr>
          <w:rFonts w:ascii="Times New Roman CYR" w:hAnsi="Times New Roman CYR" w:cs="Times New Roman CYR"/>
          <w:kern w:val="1"/>
          <w:sz w:val="24"/>
          <w:szCs w:val="24"/>
        </w:rPr>
        <w:t xml:space="preserve">44.Управление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Нижегородской </w:t>
      </w:r>
      <w:proofErr w:type="spellStart"/>
      <w:r>
        <w:rPr>
          <w:rFonts w:ascii="Times New Roman CYR" w:hAnsi="Times New Roman CYR" w:cs="Times New Roman CYR"/>
          <w:kern w:val="1"/>
          <w:sz w:val="24"/>
          <w:szCs w:val="24"/>
        </w:rPr>
        <w:t>областиНижегородское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РоссииНижегородская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Горького, д.  6, г.  Нижний Новгород, Нижегородская обл., 603000</w:t>
      </w:r>
      <w:r>
        <w:rPr>
          <w:rFonts w:ascii="Times New Roman CYR" w:hAnsi="Times New Roman CYR" w:cs="Times New Roman CYR"/>
          <w:kern w:val="1"/>
          <w:sz w:val="24"/>
          <w:szCs w:val="24"/>
        </w:rPr>
        <w:t xml:space="preserve">45.Управление Федеральной антимонопольной службы по Новгородской </w:t>
      </w:r>
      <w:proofErr w:type="spellStart"/>
      <w:r>
        <w:rPr>
          <w:rFonts w:ascii="Times New Roman CYR" w:hAnsi="Times New Roman CYR" w:cs="Times New Roman CYR"/>
          <w:kern w:val="1"/>
          <w:sz w:val="24"/>
          <w:szCs w:val="24"/>
        </w:rPr>
        <w:t>областиНовгородское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РоссииНовгородская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Воскресенский</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б-р</w:t>
      </w:r>
      <w:proofErr w:type="spellEnd"/>
      <w:r>
        <w:rPr>
          <w:rFonts w:ascii="Arial CYR" w:hAnsi="Arial CYR" w:cs="Arial CYR"/>
          <w:kern w:val="1"/>
          <w:sz w:val="24"/>
          <w:szCs w:val="24"/>
        </w:rPr>
        <w:t>, д.  3, г.  Великий Новгород, Новгородская область, 173002</w:t>
      </w:r>
      <w:r>
        <w:rPr>
          <w:rFonts w:ascii="Times New Roman CYR" w:hAnsi="Times New Roman CYR" w:cs="Times New Roman CYR"/>
          <w:kern w:val="1"/>
          <w:sz w:val="24"/>
          <w:szCs w:val="24"/>
        </w:rPr>
        <w:t xml:space="preserve">46.Управление Федеральной антимонопольной службы по Новосибирской </w:t>
      </w:r>
      <w:proofErr w:type="spellStart"/>
      <w:r>
        <w:rPr>
          <w:rFonts w:ascii="Times New Roman CYR" w:hAnsi="Times New Roman CYR" w:cs="Times New Roman CYR"/>
          <w:kern w:val="1"/>
          <w:sz w:val="24"/>
          <w:szCs w:val="24"/>
        </w:rPr>
        <w:t>областиНовосибирское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РоссииНовосибирская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xml:space="preserve">  </w:t>
      </w:r>
      <w:proofErr w:type="gramStart"/>
      <w:r>
        <w:rPr>
          <w:rFonts w:ascii="Arial CYR" w:hAnsi="Arial CYR" w:cs="Arial CYR"/>
          <w:kern w:val="1"/>
          <w:sz w:val="24"/>
          <w:szCs w:val="24"/>
        </w:rPr>
        <w:t>Кирова, д.  3, г.  Новосибирск-11, Новосибирская обл., 630011</w:t>
      </w:r>
      <w:r>
        <w:rPr>
          <w:rFonts w:ascii="Times New Roman CYR" w:hAnsi="Times New Roman CYR" w:cs="Times New Roman CYR"/>
          <w:kern w:val="1"/>
          <w:sz w:val="24"/>
          <w:szCs w:val="24"/>
        </w:rPr>
        <w:t xml:space="preserve">47.Управление Федеральной антимонопольной службы по Омской </w:t>
      </w:r>
      <w:proofErr w:type="spellStart"/>
      <w:r>
        <w:rPr>
          <w:rFonts w:ascii="Times New Roman CYR" w:hAnsi="Times New Roman CYR" w:cs="Times New Roman CYR"/>
          <w:kern w:val="1"/>
          <w:sz w:val="24"/>
          <w:szCs w:val="24"/>
        </w:rPr>
        <w:t>областиОмское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РоссииОмская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пр-т</w:t>
      </w:r>
      <w:proofErr w:type="spellEnd"/>
      <w:r>
        <w:rPr>
          <w:rFonts w:ascii="Arial CYR" w:hAnsi="Arial CYR" w:cs="Arial CYR"/>
          <w:kern w:val="1"/>
          <w:sz w:val="24"/>
          <w:szCs w:val="24"/>
        </w:rPr>
        <w:t xml:space="preserve"> К. Маркса, д.  12А, г.  Омск, Омская обл., 644010</w:t>
      </w:r>
      <w:r>
        <w:rPr>
          <w:rFonts w:ascii="Times New Roman CYR" w:hAnsi="Times New Roman CYR" w:cs="Times New Roman CYR"/>
          <w:kern w:val="1"/>
          <w:sz w:val="24"/>
          <w:szCs w:val="24"/>
        </w:rPr>
        <w:t xml:space="preserve">48.Управление Федеральной антимонопольной службы по Оренбургской </w:t>
      </w:r>
      <w:proofErr w:type="spellStart"/>
      <w:r>
        <w:rPr>
          <w:rFonts w:ascii="Times New Roman CYR" w:hAnsi="Times New Roman CYR" w:cs="Times New Roman CYR"/>
          <w:kern w:val="1"/>
          <w:sz w:val="24"/>
          <w:szCs w:val="24"/>
        </w:rPr>
        <w:t>областиОренбургское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РоссииОренбургская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9-го Января, д.  64, г.  Оренбург, Оренбургская обл., 460046</w:t>
      </w:r>
      <w:r>
        <w:rPr>
          <w:rFonts w:ascii="Times New Roman CYR" w:hAnsi="Times New Roman CYR" w:cs="Times New Roman CYR"/>
          <w:kern w:val="1"/>
          <w:sz w:val="24"/>
          <w:szCs w:val="24"/>
        </w:rPr>
        <w:t xml:space="preserve">49.Управление Федеральной антимонопольной службы по Орловской </w:t>
      </w:r>
      <w:proofErr w:type="spellStart"/>
      <w:r>
        <w:rPr>
          <w:rFonts w:ascii="Times New Roman CYR" w:hAnsi="Times New Roman CYR" w:cs="Times New Roman CYR"/>
          <w:kern w:val="1"/>
          <w:sz w:val="24"/>
          <w:szCs w:val="24"/>
        </w:rPr>
        <w:t>областиОрловское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РоссииОрловская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Салтыкова-Щедрина, д.  21, г.  Орел, Орловская обл., 302028</w:t>
      </w:r>
      <w:r>
        <w:rPr>
          <w:rFonts w:ascii="Times New Roman CYR" w:hAnsi="Times New Roman CYR" w:cs="Times New Roman CYR"/>
          <w:kern w:val="1"/>
          <w:sz w:val="24"/>
          <w:szCs w:val="24"/>
        </w:rPr>
        <w:t xml:space="preserve">50.Управление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Пензенской </w:t>
      </w:r>
      <w:proofErr w:type="spellStart"/>
      <w:r>
        <w:rPr>
          <w:rFonts w:ascii="Times New Roman CYR" w:hAnsi="Times New Roman CYR" w:cs="Times New Roman CYR"/>
          <w:kern w:val="1"/>
          <w:sz w:val="24"/>
          <w:szCs w:val="24"/>
        </w:rPr>
        <w:t>областиПензенское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РоссииПензенская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Урицкого, д.  127, г.  Пенза, Пензенская обл., 440000</w:t>
      </w:r>
      <w:r>
        <w:rPr>
          <w:rFonts w:ascii="Times New Roman CYR" w:hAnsi="Times New Roman CYR" w:cs="Times New Roman CYR"/>
          <w:kern w:val="1"/>
          <w:sz w:val="24"/>
          <w:szCs w:val="24"/>
        </w:rPr>
        <w:t xml:space="preserve">51.Управление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Пермскому </w:t>
      </w:r>
      <w:proofErr w:type="spellStart"/>
      <w:r>
        <w:rPr>
          <w:rFonts w:ascii="Times New Roman CYR" w:hAnsi="Times New Roman CYR" w:cs="Times New Roman CYR"/>
          <w:kern w:val="1"/>
          <w:sz w:val="24"/>
          <w:szCs w:val="24"/>
        </w:rPr>
        <w:t>краюПермское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РоссииПермский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Ленина, д.  64, офис 713, г.  Пермь, Пермский край, 614990</w:t>
      </w:r>
      <w:r>
        <w:rPr>
          <w:rFonts w:ascii="Times New Roman CYR" w:hAnsi="Times New Roman CYR" w:cs="Times New Roman CYR"/>
          <w:kern w:val="1"/>
          <w:sz w:val="24"/>
          <w:szCs w:val="24"/>
        </w:rPr>
        <w:t xml:space="preserve">52.Управление Федеральной антимонопольной службы по Приморскому </w:t>
      </w:r>
      <w:proofErr w:type="spellStart"/>
      <w:r>
        <w:rPr>
          <w:rFonts w:ascii="Times New Roman CYR" w:hAnsi="Times New Roman CYR" w:cs="Times New Roman CYR"/>
          <w:kern w:val="1"/>
          <w:sz w:val="24"/>
          <w:szCs w:val="24"/>
        </w:rPr>
        <w:t>краюПриморское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РоссииПриморский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1-я Морская, д.  2, г.  Владивосток, Приморский край, 690007</w:t>
      </w:r>
      <w:r>
        <w:rPr>
          <w:rFonts w:ascii="Times New Roman CYR" w:hAnsi="Times New Roman CYR" w:cs="Times New Roman CYR"/>
          <w:kern w:val="1"/>
          <w:sz w:val="24"/>
          <w:szCs w:val="24"/>
        </w:rPr>
        <w:t xml:space="preserve">53.Управление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Псковской </w:t>
      </w:r>
      <w:proofErr w:type="spellStart"/>
      <w:r>
        <w:rPr>
          <w:rFonts w:ascii="Times New Roman CYR" w:hAnsi="Times New Roman CYR" w:cs="Times New Roman CYR"/>
          <w:kern w:val="1"/>
          <w:sz w:val="24"/>
          <w:szCs w:val="24"/>
        </w:rPr>
        <w:t>областиПсковское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РоссииПсковская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Кузнецкая, д.  13, г.  Псков, Псковская обл., 180017</w:t>
      </w:r>
      <w:r>
        <w:rPr>
          <w:rFonts w:ascii="Times New Roman CYR" w:hAnsi="Times New Roman CYR" w:cs="Times New Roman CYR"/>
          <w:kern w:val="1"/>
          <w:sz w:val="24"/>
          <w:szCs w:val="24"/>
        </w:rPr>
        <w:t xml:space="preserve">54.Управление Федеральной антимонопольной службы по Ростовской </w:t>
      </w:r>
      <w:proofErr w:type="spellStart"/>
      <w:r>
        <w:rPr>
          <w:rFonts w:ascii="Times New Roman CYR" w:hAnsi="Times New Roman CYR" w:cs="Times New Roman CYR"/>
          <w:kern w:val="1"/>
          <w:sz w:val="24"/>
          <w:szCs w:val="24"/>
        </w:rPr>
        <w:t>областиРостовское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РоссииРостовская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пр-т</w:t>
      </w:r>
      <w:proofErr w:type="spellEnd"/>
      <w:r>
        <w:rPr>
          <w:rFonts w:ascii="Arial CYR" w:hAnsi="Arial CYR" w:cs="Arial CYR"/>
          <w:kern w:val="1"/>
          <w:sz w:val="24"/>
          <w:szCs w:val="24"/>
        </w:rPr>
        <w:t xml:space="preserve"> Ворошиловский, д.  2/2, офис 403, г.  Ростов-на-Дону, Ростовская обл., 344006</w:t>
      </w:r>
      <w:r>
        <w:rPr>
          <w:rFonts w:ascii="Times New Roman CYR" w:hAnsi="Times New Roman CYR" w:cs="Times New Roman CYR"/>
          <w:kern w:val="1"/>
          <w:sz w:val="24"/>
          <w:szCs w:val="24"/>
        </w:rPr>
        <w:t xml:space="preserve">55.Управление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Рязанской </w:t>
      </w:r>
      <w:proofErr w:type="spellStart"/>
      <w:r>
        <w:rPr>
          <w:rFonts w:ascii="Times New Roman CYR" w:hAnsi="Times New Roman CYR" w:cs="Times New Roman CYR"/>
          <w:kern w:val="1"/>
          <w:sz w:val="24"/>
          <w:szCs w:val="24"/>
        </w:rPr>
        <w:t>областиРязанское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РоссииРязанская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Ленина, д.  34, г.  Рязань, Рязанская обл., 390000</w:t>
      </w:r>
      <w:r>
        <w:rPr>
          <w:rFonts w:ascii="Times New Roman CYR" w:hAnsi="Times New Roman CYR" w:cs="Times New Roman CYR"/>
          <w:kern w:val="1"/>
          <w:sz w:val="24"/>
          <w:szCs w:val="24"/>
        </w:rPr>
        <w:t xml:space="preserve">56.Управление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Самарской </w:t>
      </w:r>
      <w:proofErr w:type="spellStart"/>
      <w:r>
        <w:rPr>
          <w:rFonts w:ascii="Times New Roman CYR" w:hAnsi="Times New Roman CYR" w:cs="Times New Roman CYR"/>
          <w:kern w:val="1"/>
          <w:sz w:val="24"/>
          <w:szCs w:val="24"/>
        </w:rPr>
        <w:t>областиСамарское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РоссииСамарская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Ерошевского</w:t>
      </w:r>
      <w:proofErr w:type="spellEnd"/>
      <w:r>
        <w:rPr>
          <w:rFonts w:ascii="Arial CYR" w:hAnsi="Arial CYR" w:cs="Arial CYR"/>
          <w:kern w:val="1"/>
          <w:sz w:val="24"/>
          <w:szCs w:val="24"/>
        </w:rPr>
        <w:t>, д.  3а, г.  Самара, Октябрьский район, Самарская область, 443086</w:t>
      </w:r>
      <w:r>
        <w:rPr>
          <w:rFonts w:ascii="Times New Roman CYR" w:hAnsi="Times New Roman CYR" w:cs="Times New Roman CYR"/>
          <w:kern w:val="1"/>
          <w:sz w:val="24"/>
          <w:szCs w:val="24"/>
        </w:rPr>
        <w:t xml:space="preserve">57.Управление Федеральной антимонопольной службы по </w:t>
      </w:r>
      <w:proofErr w:type="spellStart"/>
      <w:r>
        <w:rPr>
          <w:rFonts w:ascii="Times New Roman CYR" w:hAnsi="Times New Roman CYR" w:cs="Times New Roman CYR"/>
          <w:kern w:val="1"/>
          <w:sz w:val="24"/>
          <w:szCs w:val="24"/>
        </w:rPr>
        <w:t>Санкт-ПетербургуСанкт-Петербургское</w:t>
      </w:r>
      <w:proofErr w:type="spellEnd"/>
      <w:r>
        <w:rPr>
          <w:rFonts w:ascii="Times New Roman CYR" w:hAnsi="Times New Roman CYR" w:cs="Times New Roman CYR"/>
          <w:kern w:val="1"/>
          <w:sz w:val="24"/>
          <w:szCs w:val="24"/>
        </w:rPr>
        <w:t xml:space="preserve"> УФАС РоссииСанкт-Петербург</w:t>
      </w:r>
      <w:r>
        <w:rPr>
          <w:rFonts w:ascii="Arial CYR" w:hAnsi="Arial CYR" w:cs="Arial CYR"/>
          <w:kern w:val="1"/>
          <w:sz w:val="24"/>
          <w:szCs w:val="24"/>
        </w:rPr>
        <w:t>4-я линия В.О., д.  13, лит. А, г.  Санкт-Петербург, 199004</w:t>
      </w:r>
      <w:r>
        <w:rPr>
          <w:rFonts w:ascii="Times New Roman CYR" w:hAnsi="Times New Roman CYR" w:cs="Times New Roman CYR"/>
          <w:kern w:val="1"/>
          <w:sz w:val="24"/>
          <w:szCs w:val="24"/>
        </w:rPr>
        <w:t xml:space="preserve">58.Управление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Саратовской </w:t>
      </w:r>
      <w:proofErr w:type="spellStart"/>
      <w:r>
        <w:rPr>
          <w:rFonts w:ascii="Times New Roman CYR" w:hAnsi="Times New Roman CYR" w:cs="Times New Roman CYR"/>
          <w:kern w:val="1"/>
          <w:sz w:val="24"/>
          <w:szCs w:val="24"/>
        </w:rPr>
        <w:t>областиСаратовское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РоссииСаратовская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Вольская</w:t>
      </w:r>
      <w:proofErr w:type="spellEnd"/>
      <w:r>
        <w:rPr>
          <w:rFonts w:ascii="Arial CYR" w:hAnsi="Arial CYR" w:cs="Arial CYR"/>
          <w:kern w:val="1"/>
          <w:sz w:val="24"/>
          <w:szCs w:val="24"/>
        </w:rPr>
        <w:t>, д.  81, г.  Саратов, Саратовская обл., 410012</w:t>
      </w:r>
      <w:r>
        <w:rPr>
          <w:rFonts w:ascii="Times New Roman CYR" w:hAnsi="Times New Roman CYR" w:cs="Times New Roman CYR"/>
          <w:kern w:val="1"/>
          <w:sz w:val="24"/>
          <w:szCs w:val="24"/>
        </w:rPr>
        <w:t xml:space="preserve">59.Управление Федеральной антимонопольной службы по Сахалинской </w:t>
      </w:r>
      <w:proofErr w:type="spellStart"/>
      <w:r>
        <w:rPr>
          <w:rFonts w:ascii="Times New Roman CYR" w:hAnsi="Times New Roman CYR" w:cs="Times New Roman CYR"/>
          <w:kern w:val="1"/>
          <w:sz w:val="24"/>
          <w:szCs w:val="24"/>
        </w:rPr>
        <w:t>областиСахалинское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РоссииСахалинская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Коммунистический</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пр-т</w:t>
      </w:r>
      <w:proofErr w:type="spellEnd"/>
      <w:r>
        <w:rPr>
          <w:rFonts w:ascii="Arial CYR" w:hAnsi="Arial CYR" w:cs="Arial CYR"/>
          <w:kern w:val="1"/>
          <w:sz w:val="24"/>
          <w:szCs w:val="24"/>
        </w:rPr>
        <w:t>, д.  27</w:t>
      </w:r>
      <w:proofErr w:type="gramStart"/>
      <w:r>
        <w:rPr>
          <w:rFonts w:ascii="Arial CYR" w:hAnsi="Arial CYR" w:cs="Arial CYR"/>
          <w:kern w:val="1"/>
          <w:sz w:val="24"/>
          <w:szCs w:val="24"/>
        </w:rPr>
        <w:t>/А</w:t>
      </w:r>
      <w:proofErr w:type="gramEnd"/>
      <w:r>
        <w:rPr>
          <w:rFonts w:ascii="Arial CYR" w:hAnsi="Arial CYR" w:cs="Arial CYR"/>
          <w:kern w:val="1"/>
          <w:sz w:val="24"/>
          <w:szCs w:val="24"/>
        </w:rPr>
        <w:t>, г.  Южно-Сахалинск, Сахалинская обл., 693011</w:t>
      </w:r>
      <w:r>
        <w:rPr>
          <w:rFonts w:ascii="Times New Roman CYR" w:hAnsi="Times New Roman CYR" w:cs="Times New Roman CYR"/>
          <w:kern w:val="1"/>
          <w:sz w:val="24"/>
          <w:szCs w:val="24"/>
        </w:rPr>
        <w:t xml:space="preserve">60.Управление Федеральной антимонопольной службы по Свердловской </w:t>
      </w:r>
      <w:proofErr w:type="spellStart"/>
      <w:r>
        <w:rPr>
          <w:rFonts w:ascii="Times New Roman CYR" w:hAnsi="Times New Roman CYR" w:cs="Times New Roman CYR"/>
          <w:kern w:val="1"/>
          <w:sz w:val="24"/>
          <w:szCs w:val="24"/>
        </w:rPr>
        <w:t>областиСвердловское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РоссииСвердловская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Московская, д.  11, г.  Екатеринбург, Свердловская обл., 620014</w:t>
      </w:r>
      <w:r>
        <w:rPr>
          <w:rFonts w:ascii="Times New Roman CYR" w:hAnsi="Times New Roman CYR" w:cs="Times New Roman CYR"/>
          <w:kern w:val="1"/>
          <w:sz w:val="24"/>
          <w:szCs w:val="24"/>
        </w:rPr>
        <w:t xml:space="preserve">61.Управление Федеральной антимонопольной службы по Республике Северная Осетия - </w:t>
      </w:r>
      <w:proofErr w:type="spellStart"/>
      <w:r>
        <w:rPr>
          <w:rFonts w:ascii="Times New Roman CYR" w:hAnsi="Times New Roman CYR" w:cs="Times New Roman CYR"/>
          <w:kern w:val="1"/>
          <w:sz w:val="24"/>
          <w:szCs w:val="24"/>
        </w:rPr>
        <w:t>АланияСеверо-Осетинское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Северная Осетия - </w:t>
      </w:r>
      <w:proofErr w:type="spellStart"/>
      <w:r>
        <w:rPr>
          <w:rFonts w:ascii="Times New Roman CYR" w:hAnsi="Times New Roman CYR" w:cs="Times New Roman CYR"/>
          <w:kern w:val="1"/>
          <w:sz w:val="24"/>
          <w:szCs w:val="24"/>
        </w:rPr>
        <w:t>Алания</w:t>
      </w:r>
      <w:r>
        <w:rPr>
          <w:rFonts w:ascii="Arial CYR" w:hAnsi="Arial CYR" w:cs="Arial CYR"/>
          <w:kern w:val="1"/>
          <w:sz w:val="24"/>
          <w:szCs w:val="24"/>
        </w:rPr>
        <w:t>ул</w:t>
      </w:r>
      <w:proofErr w:type="spellEnd"/>
      <w:r>
        <w:rPr>
          <w:rFonts w:ascii="Arial CYR" w:hAnsi="Arial CYR" w:cs="Arial CYR"/>
          <w:kern w:val="1"/>
          <w:sz w:val="24"/>
          <w:szCs w:val="24"/>
        </w:rPr>
        <w:t>.  Шмулевича, д.  8а, г.  Владикавказ, Республика Северная Осетия - Алания, 362019</w:t>
      </w:r>
      <w:r>
        <w:rPr>
          <w:rFonts w:ascii="Times New Roman CYR" w:hAnsi="Times New Roman CYR" w:cs="Times New Roman CYR"/>
          <w:kern w:val="1"/>
          <w:sz w:val="24"/>
          <w:szCs w:val="24"/>
        </w:rPr>
        <w:t xml:space="preserve">62.Управление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Смоленской </w:t>
      </w:r>
      <w:proofErr w:type="spellStart"/>
      <w:r>
        <w:rPr>
          <w:rFonts w:ascii="Times New Roman CYR" w:hAnsi="Times New Roman CYR" w:cs="Times New Roman CYR"/>
          <w:kern w:val="1"/>
          <w:sz w:val="24"/>
          <w:szCs w:val="24"/>
        </w:rPr>
        <w:t>областиСмоленское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РоссииСмоленская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Октябрьской Революции, д.  14-а, г.  Смоленск, </w:t>
      </w:r>
      <w:proofErr w:type="gramStart"/>
      <w:r>
        <w:rPr>
          <w:rFonts w:ascii="Arial CYR" w:hAnsi="Arial CYR" w:cs="Arial CYR"/>
          <w:kern w:val="1"/>
          <w:sz w:val="24"/>
          <w:szCs w:val="24"/>
        </w:rPr>
        <w:t>Смоленская</w:t>
      </w:r>
      <w:proofErr w:type="gramEnd"/>
      <w:r>
        <w:rPr>
          <w:rFonts w:ascii="Arial CYR" w:hAnsi="Arial CYR" w:cs="Arial CYR"/>
          <w:kern w:val="1"/>
          <w:sz w:val="24"/>
          <w:szCs w:val="24"/>
        </w:rPr>
        <w:t xml:space="preserve"> обл., 214000</w:t>
      </w:r>
      <w:r>
        <w:rPr>
          <w:rFonts w:ascii="Times New Roman CYR" w:hAnsi="Times New Roman CYR" w:cs="Times New Roman CYR"/>
          <w:kern w:val="1"/>
          <w:sz w:val="24"/>
          <w:szCs w:val="24"/>
        </w:rPr>
        <w:t xml:space="preserve">63.Управление Федеральной антимонопольной службы по Ставропольскому </w:t>
      </w:r>
      <w:proofErr w:type="spellStart"/>
      <w:r>
        <w:rPr>
          <w:rFonts w:ascii="Times New Roman CYR" w:hAnsi="Times New Roman CYR" w:cs="Times New Roman CYR"/>
          <w:kern w:val="1"/>
          <w:sz w:val="24"/>
          <w:szCs w:val="24"/>
        </w:rPr>
        <w:t>краюСтавропольское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РоссииСтавропольский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Ленина, д.  384, г.  Ставрополь, Ставропольский край, 355003</w:t>
      </w:r>
      <w:r>
        <w:rPr>
          <w:rFonts w:ascii="Times New Roman CYR" w:hAnsi="Times New Roman CYR" w:cs="Times New Roman CYR"/>
          <w:kern w:val="1"/>
          <w:sz w:val="24"/>
          <w:szCs w:val="24"/>
        </w:rPr>
        <w:t xml:space="preserve">64.Управление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Тамбовской </w:t>
      </w:r>
      <w:proofErr w:type="spellStart"/>
      <w:r>
        <w:rPr>
          <w:rFonts w:ascii="Times New Roman CYR" w:hAnsi="Times New Roman CYR" w:cs="Times New Roman CYR"/>
          <w:kern w:val="1"/>
          <w:sz w:val="24"/>
          <w:szCs w:val="24"/>
        </w:rPr>
        <w:t>областиТамбовское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РоссииТамбовская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Державинская</w:t>
      </w:r>
      <w:proofErr w:type="gramEnd"/>
      <w:r>
        <w:rPr>
          <w:rFonts w:ascii="Arial CYR" w:hAnsi="Arial CYR" w:cs="Arial CYR"/>
          <w:kern w:val="1"/>
          <w:sz w:val="24"/>
          <w:szCs w:val="24"/>
        </w:rPr>
        <w:t>, д.  1, г.  Тамбов, Тамбовская обл., 392000</w:t>
      </w:r>
      <w:r>
        <w:rPr>
          <w:rFonts w:ascii="Times New Roman CYR" w:hAnsi="Times New Roman CYR" w:cs="Times New Roman CYR"/>
          <w:kern w:val="1"/>
          <w:sz w:val="24"/>
          <w:szCs w:val="24"/>
        </w:rPr>
        <w:t xml:space="preserve">65.Управление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ТатарстанТатарстанское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Татарстан</w:t>
      </w:r>
      <w:r>
        <w:rPr>
          <w:rFonts w:ascii="Arial CYR" w:hAnsi="Arial CYR" w:cs="Arial CYR"/>
          <w:kern w:val="1"/>
          <w:sz w:val="24"/>
          <w:szCs w:val="24"/>
        </w:rPr>
        <w:t>ул</w:t>
      </w:r>
      <w:proofErr w:type="spellEnd"/>
      <w:r>
        <w:rPr>
          <w:rFonts w:ascii="Arial CYR" w:hAnsi="Arial CYR" w:cs="Arial CYR"/>
          <w:kern w:val="1"/>
          <w:sz w:val="24"/>
          <w:szCs w:val="24"/>
        </w:rPr>
        <w:t>.  Московская, д.  55, г.  Казань, Республика Татарстан, 420021</w:t>
      </w:r>
      <w:r>
        <w:rPr>
          <w:rFonts w:ascii="Times New Roman CYR" w:hAnsi="Times New Roman CYR" w:cs="Times New Roman CYR"/>
          <w:kern w:val="1"/>
          <w:sz w:val="24"/>
          <w:szCs w:val="24"/>
        </w:rPr>
        <w:t xml:space="preserve">66.Управление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Тверской </w:t>
      </w:r>
      <w:proofErr w:type="spellStart"/>
      <w:r>
        <w:rPr>
          <w:rFonts w:ascii="Times New Roman CYR" w:hAnsi="Times New Roman CYR" w:cs="Times New Roman CYR"/>
          <w:kern w:val="1"/>
          <w:sz w:val="24"/>
          <w:szCs w:val="24"/>
        </w:rPr>
        <w:t>областиТверское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РоссииТверская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Советская, д.  23, г.  Тверь, Тверская обл., 170100</w:t>
      </w:r>
      <w:r>
        <w:rPr>
          <w:rFonts w:ascii="Times New Roman CYR" w:hAnsi="Times New Roman CYR" w:cs="Times New Roman CYR"/>
          <w:kern w:val="1"/>
          <w:sz w:val="24"/>
          <w:szCs w:val="24"/>
        </w:rPr>
        <w:t xml:space="preserve">67.Управление Федеральной антимонопольной службы по Томской </w:t>
      </w:r>
      <w:proofErr w:type="spellStart"/>
      <w:r>
        <w:rPr>
          <w:rFonts w:ascii="Times New Roman CYR" w:hAnsi="Times New Roman CYR" w:cs="Times New Roman CYR"/>
          <w:kern w:val="1"/>
          <w:sz w:val="24"/>
          <w:szCs w:val="24"/>
        </w:rPr>
        <w:t>областиТомское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РоссииТомская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пр-т</w:t>
      </w:r>
      <w:proofErr w:type="spellEnd"/>
      <w:r>
        <w:rPr>
          <w:rFonts w:ascii="Arial CYR" w:hAnsi="Arial CYR" w:cs="Arial CYR"/>
          <w:kern w:val="1"/>
          <w:sz w:val="24"/>
          <w:szCs w:val="24"/>
        </w:rPr>
        <w:t xml:space="preserve"> Ленина, д.  111, офис 50, г.  Томск, Томская обл., 634069</w:t>
      </w:r>
      <w:r>
        <w:rPr>
          <w:rFonts w:ascii="Times New Roman CYR" w:hAnsi="Times New Roman CYR" w:cs="Times New Roman CYR"/>
          <w:kern w:val="1"/>
          <w:sz w:val="24"/>
          <w:szCs w:val="24"/>
        </w:rPr>
        <w:t xml:space="preserve">68.Управление Федеральной антимонопольной службы по Тульской </w:t>
      </w:r>
      <w:proofErr w:type="spellStart"/>
      <w:r>
        <w:rPr>
          <w:rFonts w:ascii="Times New Roman CYR" w:hAnsi="Times New Roman CYR" w:cs="Times New Roman CYR"/>
          <w:kern w:val="1"/>
          <w:sz w:val="24"/>
          <w:szCs w:val="24"/>
        </w:rPr>
        <w:t>областиТульское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РоссииТульская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w:t>
      </w:r>
      <w:proofErr w:type="gramEnd"/>
      <w:r>
        <w:rPr>
          <w:rFonts w:ascii="Arial CYR" w:hAnsi="Arial CYR" w:cs="Arial CYR"/>
          <w:kern w:val="1"/>
          <w:sz w:val="24"/>
          <w:szCs w:val="24"/>
        </w:rPr>
        <w:t>  Жаворонкова, д.  2, г.  Тула, Тульская обл., 300012</w:t>
      </w:r>
      <w:r>
        <w:rPr>
          <w:rFonts w:ascii="Times New Roman CYR" w:hAnsi="Times New Roman CYR" w:cs="Times New Roman CYR"/>
          <w:kern w:val="1"/>
          <w:sz w:val="24"/>
          <w:szCs w:val="24"/>
        </w:rPr>
        <w:t xml:space="preserve">69.Управление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ТываТывинское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Тыва</w:t>
      </w:r>
      <w:r>
        <w:rPr>
          <w:rFonts w:ascii="Arial CYR" w:hAnsi="Arial CYR" w:cs="Arial CYR"/>
          <w:kern w:val="1"/>
          <w:sz w:val="24"/>
          <w:szCs w:val="24"/>
        </w:rPr>
        <w:t>ул</w:t>
      </w:r>
      <w:proofErr w:type="spellEnd"/>
      <w:r>
        <w:rPr>
          <w:rFonts w:ascii="Arial CYR" w:hAnsi="Arial CYR" w:cs="Arial CYR"/>
          <w:kern w:val="1"/>
          <w:sz w:val="24"/>
          <w:szCs w:val="24"/>
        </w:rPr>
        <w:t>.  Красноармейская, д.  100, офис 30, г.  Кызыл, Республика Тыва, 667000</w:t>
      </w:r>
      <w:r>
        <w:rPr>
          <w:rFonts w:ascii="Times New Roman CYR" w:hAnsi="Times New Roman CYR" w:cs="Times New Roman CYR"/>
          <w:kern w:val="1"/>
          <w:sz w:val="24"/>
          <w:szCs w:val="24"/>
        </w:rPr>
        <w:t xml:space="preserve">70.Управление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Тюменской </w:t>
      </w:r>
      <w:proofErr w:type="spellStart"/>
      <w:r>
        <w:rPr>
          <w:rFonts w:ascii="Times New Roman CYR" w:hAnsi="Times New Roman CYR" w:cs="Times New Roman CYR"/>
          <w:kern w:val="1"/>
          <w:sz w:val="24"/>
          <w:szCs w:val="24"/>
        </w:rPr>
        <w:t>областиТюменское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РоссииТюменская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Холодильная, д.  58а, г.  Тюмень, Тюменская обл., 625048</w:t>
      </w:r>
      <w:r>
        <w:rPr>
          <w:rFonts w:ascii="Times New Roman CYR" w:hAnsi="Times New Roman CYR" w:cs="Times New Roman CYR"/>
          <w:kern w:val="1"/>
          <w:sz w:val="24"/>
          <w:szCs w:val="24"/>
        </w:rPr>
        <w:t xml:space="preserve">71.Управление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Удмуртской </w:t>
      </w:r>
      <w:proofErr w:type="spellStart"/>
      <w:r>
        <w:rPr>
          <w:rFonts w:ascii="Times New Roman CYR" w:hAnsi="Times New Roman CYR" w:cs="Times New Roman CYR"/>
          <w:kern w:val="1"/>
          <w:sz w:val="24"/>
          <w:szCs w:val="24"/>
        </w:rPr>
        <w:t>РеспубликеУдмуртское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РоссииУдмуртская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Республика</w:t>
      </w:r>
      <w:r>
        <w:rPr>
          <w:rFonts w:ascii="Arial CYR" w:hAnsi="Arial CYR" w:cs="Arial CYR"/>
          <w:kern w:val="1"/>
          <w:sz w:val="24"/>
          <w:szCs w:val="24"/>
        </w:rPr>
        <w:t>ул</w:t>
      </w:r>
      <w:proofErr w:type="spellEnd"/>
      <w:r>
        <w:rPr>
          <w:rFonts w:ascii="Arial CYR" w:hAnsi="Arial CYR" w:cs="Arial CYR"/>
          <w:kern w:val="1"/>
          <w:sz w:val="24"/>
          <w:szCs w:val="24"/>
        </w:rPr>
        <w:t>.  Ухтомского, д.  24, г.  Ижевск, Удмуртская Республика, 426009</w:t>
      </w:r>
      <w:r>
        <w:rPr>
          <w:rFonts w:ascii="Times New Roman CYR" w:hAnsi="Times New Roman CYR" w:cs="Times New Roman CYR"/>
          <w:kern w:val="1"/>
          <w:sz w:val="24"/>
          <w:szCs w:val="24"/>
        </w:rPr>
        <w:t xml:space="preserve">72.Управление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Ульяновской </w:t>
      </w:r>
      <w:proofErr w:type="spellStart"/>
      <w:r>
        <w:rPr>
          <w:rFonts w:ascii="Times New Roman CYR" w:hAnsi="Times New Roman CYR" w:cs="Times New Roman CYR"/>
          <w:kern w:val="1"/>
          <w:sz w:val="24"/>
          <w:szCs w:val="24"/>
        </w:rPr>
        <w:t>областиУльяновское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РоссииУльяновская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Спасская</w:t>
      </w:r>
      <w:proofErr w:type="gramEnd"/>
      <w:r>
        <w:rPr>
          <w:rFonts w:ascii="Arial CYR" w:hAnsi="Arial CYR" w:cs="Arial CYR"/>
          <w:kern w:val="1"/>
          <w:sz w:val="24"/>
          <w:szCs w:val="24"/>
        </w:rPr>
        <w:t>, д.  8, г.  Ульяновск, Ульяновская обл., 432970</w:t>
      </w:r>
      <w:r>
        <w:rPr>
          <w:rFonts w:ascii="Times New Roman CYR" w:hAnsi="Times New Roman CYR" w:cs="Times New Roman CYR"/>
          <w:kern w:val="1"/>
          <w:sz w:val="24"/>
          <w:szCs w:val="24"/>
        </w:rPr>
        <w:t xml:space="preserve">73.Управление Федеральной антимонопольной службы по Хабаровскому </w:t>
      </w:r>
      <w:proofErr w:type="spellStart"/>
      <w:r>
        <w:rPr>
          <w:rFonts w:ascii="Times New Roman CYR" w:hAnsi="Times New Roman CYR" w:cs="Times New Roman CYR"/>
          <w:kern w:val="1"/>
          <w:sz w:val="24"/>
          <w:szCs w:val="24"/>
        </w:rPr>
        <w:t>краюХабаровское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РоссииХабаровский</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край</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Запарина</w:t>
      </w:r>
      <w:proofErr w:type="spellEnd"/>
      <w:r>
        <w:rPr>
          <w:rFonts w:ascii="Arial CYR" w:hAnsi="Arial CYR" w:cs="Arial CYR"/>
          <w:kern w:val="1"/>
          <w:sz w:val="24"/>
          <w:szCs w:val="24"/>
        </w:rPr>
        <w:t>, д.  67, г.  Хабаровск, Хабаровский край, 680000</w:t>
      </w:r>
      <w:r>
        <w:rPr>
          <w:rFonts w:ascii="Times New Roman CYR" w:hAnsi="Times New Roman CYR" w:cs="Times New Roman CYR"/>
          <w:kern w:val="1"/>
          <w:sz w:val="24"/>
          <w:szCs w:val="24"/>
        </w:rPr>
        <w:t xml:space="preserve">74.Управление Федеральной антимонопольной службы по Республике </w:t>
      </w:r>
      <w:proofErr w:type="spellStart"/>
      <w:r>
        <w:rPr>
          <w:rFonts w:ascii="Times New Roman CYR" w:hAnsi="Times New Roman CYR" w:cs="Times New Roman CYR"/>
          <w:kern w:val="1"/>
          <w:sz w:val="24"/>
          <w:szCs w:val="24"/>
        </w:rPr>
        <w:t>ХакасияХакасское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Хакасия</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Вяткина</w:t>
      </w:r>
      <w:proofErr w:type="spellEnd"/>
      <w:r>
        <w:rPr>
          <w:rFonts w:ascii="Arial CYR" w:hAnsi="Arial CYR" w:cs="Arial CYR"/>
          <w:kern w:val="1"/>
          <w:sz w:val="24"/>
          <w:szCs w:val="24"/>
        </w:rPr>
        <w:t>, д.  3, г.  Абакан, Республика Хакасия, 655017</w:t>
      </w:r>
      <w:r>
        <w:rPr>
          <w:rFonts w:ascii="Times New Roman CYR" w:hAnsi="Times New Roman CYR" w:cs="Times New Roman CYR"/>
          <w:kern w:val="1"/>
          <w:sz w:val="24"/>
          <w:szCs w:val="24"/>
        </w:rPr>
        <w:t xml:space="preserve">75.Управление Федеральной антимонопольной службы по Ханты-Мансийскому автономному округу - </w:t>
      </w:r>
      <w:proofErr w:type="spellStart"/>
      <w:r>
        <w:rPr>
          <w:rFonts w:ascii="Times New Roman CYR" w:hAnsi="Times New Roman CYR" w:cs="Times New Roman CYR"/>
          <w:kern w:val="1"/>
          <w:sz w:val="24"/>
          <w:szCs w:val="24"/>
        </w:rPr>
        <w:t>ЮгреХанты-Мансийское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РоссииХанты-Мансийский</w:t>
      </w:r>
      <w:proofErr w:type="spellEnd"/>
      <w:r>
        <w:rPr>
          <w:rFonts w:ascii="Times New Roman CYR" w:hAnsi="Times New Roman CYR" w:cs="Times New Roman CYR"/>
          <w:kern w:val="1"/>
          <w:sz w:val="24"/>
          <w:szCs w:val="24"/>
        </w:rPr>
        <w:t xml:space="preserve"> автономный округ - </w:t>
      </w:r>
      <w:proofErr w:type="spellStart"/>
      <w:r>
        <w:rPr>
          <w:rFonts w:ascii="Times New Roman CYR" w:hAnsi="Times New Roman CYR" w:cs="Times New Roman CYR"/>
          <w:kern w:val="1"/>
          <w:sz w:val="24"/>
          <w:szCs w:val="24"/>
        </w:rPr>
        <w:t>Югра</w:t>
      </w:r>
      <w:r>
        <w:rPr>
          <w:rFonts w:ascii="Arial CYR" w:hAnsi="Arial CYR" w:cs="Arial CYR"/>
          <w:kern w:val="1"/>
          <w:sz w:val="24"/>
          <w:szCs w:val="24"/>
        </w:rPr>
        <w:t>ул</w:t>
      </w:r>
      <w:proofErr w:type="spellEnd"/>
      <w:r>
        <w:rPr>
          <w:rFonts w:ascii="Arial CYR" w:hAnsi="Arial CYR" w:cs="Arial CYR"/>
          <w:kern w:val="1"/>
          <w:sz w:val="24"/>
          <w:szCs w:val="24"/>
        </w:rPr>
        <w:t xml:space="preserve">.  </w:t>
      </w:r>
      <w:proofErr w:type="gramStart"/>
      <w:r>
        <w:rPr>
          <w:rFonts w:ascii="Arial CYR" w:hAnsi="Arial CYR" w:cs="Arial CYR"/>
          <w:kern w:val="1"/>
          <w:sz w:val="24"/>
          <w:szCs w:val="24"/>
        </w:rPr>
        <w:t xml:space="preserve">Чехова, д.  12а, г.  Ханты-Мансийск, Ханты-Мансийский автономный округ - </w:t>
      </w:r>
      <w:proofErr w:type="spellStart"/>
      <w:r>
        <w:rPr>
          <w:rFonts w:ascii="Arial CYR" w:hAnsi="Arial CYR" w:cs="Arial CYR"/>
          <w:kern w:val="1"/>
          <w:sz w:val="24"/>
          <w:szCs w:val="24"/>
        </w:rPr>
        <w:t>Югра</w:t>
      </w:r>
      <w:proofErr w:type="spellEnd"/>
      <w:r>
        <w:rPr>
          <w:rFonts w:ascii="Arial CYR" w:hAnsi="Arial CYR" w:cs="Arial CYR"/>
          <w:kern w:val="1"/>
          <w:sz w:val="24"/>
          <w:szCs w:val="24"/>
        </w:rPr>
        <w:t>, 628011</w:t>
      </w:r>
      <w:r>
        <w:rPr>
          <w:rFonts w:ascii="Times New Roman CYR" w:hAnsi="Times New Roman CYR" w:cs="Times New Roman CYR"/>
          <w:kern w:val="1"/>
          <w:sz w:val="24"/>
          <w:szCs w:val="24"/>
        </w:rPr>
        <w:t xml:space="preserve">76.Управление Федеральной антимонопольной службы по Челябинской </w:t>
      </w:r>
      <w:proofErr w:type="spellStart"/>
      <w:r>
        <w:rPr>
          <w:rFonts w:ascii="Times New Roman CYR" w:hAnsi="Times New Roman CYR" w:cs="Times New Roman CYR"/>
          <w:kern w:val="1"/>
          <w:sz w:val="24"/>
          <w:szCs w:val="24"/>
        </w:rPr>
        <w:t>областиЧелябинское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РоссииЧелябинская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w:t>
      </w:r>
      <w:r>
        <w:rPr>
          <w:rFonts w:ascii="Arial CYR" w:hAnsi="Arial CYR" w:cs="Arial CYR"/>
          <w:kern w:val="1"/>
          <w:sz w:val="24"/>
          <w:szCs w:val="24"/>
        </w:rPr>
        <w:t>пр-т</w:t>
      </w:r>
      <w:proofErr w:type="spellEnd"/>
      <w:r>
        <w:rPr>
          <w:rFonts w:ascii="Arial CYR" w:hAnsi="Arial CYR" w:cs="Arial CYR"/>
          <w:kern w:val="1"/>
          <w:sz w:val="24"/>
          <w:szCs w:val="24"/>
        </w:rPr>
        <w:t xml:space="preserve"> Ленина, д.  59, г.  Челябинск, Челябинская обл., 454111</w:t>
      </w:r>
      <w:r>
        <w:rPr>
          <w:rFonts w:ascii="Times New Roman CYR" w:hAnsi="Times New Roman CYR" w:cs="Times New Roman CYR"/>
          <w:kern w:val="1"/>
          <w:sz w:val="24"/>
          <w:szCs w:val="24"/>
        </w:rPr>
        <w:t xml:space="preserve">77.Управление Федеральной антимонопольной службы по Чеченской </w:t>
      </w:r>
      <w:proofErr w:type="spellStart"/>
      <w:r>
        <w:rPr>
          <w:rFonts w:ascii="Times New Roman CYR" w:hAnsi="Times New Roman CYR" w:cs="Times New Roman CYR"/>
          <w:kern w:val="1"/>
          <w:sz w:val="24"/>
          <w:szCs w:val="24"/>
        </w:rPr>
        <w:t>РеспубликеЧеченское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РоссииЧеченская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Республика</w:t>
      </w:r>
      <w:r>
        <w:rPr>
          <w:rFonts w:ascii="Arial CYR" w:hAnsi="Arial CYR" w:cs="Arial CYR"/>
          <w:kern w:val="1"/>
          <w:sz w:val="24"/>
          <w:szCs w:val="24"/>
        </w:rPr>
        <w:t>Старопромысловское</w:t>
      </w:r>
      <w:proofErr w:type="spellEnd"/>
      <w:r>
        <w:rPr>
          <w:rFonts w:ascii="Arial CYR" w:hAnsi="Arial CYR" w:cs="Arial CYR"/>
          <w:kern w:val="1"/>
          <w:sz w:val="24"/>
          <w:szCs w:val="24"/>
        </w:rPr>
        <w:t xml:space="preserve"> шоссе, д.  40, г.  Грозный, Чеченская Республика, 364020</w:t>
      </w:r>
      <w:r>
        <w:rPr>
          <w:rFonts w:ascii="Times New Roman CYR" w:hAnsi="Times New Roman CYR" w:cs="Times New Roman CYR"/>
          <w:kern w:val="1"/>
          <w:sz w:val="24"/>
          <w:szCs w:val="24"/>
        </w:rPr>
        <w:t xml:space="preserve">78.Управление Федеральной антимонопольной службы по Чувашской Республике - </w:t>
      </w:r>
      <w:proofErr w:type="spellStart"/>
      <w:r>
        <w:rPr>
          <w:rFonts w:ascii="Times New Roman CYR" w:hAnsi="Times New Roman CYR" w:cs="Times New Roman CYR"/>
          <w:kern w:val="1"/>
          <w:sz w:val="24"/>
          <w:szCs w:val="24"/>
        </w:rPr>
        <w:t>ЧувашииЧувашское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РоссииЧувашская</w:t>
      </w:r>
      <w:proofErr w:type="spellEnd"/>
      <w:r>
        <w:rPr>
          <w:rFonts w:ascii="Times New Roman CYR" w:hAnsi="Times New Roman CYR" w:cs="Times New Roman CYR"/>
          <w:kern w:val="1"/>
          <w:sz w:val="24"/>
          <w:szCs w:val="24"/>
        </w:rPr>
        <w:t xml:space="preserve"> Республика - </w:t>
      </w:r>
      <w:proofErr w:type="spellStart"/>
      <w:r>
        <w:rPr>
          <w:rFonts w:ascii="Times New Roman CYR" w:hAnsi="Times New Roman CYR" w:cs="Times New Roman CYR"/>
          <w:kern w:val="1"/>
          <w:sz w:val="24"/>
          <w:szCs w:val="24"/>
        </w:rPr>
        <w:t>Чувашия</w:t>
      </w:r>
      <w:r>
        <w:rPr>
          <w:rFonts w:ascii="Arial CYR" w:hAnsi="Arial CYR" w:cs="Arial CYR"/>
          <w:kern w:val="1"/>
          <w:sz w:val="24"/>
          <w:szCs w:val="24"/>
        </w:rPr>
        <w:t>Московский</w:t>
      </w:r>
      <w:proofErr w:type="spellEnd"/>
      <w:r>
        <w:rPr>
          <w:rFonts w:ascii="Arial CYR" w:hAnsi="Arial CYR" w:cs="Arial CYR"/>
          <w:kern w:val="1"/>
          <w:sz w:val="24"/>
          <w:szCs w:val="24"/>
        </w:rPr>
        <w:t xml:space="preserve"> </w:t>
      </w:r>
      <w:proofErr w:type="spellStart"/>
      <w:r>
        <w:rPr>
          <w:rFonts w:ascii="Arial CYR" w:hAnsi="Arial CYR" w:cs="Arial CYR"/>
          <w:kern w:val="1"/>
          <w:sz w:val="24"/>
          <w:szCs w:val="24"/>
        </w:rPr>
        <w:t>пр-т</w:t>
      </w:r>
      <w:proofErr w:type="spellEnd"/>
      <w:r>
        <w:rPr>
          <w:rFonts w:ascii="Arial CYR" w:hAnsi="Arial CYR" w:cs="Arial CYR"/>
          <w:kern w:val="1"/>
          <w:sz w:val="24"/>
          <w:szCs w:val="24"/>
        </w:rPr>
        <w:t>, д</w:t>
      </w:r>
      <w:proofErr w:type="gramEnd"/>
      <w:r>
        <w:rPr>
          <w:rFonts w:ascii="Arial CYR" w:hAnsi="Arial CYR" w:cs="Arial CYR"/>
          <w:kern w:val="1"/>
          <w:sz w:val="24"/>
          <w:szCs w:val="24"/>
        </w:rPr>
        <w:t>.  2, г.  Чебоксары, Чувашская Республика - Чувашия, 428018</w:t>
      </w:r>
      <w:r>
        <w:rPr>
          <w:rFonts w:ascii="Times New Roman CYR" w:hAnsi="Times New Roman CYR" w:cs="Times New Roman CYR"/>
          <w:kern w:val="1"/>
          <w:sz w:val="24"/>
          <w:szCs w:val="24"/>
        </w:rPr>
        <w:t xml:space="preserve">79.Управление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Чукотскому автономному </w:t>
      </w:r>
      <w:proofErr w:type="spellStart"/>
      <w:r>
        <w:rPr>
          <w:rFonts w:ascii="Times New Roman CYR" w:hAnsi="Times New Roman CYR" w:cs="Times New Roman CYR"/>
          <w:kern w:val="1"/>
          <w:sz w:val="24"/>
          <w:szCs w:val="24"/>
        </w:rPr>
        <w:t>округуЧукотское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РоссииЧукотский</w:t>
      </w:r>
      <w:proofErr w:type="spellEnd"/>
      <w:r>
        <w:rPr>
          <w:rFonts w:ascii="Times New Roman CYR" w:hAnsi="Times New Roman CYR" w:cs="Times New Roman CYR"/>
          <w:kern w:val="1"/>
          <w:sz w:val="24"/>
          <w:szCs w:val="24"/>
        </w:rPr>
        <w:t xml:space="preserve"> автономный </w:t>
      </w:r>
      <w:proofErr w:type="spellStart"/>
      <w:r>
        <w:rPr>
          <w:rFonts w:ascii="Times New Roman CYR" w:hAnsi="Times New Roman CYR" w:cs="Times New Roman CYR"/>
          <w:kern w:val="1"/>
          <w:sz w:val="24"/>
          <w:szCs w:val="24"/>
        </w:rPr>
        <w:t>округ</w:t>
      </w:r>
      <w:r>
        <w:rPr>
          <w:rFonts w:ascii="Arial CYR" w:hAnsi="Arial CYR" w:cs="Arial CYR"/>
          <w:kern w:val="1"/>
          <w:sz w:val="24"/>
          <w:szCs w:val="24"/>
        </w:rPr>
        <w:t>ул</w:t>
      </w:r>
      <w:proofErr w:type="spellEnd"/>
      <w:r>
        <w:rPr>
          <w:rFonts w:ascii="Arial CYR" w:hAnsi="Arial CYR" w:cs="Arial CYR"/>
          <w:kern w:val="1"/>
          <w:sz w:val="24"/>
          <w:szCs w:val="24"/>
        </w:rPr>
        <w:t>.  Энергетиков, д.  13, г.  Анадырь, Чукотский автономный округ, 689000</w:t>
      </w:r>
      <w:r>
        <w:rPr>
          <w:rFonts w:ascii="Times New Roman CYR" w:hAnsi="Times New Roman CYR" w:cs="Times New Roman CYR"/>
          <w:kern w:val="1"/>
          <w:sz w:val="24"/>
          <w:szCs w:val="24"/>
        </w:rPr>
        <w:t>80.Управление Федеральной антимонопольной службы по Республике Саха (Якутия</w:t>
      </w:r>
      <w:proofErr w:type="gramStart"/>
      <w:r>
        <w:rPr>
          <w:rFonts w:ascii="Times New Roman CYR" w:hAnsi="Times New Roman CYR" w:cs="Times New Roman CYR"/>
          <w:kern w:val="1"/>
          <w:sz w:val="24"/>
          <w:szCs w:val="24"/>
        </w:rPr>
        <w:t>)Я</w:t>
      </w:r>
      <w:proofErr w:type="gramEnd"/>
      <w:r>
        <w:rPr>
          <w:rFonts w:ascii="Times New Roman CYR" w:hAnsi="Times New Roman CYR" w:cs="Times New Roman CYR"/>
          <w:kern w:val="1"/>
          <w:sz w:val="24"/>
          <w:szCs w:val="24"/>
        </w:rPr>
        <w:t xml:space="preserve">кутское УФАС </w:t>
      </w:r>
      <w:proofErr w:type="spellStart"/>
      <w:r>
        <w:rPr>
          <w:rFonts w:ascii="Times New Roman CYR" w:hAnsi="Times New Roman CYR" w:cs="Times New Roman CYR"/>
          <w:kern w:val="1"/>
          <w:sz w:val="24"/>
          <w:szCs w:val="24"/>
        </w:rPr>
        <w:t>РоссииРеспублика</w:t>
      </w:r>
      <w:proofErr w:type="spellEnd"/>
      <w:r>
        <w:rPr>
          <w:rFonts w:ascii="Times New Roman CYR" w:hAnsi="Times New Roman CYR" w:cs="Times New Roman CYR"/>
          <w:kern w:val="1"/>
          <w:sz w:val="24"/>
          <w:szCs w:val="24"/>
        </w:rPr>
        <w:t xml:space="preserve"> Саха (Якутия)</w:t>
      </w:r>
      <w:r>
        <w:rPr>
          <w:rFonts w:ascii="Arial CYR" w:hAnsi="Arial CYR" w:cs="Arial CYR"/>
          <w:kern w:val="1"/>
          <w:sz w:val="24"/>
          <w:szCs w:val="24"/>
        </w:rPr>
        <w:t xml:space="preserve">ул.  </w:t>
      </w:r>
      <w:proofErr w:type="spellStart"/>
      <w:r>
        <w:rPr>
          <w:rFonts w:ascii="Arial CYR" w:hAnsi="Arial CYR" w:cs="Arial CYR"/>
          <w:kern w:val="1"/>
          <w:sz w:val="24"/>
          <w:szCs w:val="24"/>
        </w:rPr>
        <w:t>Аммосова</w:t>
      </w:r>
      <w:proofErr w:type="spellEnd"/>
      <w:r>
        <w:rPr>
          <w:rFonts w:ascii="Arial CYR" w:hAnsi="Arial CYR" w:cs="Arial CYR"/>
          <w:kern w:val="1"/>
          <w:sz w:val="24"/>
          <w:szCs w:val="24"/>
        </w:rPr>
        <w:t>, д.  18, офис 407, г.  Якутск, Республика Саха (Якутия), 677000</w:t>
      </w:r>
      <w:r>
        <w:rPr>
          <w:rFonts w:ascii="Times New Roman CYR" w:hAnsi="Times New Roman CYR" w:cs="Times New Roman CYR"/>
          <w:kern w:val="1"/>
          <w:sz w:val="24"/>
          <w:szCs w:val="24"/>
        </w:rPr>
        <w:t xml:space="preserve">81.Управление Федеральной антимонопольной службы по Ямало-Ненецкому автономному </w:t>
      </w:r>
      <w:proofErr w:type="spellStart"/>
      <w:r>
        <w:rPr>
          <w:rFonts w:ascii="Times New Roman CYR" w:hAnsi="Times New Roman CYR" w:cs="Times New Roman CYR"/>
          <w:kern w:val="1"/>
          <w:sz w:val="24"/>
          <w:szCs w:val="24"/>
        </w:rPr>
        <w:t>округуЯмало-Ненецкое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РоссииЯмало-Ненецкий</w:t>
      </w:r>
      <w:proofErr w:type="spellEnd"/>
      <w:r>
        <w:rPr>
          <w:rFonts w:ascii="Times New Roman CYR" w:hAnsi="Times New Roman CYR" w:cs="Times New Roman CYR"/>
          <w:kern w:val="1"/>
          <w:sz w:val="24"/>
          <w:szCs w:val="24"/>
        </w:rPr>
        <w:t xml:space="preserve"> автономный </w:t>
      </w:r>
      <w:proofErr w:type="spellStart"/>
      <w:r>
        <w:rPr>
          <w:rFonts w:ascii="Times New Roman CYR" w:hAnsi="Times New Roman CYR" w:cs="Times New Roman CYR"/>
          <w:kern w:val="1"/>
          <w:sz w:val="24"/>
          <w:szCs w:val="24"/>
        </w:rPr>
        <w:t>округ</w:t>
      </w:r>
      <w:r>
        <w:rPr>
          <w:rFonts w:ascii="Arial CYR" w:hAnsi="Arial CYR" w:cs="Arial CYR"/>
          <w:kern w:val="1"/>
          <w:sz w:val="24"/>
          <w:szCs w:val="24"/>
        </w:rPr>
        <w:t>ул</w:t>
      </w:r>
      <w:proofErr w:type="spellEnd"/>
      <w:r>
        <w:rPr>
          <w:rFonts w:ascii="Arial CYR" w:hAnsi="Arial CYR" w:cs="Arial CYR"/>
          <w:kern w:val="1"/>
          <w:sz w:val="24"/>
          <w:szCs w:val="24"/>
        </w:rPr>
        <w:t>.  Губкина, д.  13, г.  Салехард, Ямало-Ненецкий автономный округ, 629001</w:t>
      </w:r>
      <w:r>
        <w:rPr>
          <w:rFonts w:ascii="Times New Roman CYR" w:hAnsi="Times New Roman CYR" w:cs="Times New Roman CYR"/>
          <w:kern w:val="1"/>
          <w:sz w:val="24"/>
          <w:szCs w:val="24"/>
        </w:rPr>
        <w:t xml:space="preserve">82.Управление Федеральной антимонопольной службы </w:t>
      </w:r>
      <w:proofErr w:type="gramStart"/>
      <w:r>
        <w:rPr>
          <w:rFonts w:ascii="Times New Roman CYR" w:hAnsi="Times New Roman CYR" w:cs="Times New Roman CYR"/>
          <w:kern w:val="1"/>
          <w:sz w:val="24"/>
          <w:szCs w:val="24"/>
        </w:rPr>
        <w:t>по</w:t>
      </w:r>
      <w:proofErr w:type="gramEnd"/>
      <w:r>
        <w:rPr>
          <w:rFonts w:ascii="Times New Roman CYR" w:hAnsi="Times New Roman CYR" w:cs="Times New Roman CYR"/>
          <w:kern w:val="1"/>
          <w:sz w:val="24"/>
          <w:szCs w:val="24"/>
        </w:rPr>
        <w:t xml:space="preserve"> Ярославской </w:t>
      </w:r>
      <w:proofErr w:type="spellStart"/>
      <w:r>
        <w:rPr>
          <w:rFonts w:ascii="Times New Roman CYR" w:hAnsi="Times New Roman CYR" w:cs="Times New Roman CYR"/>
          <w:kern w:val="1"/>
          <w:sz w:val="24"/>
          <w:szCs w:val="24"/>
        </w:rPr>
        <w:t>областиЯрославское</w:t>
      </w:r>
      <w:proofErr w:type="spellEnd"/>
      <w:r>
        <w:rPr>
          <w:rFonts w:ascii="Times New Roman CYR" w:hAnsi="Times New Roman CYR" w:cs="Times New Roman CYR"/>
          <w:kern w:val="1"/>
          <w:sz w:val="24"/>
          <w:szCs w:val="24"/>
        </w:rPr>
        <w:t xml:space="preserve"> УФАС </w:t>
      </w:r>
      <w:proofErr w:type="spellStart"/>
      <w:r>
        <w:rPr>
          <w:rFonts w:ascii="Times New Roman CYR" w:hAnsi="Times New Roman CYR" w:cs="Times New Roman CYR"/>
          <w:kern w:val="1"/>
          <w:sz w:val="24"/>
          <w:szCs w:val="24"/>
        </w:rPr>
        <w:t>РоссииЯрославская</w:t>
      </w:r>
      <w:proofErr w:type="spellEnd"/>
      <w:r>
        <w:rPr>
          <w:rFonts w:ascii="Times New Roman CYR" w:hAnsi="Times New Roman CYR" w:cs="Times New Roman CYR"/>
          <w:kern w:val="1"/>
          <w:sz w:val="24"/>
          <w:szCs w:val="24"/>
        </w:rPr>
        <w:t xml:space="preserve"> </w:t>
      </w:r>
      <w:proofErr w:type="spellStart"/>
      <w:r>
        <w:rPr>
          <w:rFonts w:ascii="Times New Roman CYR" w:hAnsi="Times New Roman CYR" w:cs="Times New Roman CYR"/>
          <w:kern w:val="1"/>
          <w:sz w:val="24"/>
          <w:szCs w:val="24"/>
        </w:rPr>
        <w:t>областьул</w:t>
      </w:r>
      <w:proofErr w:type="spellEnd"/>
      <w:r>
        <w:rPr>
          <w:rFonts w:ascii="Times New Roman CYR" w:hAnsi="Times New Roman CYR" w:cs="Times New Roman CYR"/>
          <w:kern w:val="1"/>
          <w:sz w:val="24"/>
          <w:szCs w:val="24"/>
        </w:rPr>
        <w:t xml:space="preserve">.  Свободы, д.  46, г.  Ярославль, </w:t>
      </w:r>
      <w:proofErr w:type="gramStart"/>
      <w:r>
        <w:rPr>
          <w:rFonts w:ascii="Times New Roman CYR" w:hAnsi="Times New Roman CYR" w:cs="Times New Roman CYR"/>
          <w:kern w:val="1"/>
          <w:sz w:val="24"/>
          <w:szCs w:val="24"/>
        </w:rPr>
        <w:t>Ярославская</w:t>
      </w:r>
      <w:proofErr w:type="gramEnd"/>
      <w:r>
        <w:rPr>
          <w:rFonts w:ascii="Times New Roman CYR" w:hAnsi="Times New Roman CYR" w:cs="Times New Roman CYR"/>
          <w:kern w:val="1"/>
          <w:sz w:val="24"/>
          <w:szCs w:val="24"/>
        </w:rPr>
        <w:t xml:space="preserve"> обл., 150000</w:t>
      </w:r>
    </w:p>
    <w:p w:rsidR="005268DC" w:rsidRDefault="005268DC">
      <w:pPr>
        <w:widowControl w:val="0"/>
        <w:autoSpaceDE w:val="0"/>
        <w:autoSpaceDN w:val="0"/>
        <w:adjustRightInd w:val="0"/>
        <w:spacing w:after="0" w:line="240" w:lineRule="auto"/>
        <w:ind w:firstLine="720"/>
        <w:jc w:val="right"/>
        <w:rPr>
          <w:rFonts w:ascii="Arial CYR" w:hAnsi="Arial CYR" w:cs="Arial CYR"/>
          <w:kern w:val="1"/>
          <w:sz w:val="24"/>
          <w:szCs w:val="24"/>
        </w:rPr>
      </w:pPr>
      <w:r>
        <w:rPr>
          <w:rFonts w:ascii="Times New Roman CYR" w:hAnsi="Times New Roman CYR" w:cs="Times New Roman CYR"/>
          <w:kern w:val="1"/>
          <w:sz w:val="24"/>
          <w:szCs w:val="24"/>
        </w:rPr>
        <w:t>Приложение №  2</w:t>
      </w:r>
      <w:r>
        <w:rPr>
          <w:rFonts w:ascii="Times New Roman CYR" w:hAnsi="Times New Roman CYR" w:cs="Times New Roman CYR"/>
          <w:kern w:val="1"/>
          <w:sz w:val="24"/>
          <w:szCs w:val="24"/>
        </w:rPr>
        <w:br/>
        <w:t>к Регламенту</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Блок-схема исполнения ФАС России государственной функции</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по рассмотрению жалоб на действия (бездействие) заказчика,</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уполномоченного</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органа, уполномоченного учреждения, специализированной организации,</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комиссии по осуществлению закупок, ее членов, должностного лица</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контрактной службы, контрактного управляющего, оператора электронной</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площадки при определении поставщиков (подрядчиков, исполнителей) </w:t>
      </w:r>
      <w:proofErr w:type="gramStart"/>
      <w:r>
        <w:rPr>
          <w:rFonts w:ascii="Courier New CYR" w:hAnsi="Courier New CYR" w:cs="Courier New CYR"/>
          <w:kern w:val="1"/>
          <w:sz w:val="24"/>
          <w:szCs w:val="24"/>
        </w:rPr>
        <w:t>для</w:t>
      </w:r>
      <w:proofErr w:type="gram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обеспечения государственных и муниципальных нужд</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1. Условные обозначения</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Начало или завершение административной процедуры</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Операция, действие, мероприятие</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Ситуация выбора, принятие решения</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Внешний документ</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2. Блок-схема административной процедуры</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│Начало</w:t>
      </w:r>
      <w:proofErr w:type="spellEnd"/>
      <w:r>
        <w:rPr>
          <w:rFonts w:ascii="Courier New CYR" w:hAnsi="Courier New CYR" w:cs="Courier New CYR"/>
          <w:kern w:val="1"/>
          <w:sz w:val="24"/>
          <w:szCs w:val="24"/>
        </w:rPr>
        <w:t xml:space="preserve"> процедуры рассмотрения жалобы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Поступление жалобы </w:t>
      </w:r>
      <w:proofErr w:type="gramStart"/>
      <w:r>
        <w:rPr>
          <w:rFonts w:ascii="Courier New CYR" w:hAnsi="Courier New CYR" w:cs="Courier New CYR"/>
          <w:kern w:val="1"/>
          <w:sz w:val="24"/>
          <w:szCs w:val="24"/>
        </w:rPr>
        <w:t>в</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контролирующий орган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Проверка жалобы </w:t>
      </w:r>
      <w:proofErr w:type="gramStart"/>
      <w:r>
        <w:rPr>
          <w:rFonts w:ascii="Courier New CYR" w:hAnsi="Courier New CYR" w:cs="Courier New CYR"/>
          <w:kern w:val="1"/>
          <w:sz w:val="24"/>
          <w:szCs w:val="24"/>
        </w:rPr>
        <w:t>на</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соответствие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требованиям,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установленным Законом о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┌─Не соответствует ─</w:t>
      </w:r>
      <w:proofErr w:type="spellStart"/>
      <w:r>
        <w:rPr>
          <w:rFonts w:ascii="Courier New CYR" w:hAnsi="Courier New CYR" w:cs="Courier New CYR"/>
          <w:kern w:val="1"/>
          <w:sz w:val="24"/>
          <w:szCs w:val="24"/>
        </w:rPr>
        <w:t>│контрактной</w:t>
      </w:r>
      <w:proofErr w:type="spellEnd"/>
      <w:r>
        <w:rPr>
          <w:rFonts w:ascii="Courier New CYR" w:hAnsi="Courier New CYR" w:cs="Courier New CYR"/>
          <w:kern w:val="1"/>
          <w:sz w:val="24"/>
          <w:szCs w:val="24"/>
        </w:rPr>
        <w:t xml:space="preserve"> системе, а</w:t>
      </w:r>
      <w:proofErr w:type="gramStart"/>
      <w:r>
        <w:rPr>
          <w:rFonts w:ascii="Courier New CYR" w:hAnsi="Courier New CYR" w:cs="Courier New CYR"/>
          <w:kern w:val="1"/>
          <w:sz w:val="24"/>
          <w:szCs w:val="24"/>
        </w:rPr>
        <w:t xml:space="preserve">  │─ С</w:t>
      </w:r>
      <w:proofErr w:type="gramEnd"/>
      <w:r>
        <w:rPr>
          <w:rFonts w:ascii="Courier New CYR" w:hAnsi="Courier New CYR" w:cs="Courier New CYR"/>
          <w:kern w:val="1"/>
          <w:sz w:val="24"/>
          <w:szCs w:val="24"/>
        </w:rPr>
        <w:t>оответствует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также положениям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Регламента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Решение                                          Уведомление о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w:t>
      </w:r>
      <w:proofErr w:type="gramStart"/>
      <w:r>
        <w:rPr>
          <w:rFonts w:ascii="Courier New CYR" w:hAnsi="Courier New CYR" w:cs="Courier New CYR"/>
          <w:kern w:val="1"/>
          <w:sz w:val="24"/>
          <w:szCs w:val="24"/>
        </w:rPr>
        <w:t>контролирующего</w:t>
      </w:r>
      <w:proofErr w:type="spellEnd"/>
      <w:proofErr w:type="gramEnd"/>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│рассмотрении</w:t>
      </w:r>
      <w:proofErr w:type="spellEnd"/>
      <w:r>
        <w:rPr>
          <w:rFonts w:ascii="Courier New CYR" w:hAnsi="Courier New CYR" w:cs="Courier New CYR"/>
          <w:kern w:val="1"/>
          <w:sz w:val="24"/>
          <w:szCs w:val="24"/>
        </w:rPr>
        <w:t xml:space="preserve"> жалобы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органа о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w:t>
      </w:r>
      <w:proofErr w:type="gramStart"/>
      <w:r>
        <w:rPr>
          <w:rFonts w:ascii="Courier New CYR" w:hAnsi="Courier New CYR" w:cs="Courier New CYR"/>
          <w:kern w:val="1"/>
          <w:sz w:val="24"/>
          <w:szCs w:val="24"/>
        </w:rPr>
        <w:t>возвращении</w:t>
      </w:r>
      <w:proofErr w:type="spellEnd"/>
      <w:proofErr w:type="gramEnd"/>
      <w:r>
        <w:rPr>
          <w:rFonts w:ascii="Courier New CYR" w:hAnsi="Courier New CYR" w:cs="Courier New CYR"/>
          <w:kern w:val="1"/>
          <w:sz w:val="24"/>
          <w:szCs w:val="24"/>
        </w:rPr>
        <w:t xml:space="preserve">     │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жалобы           ─────► Мотивированный отказ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│принятия</w:t>
      </w:r>
      <w:proofErr w:type="spellEnd"/>
      <w:r>
        <w:rPr>
          <w:rFonts w:ascii="Courier New CYR" w:hAnsi="Courier New CYR" w:cs="Courier New CYR"/>
          <w:kern w:val="1"/>
          <w:sz w:val="24"/>
          <w:szCs w:val="24"/>
        </w:rPr>
        <w:t xml:space="preserve"> решения о  │             </w:t>
      </w:r>
      <w:proofErr w:type="spellStart"/>
      <w:r>
        <w:rPr>
          <w:rFonts w:ascii="Courier New CYR" w:hAnsi="Courier New CYR" w:cs="Courier New CYR"/>
          <w:kern w:val="1"/>
          <w:sz w:val="24"/>
          <w:szCs w:val="24"/>
        </w:rPr>
        <w:t>│</w:t>
      </w:r>
      <w:proofErr w:type="spell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gramStart"/>
      <w:r>
        <w:rPr>
          <w:rFonts w:ascii="Courier New CYR" w:hAnsi="Courier New CYR" w:cs="Courier New CYR"/>
          <w:kern w:val="1"/>
          <w:sz w:val="24"/>
          <w:szCs w:val="24"/>
        </w:rPr>
        <w:t>возвращении</w:t>
      </w:r>
      <w:proofErr w:type="gramEnd"/>
      <w:r>
        <w:rPr>
          <w:rFonts w:ascii="Courier New CYR" w:hAnsi="Courier New CYR" w:cs="Courier New CYR"/>
          <w:kern w:val="1"/>
          <w:sz w:val="24"/>
          <w:szCs w:val="24"/>
        </w:rPr>
        <w:t xml:space="preserve"> жалобы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Размещение информации о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w:t>
      </w:r>
      <w:proofErr w:type="gramStart"/>
      <w:r>
        <w:rPr>
          <w:rFonts w:ascii="Courier New CYR" w:hAnsi="Courier New CYR" w:cs="Courier New CYR"/>
          <w:kern w:val="1"/>
          <w:sz w:val="24"/>
          <w:szCs w:val="24"/>
        </w:rPr>
        <w:t>рассмотрении</w:t>
      </w:r>
      <w:proofErr w:type="spellEnd"/>
      <w:proofErr w:type="gramEnd"/>
      <w:r>
        <w:rPr>
          <w:rFonts w:ascii="Courier New CYR" w:hAnsi="Courier New CYR" w:cs="Courier New CYR"/>
          <w:kern w:val="1"/>
          <w:sz w:val="24"/>
          <w:szCs w:val="24"/>
        </w:rPr>
        <w:t xml:space="preserve"> жалобы и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текста жалобы </w:t>
      </w:r>
      <w:proofErr w:type="gramStart"/>
      <w:r>
        <w:rPr>
          <w:rFonts w:ascii="Courier New CYR" w:hAnsi="Courier New CYR" w:cs="Courier New CYR"/>
          <w:kern w:val="1"/>
          <w:sz w:val="24"/>
          <w:szCs w:val="24"/>
        </w:rPr>
        <w:t>на</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│официальном</w:t>
      </w:r>
      <w:proofErr w:type="spellEnd"/>
      <w:r>
        <w:rPr>
          <w:rFonts w:ascii="Courier New CYR" w:hAnsi="Courier New CYR" w:cs="Courier New CYR"/>
          <w:kern w:val="1"/>
          <w:sz w:val="24"/>
          <w:szCs w:val="24"/>
        </w:rPr>
        <w:t xml:space="preserve"> </w:t>
      </w:r>
      <w:proofErr w:type="gramStart"/>
      <w:r>
        <w:rPr>
          <w:rFonts w:ascii="Courier New CYR" w:hAnsi="Courier New CYR" w:cs="Courier New CYR"/>
          <w:kern w:val="1"/>
          <w:sz w:val="24"/>
          <w:szCs w:val="24"/>
        </w:rPr>
        <w:t>сайте</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Завершение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административной процедуры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roofErr w:type="spellStart"/>
      <w:r>
        <w:rPr>
          <w:rFonts w:ascii="Courier New CYR" w:hAnsi="Courier New CYR" w:cs="Courier New CYR"/>
          <w:kern w:val="1"/>
          <w:sz w:val="24"/>
          <w:szCs w:val="24"/>
        </w:rPr>
        <w:t>│</w:t>
      </w:r>
      <w:proofErr w:type="spell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Рассмотрение Комиссией</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│жалобы</w:t>
      </w:r>
      <w:proofErr w:type="spellEnd"/>
      <w:r>
        <w:rPr>
          <w:rFonts w:ascii="Courier New CYR" w:hAnsi="Courier New CYR" w:cs="Courier New CYR"/>
          <w:kern w:val="1"/>
          <w:sz w:val="24"/>
          <w:szCs w:val="24"/>
        </w:rPr>
        <w:t xml:space="preserve"> по существу и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проведение </w:t>
      </w:r>
      <w:proofErr w:type="gramStart"/>
      <w:r>
        <w:rPr>
          <w:rFonts w:ascii="Courier New CYR" w:hAnsi="Courier New CYR" w:cs="Courier New CYR"/>
          <w:kern w:val="1"/>
          <w:sz w:val="24"/>
          <w:szCs w:val="24"/>
        </w:rPr>
        <w:t>внеплановой</w:t>
      </w:r>
      <w:proofErr w:type="gram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│проверки</w:t>
      </w:r>
      <w:proofErr w:type="spellEnd"/>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Принятие Комиссией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│решения</w:t>
      </w:r>
      <w:proofErr w:type="spellEnd"/>
      <w:r>
        <w:rPr>
          <w:rFonts w:ascii="Courier New CYR" w:hAnsi="Courier New CYR" w:cs="Courier New CYR"/>
          <w:kern w:val="1"/>
          <w:sz w:val="24"/>
          <w:szCs w:val="24"/>
        </w:rPr>
        <w:t xml:space="preserve"> по результатам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рассмотрения жалобы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│(выдача предписания)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r>
        <w:rPr>
          <w:rFonts w:ascii="Courier New CYR" w:hAnsi="Courier New CYR" w:cs="Courier New CYR"/>
          <w:kern w:val="1"/>
          <w:sz w:val="24"/>
          <w:szCs w:val="24"/>
        </w:rPr>
        <w:t>│Изготовление</w:t>
      </w:r>
      <w:proofErr w:type="spellEnd"/>
      <w:r>
        <w:rPr>
          <w:rFonts w:ascii="Courier New CYR" w:hAnsi="Courier New CYR" w:cs="Courier New CYR"/>
          <w:kern w:val="1"/>
          <w:sz w:val="24"/>
          <w:szCs w:val="24"/>
        </w:rPr>
        <w:t xml:space="preserve"> решения (предписания)│</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Направление копий решения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│(предписания) сторонам и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заинтересованным лицам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roofErr w:type="spellStart"/>
      <w:proofErr w:type="gramStart"/>
      <w:r>
        <w:rPr>
          <w:rFonts w:ascii="Courier New CYR" w:hAnsi="Courier New CYR" w:cs="Courier New CYR"/>
          <w:kern w:val="1"/>
          <w:sz w:val="24"/>
          <w:szCs w:val="24"/>
        </w:rPr>
        <w:t>│Размещение</w:t>
      </w:r>
      <w:proofErr w:type="spellEnd"/>
      <w:r>
        <w:rPr>
          <w:rFonts w:ascii="Courier New CYR" w:hAnsi="Courier New CYR" w:cs="Courier New CYR"/>
          <w:kern w:val="1"/>
          <w:sz w:val="24"/>
          <w:szCs w:val="24"/>
        </w:rPr>
        <w:t xml:space="preserve"> текста решения (текста │</w:t>
      </w:r>
      <w:proofErr w:type="gramEnd"/>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предписания) в ЕИС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xml:space="preserve">                                       ▼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                 Завершение административной процедуры                 │</w:t>
      </w:r>
    </w:p>
    <w:p w:rsidR="005268DC" w:rsidRDefault="005268DC">
      <w:pPr>
        <w:widowControl w:val="0"/>
        <w:autoSpaceDE w:val="0"/>
        <w:autoSpaceDN w:val="0"/>
        <w:adjustRightInd w:val="0"/>
        <w:spacing w:after="0" w:line="240" w:lineRule="auto"/>
        <w:rPr>
          <w:rFonts w:ascii="Arial CYR" w:hAnsi="Arial CYR" w:cs="Arial CYR"/>
          <w:kern w:val="1"/>
          <w:sz w:val="24"/>
          <w:szCs w:val="24"/>
        </w:rPr>
      </w:pPr>
      <w:r>
        <w:rPr>
          <w:rFonts w:ascii="Courier New CYR" w:hAnsi="Courier New CYR" w:cs="Courier New CYR"/>
          <w:kern w:val="1"/>
          <w:sz w:val="24"/>
          <w:szCs w:val="24"/>
        </w:rPr>
        <w:t>(-----------------------------------------------------------------------)</w:t>
      </w:r>
    </w:p>
    <w:p w:rsidR="005268DC" w:rsidRDefault="005268DC">
      <w:pPr>
        <w:widowControl w:val="0"/>
        <w:autoSpaceDE w:val="0"/>
        <w:autoSpaceDN w:val="0"/>
        <w:adjustRightInd w:val="0"/>
        <w:spacing w:after="0" w:line="240" w:lineRule="auto"/>
        <w:ind w:firstLine="720"/>
        <w:jc w:val="both"/>
        <w:rPr>
          <w:rFonts w:ascii="Arial CYR" w:hAnsi="Arial CYR" w:cs="Arial CYR"/>
          <w:kern w:val="1"/>
          <w:sz w:val="24"/>
          <w:szCs w:val="24"/>
        </w:rPr>
      </w:pPr>
    </w:p>
    <w:sectPr w:rsidR="005268DC" w:rsidSect="00334E90">
      <w:pgSz w:w="12240" w:h="15840"/>
      <w:pgMar w:top="1134" w:right="850" w:bottom="1134" w:left="1701"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7561DD"/>
    <w:rsid w:val="00334E90"/>
    <w:rsid w:val="005268DC"/>
    <w:rsid w:val="007561DD"/>
    <w:rsid w:val="00D60426"/>
    <w:rsid w:val="00DA3D77"/>
    <w:rsid w:val="00E22AC7"/>
    <w:rsid w:val="00EB342E"/>
    <w:rsid w:val="00FA6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E90"/>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file:///C:\Users\Zhirnov\Downloads\www.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29</Pages>
  <Words>9290</Words>
  <Characters>77097</Characters>
  <Application>Microsoft Office Word</Application>
  <DocSecurity>0</DocSecurity>
  <Lines>642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86215</CharactersWithSpaces>
  <SharedDoc>false</SharedDoc>
  <HLinks>
    <vt:vector size="6" baseType="variant">
      <vt:variant>
        <vt:i4>2228342</vt:i4>
      </vt:variant>
      <vt:variant>
        <vt:i4>0</vt:i4>
      </vt:variant>
      <vt:variant>
        <vt:i4>0</vt:i4>
      </vt:variant>
      <vt:variant>
        <vt:i4>5</vt:i4>
      </vt:variant>
      <vt:variant>
        <vt:lpwstr>www.fas.gov.ru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лг</dc:creator>
  <cp:lastModifiedBy>Пётр</cp:lastModifiedBy>
  <cp:revision>4</cp:revision>
  <dcterms:created xsi:type="dcterms:W3CDTF">2015-07-20T08:15:00Z</dcterms:created>
  <dcterms:modified xsi:type="dcterms:W3CDTF">2019-03-05T08:19:00Z</dcterms:modified>
</cp:coreProperties>
</file>