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BCA" w:rsidRPr="003D0BCA" w:rsidRDefault="003D0BCA" w:rsidP="003D0BCA">
      <w:pPr>
        <w:shd w:val="clear" w:color="auto" w:fill="FFFFFF"/>
        <w:spacing w:after="0" w:line="240" w:lineRule="auto"/>
        <w:rPr>
          <w:rFonts w:ascii="Trebuchet MS" w:eastAsia="Times New Roman" w:hAnsi="Trebuchet MS" w:cs="Times New Roman"/>
          <w:color w:val="333333"/>
          <w:sz w:val="21"/>
          <w:szCs w:val="21"/>
          <w:lang w:eastAsia="ru-RU"/>
        </w:rPr>
      </w:pPr>
      <w:r w:rsidRPr="003D0BCA">
        <w:rPr>
          <w:rFonts w:ascii="Trebuchet MS" w:eastAsia="Times New Roman" w:hAnsi="Trebuchet MS" w:cs="Times New Roman"/>
          <w:color w:val="333333"/>
          <w:sz w:val="21"/>
          <w:szCs w:val="21"/>
          <w:lang w:eastAsia="ru-RU"/>
        </w:rPr>
        <w:t>15.12.2015</w:t>
      </w:r>
    </w:p>
    <w:p w:rsidR="003D0BCA" w:rsidRPr="003D0BCA" w:rsidRDefault="003D0BCA" w:rsidP="003D0BCA">
      <w:pPr>
        <w:spacing w:after="0" w:line="240" w:lineRule="auto"/>
        <w:rPr>
          <w:rFonts w:ascii="Times New Roman" w:eastAsia="Times New Roman" w:hAnsi="Times New Roman" w:cs="Times New Roman"/>
          <w:sz w:val="24"/>
          <w:szCs w:val="24"/>
          <w:lang w:eastAsia="ru-RU"/>
        </w:rPr>
      </w:pPr>
    </w:p>
    <w:p w:rsidR="003D0BCA" w:rsidRPr="003D0BCA" w:rsidRDefault="003D0BCA" w:rsidP="003D0BCA">
      <w:pPr>
        <w:shd w:val="clear" w:color="auto" w:fill="FFFFFF"/>
        <w:spacing w:after="0" w:line="240" w:lineRule="auto"/>
        <w:rPr>
          <w:rFonts w:ascii="Trebuchet MS" w:eastAsia="Times New Roman" w:hAnsi="Trebuchet MS" w:cs="Times New Roman"/>
          <w:color w:val="333333"/>
          <w:sz w:val="21"/>
          <w:szCs w:val="21"/>
          <w:lang w:eastAsia="ru-RU"/>
        </w:rPr>
      </w:pPr>
      <w:r w:rsidRPr="003D0BCA">
        <w:rPr>
          <w:rFonts w:ascii="Trebuchet MS" w:eastAsia="Times New Roman" w:hAnsi="Trebuchet MS" w:cs="Times New Roman"/>
          <w:color w:val="333333"/>
          <w:sz w:val="21"/>
          <w:lang w:eastAsia="ru-RU"/>
        </w:rPr>
        <w:t>Вопрос</w:t>
      </w:r>
    </w:p>
    <w:p w:rsidR="003D0BCA" w:rsidRPr="003D0BCA" w:rsidRDefault="003D0BCA" w:rsidP="003D0BCA">
      <w:pPr>
        <w:shd w:val="clear" w:color="auto" w:fill="E0E0E0"/>
        <w:spacing w:after="0" w:line="240" w:lineRule="auto"/>
        <w:rPr>
          <w:rFonts w:ascii="Trebuchet MS" w:eastAsia="Times New Roman" w:hAnsi="Trebuchet MS" w:cs="Times New Roman"/>
          <w:color w:val="333333"/>
          <w:sz w:val="21"/>
          <w:szCs w:val="21"/>
          <w:lang w:eastAsia="ru-RU"/>
        </w:rPr>
      </w:pPr>
      <w:r w:rsidRPr="003D0BCA">
        <w:rPr>
          <w:rFonts w:ascii="Trebuchet MS" w:eastAsia="Times New Roman" w:hAnsi="Trebuchet MS" w:cs="Times New Roman"/>
          <w:color w:val="333333"/>
          <w:sz w:val="21"/>
          <w:szCs w:val="21"/>
          <w:lang w:eastAsia="ru-RU"/>
        </w:rPr>
        <w:t>Относится ли количество поставляемого товара к конкретным показателям товара и должен ли участник закупки указывать в составе заявки количество товара?</w:t>
      </w:r>
    </w:p>
    <w:p w:rsidR="003D0BCA" w:rsidRPr="003D0BCA" w:rsidRDefault="003D0BCA" w:rsidP="003D0BCA">
      <w:pPr>
        <w:spacing w:after="0" w:line="240" w:lineRule="auto"/>
        <w:rPr>
          <w:rFonts w:ascii="Times New Roman" w:eastAsia="Times New Roman" w:hAnsi="Times New Roman" w:cs="Times New Roman"/>
          <w:sz w:val="24"/>
          <w:szCs w:val="24"/>
          <w:lang w:eastAsia="ru-RU"/>
        </w:rPr>
      </w:pPr>
    </w:p>
    <w:p w:rsidR="003D0BCA" w:rsidRPr="003D0BCA" w:rsidRDefault="003D0BCA" w:rsidP="003D0BCA">
      <w:pPr>
        <w:shd w:val="clear" w:color="auto" w:fill="FFFFFF"/>
        <w:spacing w:after="0" w:line="240" w:lineRule="auto"/>
        <w:rPr>
          <w:rFonts w:ascii="Trebuchet MS" w:eastAsia="Times New Roman" w:hAnsi="Trebuchet MS" w:cs="Times New Roman"/>
          <w:color w:val="333333"/>
          <w:sz w:val="21"/>
          <w:szCs w:val="21"/>
          <w:lang w:eastAsia="ru-RU"/>
        </w:rPr>
      </w:pPr>
      <w:r w:rsidRPr="003D0BCA">
        <w:rPr>
          <w:rFonts w:ascii="Trebuchet MS" w:eastAsia="Times New Roman" w:hAnsi="Trebuchet MS" w:cs="Times New Roman"/>
          <w:color w:val="333333"/>
          <w:sz w:val="21"/>
          <w:szCs w:val="21"/>
          <w:lang w:eastAsia="ru-RU"/>
        </w:rPr>
        <w:t>Ответ</w:t>
      </w:r>
    </w:p>
    <w:p w:rsidR="003D0BCA" w:rsidRPr="003D0BCA" w:rsidRDefault="003D0BCA" w:rsidP="003D0BCA">
      <w:pPr>
        <w:shd w:val="clear" w:color="auto" w:fill="E0E0E0"/>
        <w:spacing w:after="0" w:line="240" w:lineRule="auto"/>
        <w:rPr>
          <w:rFonts w:ascii="Trebuchet MS" w:eastAsia="Times New Roman" w:hAnsi="Trebuchet MS" w:cs="Times New Roman"/>
          <w:color w:val="333333"/>
          <w:sz w:val="21"/>
          <w:szCs w:val="21"/>
          <w:lang w:eastAsia="ru-RU"/>
        </w:rPr>
      </w:pPr>
      <w:proofErr w:type="gramStart"/>
      <w:r w:rsidRPr="003D0BCA">
        <w:rPr>
          <w:rFonts w:ascii="Trebuchet MS" w:eastAsia="Times New Roman" w:hAnsi="Trebuchet MS" w:cs="Times New Roman"/>
          <w:color w:val="333333"/>
          <w:sz w:val="21"/>
          <w:szCs w:val="21"/>
          <w:lang w:eastAsia="ru-RU"/>
        </w:rPr>
        <w:t>Согласно пункту 1 части 1 статьи 64 Федеральный закон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w:t>
      </w:r>
      <w:proofErr w:type="gramEnd"/>
      <w:r w:rsidRPr="003D0BCA">
        <w:rPr>
          <w:rFonts w:ascii="Trebuchet MS" w:eastAsia="Times New Roman" w:hAnsi="Trebuchet MS" w:cs="Times New Roman"/>
          <w:color w:val="333333"/>
          <w:sz w:val="21"/>
          <w:szCs w:val="21"/>
          <w:lang w:eastAsia="ru-RU"/>
        </w:rPr>
        <w:t xml:space="preserve"> 33 Закона о контрактной системе. В соответствии с пунктом 1 части 1 статьи 33 Закона о контрактной системе </w:t>
      </w:r>
      <w:proofErr w:type="gramStart"/>
      <w:r w:rsidRPr="003D0BCA">
        <w:rPr>
          <w:rFonts w:ascii="Trebuchet MS" w:eastAsia="Times New Roman" w:hAnsi="Trebuchet MS" w:cs="Times New Roman"/>
          <w:color w:val="333333"/>
          <w:sz w:val="21"/>
          <w:szCs w:val="21"/>
          <w:lang w:eastAsia="ru-RU"/>
        </w:rPr>
        <w:t>документация</w:t>
      </w:r>
      <w:proofErr w:type="gramEnd"/>
      <w:r w:rsidRPr="003D0BCA">
        <w:rPr>
          <w:rFonts w:ascii="Trebuchet MS" w:eastAsia="Times New Roman" w:hAnsi="Trebuchet MS" w:cs="Times New Roman"/>
          <w:color w:val="333333"/>
          <w:sz w:val="21"/>
          <w:szCs w:val="21"/>
          <w:lang w:eastAsia="ru-RU"/>
        </w:rPr>
        <w:t xml:space="preserve"> о закупке должна содержать наименование и описание объекта закупки и условия контракта, при этом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Согласно пункту 2 статьи 42 Закона о контрактной системе в извещении об осуществлении закупки должна содержаться </w:t>
      </w:r>
      <w:proofErr w:type="gramStart"/>
      <w:r w:rsidRPr="003D0BCA">
        <w:rPr>
          <w:rFonts w:ascii="Trebuchet MS" w:eastAsia="Times New Roman" w:hAnsi="Trebuchet MS" w:cs="Times New Roman"/>
          <w:color w:val="333333"/>
          <w:sz w:val="21"/>
          <w:szCs w:val="21"/>
          <w:lang w:eastAsia="ru-RU"/>
        </w:rPr>
        <w:t>информация</w:t>
      </w:r>
      <w:proofErr w:type="gramEnd"/>
      <w:r w:rsidRPr="003D0BCA">
        <w:rPr>
          <w:rFonts w:ascii="Trebuchet MS" w:eastAsia="Times New Roman" w:hAnsi="Trebuchet MS" w:cs="Times New Roman"/>
          <w:color w:val="333333"/>
          <w:sz w:val="21"/>
          <w:szCs w:val="21"/>
          <w:lang w:eastAsia="ru-RU"/>
        </w:rPr>
        <w:t xml:space="preserve"> в том числе о количестве товара. Следовательно, документация о закупке должна содержать, в том числе информацию о количестве поставляемого товара. </w:t>
      </w:r>
      <w:proofErr w:type="gramStart"/>
      <w:r w:rsidRPr="003D0BCA">
        <w:rPr>
          <w:rFonts w:ascii="Trebuchet MS" w:eastAsia="Times New Roman" w:hAnsi="Trebuchet MS" w:cs="Times New Roman"/>
          <w:color w:val="333333"/>
          <w:sz w:val="21"/>
          <w:szCs w:val="21"/>
          <w:lang w:eastAsia="ru-RU"/>
        </w:rPr>
        <w:t>В соответствии с пунктом 1 части 3 статьи 66 Закона о контрактной системе при заключении контракта на поставку товара первая часть заявки на участие в электронном аукционе должна содержать указанную в одном из следующих подпунктов информацию: 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w:t>
      </w:r>
      <w:proofErr w:type="gramEnd"/>
      <w:r w:rsidRPr="003D0BCA">
        <w:rPr>
          <w:rFonts w:ascii="Trebuchet MS" w:eastAsia="Times New Roman" w:hAnsi="Trebuchet MS" w:cs="Times New Roman"/>
          <w:color w:val="333333"/>
          <w:sz w:val="21"/>
          <w:szCs w:val="21"/>
          <w:lang w:eastAsia="ru-RU"/>
        </w:rPr>
        <w:t xml:space="preserve">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w:t>
      </w:r>
      <w:proofErr w:type="gramStart"/>
      <w:r w:rsidRPr="003D0BCA">
        <w:rPr>
          <w:rFonts w:ascii="Trebuchet MS" w:eastAsia="Times New Roman" w:hAnsi="Trebuchet MS" w:cs="Times New Roman"/>
          <w:color w:val="333333"/>
          <w:sz w:val="21"/>
          <w:szCs w:val="21"/>
          <w:lang w:eastAsia="ru-RU"/>
        </w:rPr>
        <w:t xml:space="preserve">или) </w:t>
      </w:r>
      <w:proofErr w:type="gramEnd"/>
      <w:r w:rsidRPr="003D0BCA">
        <w:rPr>
          <w:rFonts w:ascii="Trebuchet MS" w:eastAsia="Times New Roman" w:hAnsi="Trebuchet MS" w:cs="Times New Roman"/>
          <w:color w:val="333333"/>
          <w:sz w:val="21"/>
          <w:szCs w:val="21"/>
          <w:lang w:eastAsia="ru-RU"/>
        </w:rPr>
        <w:t xml:space="preserve">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w:t>
      </w:r>
      <w:proofErr w:type="gramStart"/>
      <w:r w:rsidRPr="003D0BCA">
        <w:rPr>
          <w:rFonts w:ascii="Trebuchet MS" w:eastAsia="Times New Roman" w:hAnsi="Trebuchet MS" w:cs="Times New Roman"/>
          <w:color w:val="333333"/>
          <w:sz w:val="21"/>
          <w:szCs w:val="21"/>
          <w:lang w:eastAsia="ru-RU"/>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Pr="003D0BCA">
        <w:rPr>
          <w:rFonts w:ascii="Trebuchet MS" w:eastAsia="Times New Roman" w:hAnsi="Trebuchet MS" w:cs="Times New Roman"/>
          <w:color w:val="333333"/>
          <w:sz w:val="21"/>
          <w:szCs w:val="21"/>
          <w:lang w:eastAsia="ru-RU"/>
        </w:rPr>
        <w:t xml:space="preserve"> Таким образом, участник закупки в заявке на участие в электронном аукционе на поставку товара должен указать информацию в соответствии с одним из вышеперечисленных подпунктов пункта 1 части 3 статьи 66 Закона о контрактной системе. При этом Закон о контрактной системе не содержит требования об указании в составе заявки количества товара. Таким образом, количество товара не входит в перечень сведений, которые должна содержать заявка на участие в электронном аукционе, поскольку не является конкретным показателем товара, в </w:t>
      </w:r>
      <w:proofErr w:type="gramStart"/>
      <w:r w:rsidRPr="003D0BCA">
        <w:rPr>
          <w:rFonts w:ascii="Trebuchet MS" w:eastAsia="Times New Roman" w:hAnsi="Trebuchet MS" w:cs="Times New Roman"/>
          <w:color w:val="333333"/>
          <w:sz w:val="21"/>
          <w:szCs w:val="21"/>
          <w:lang w:eastAsia="ru-RU"/>
        </w:rPr>
        <w:t>связи</w:t>
      </w:r>
      <w:proofErr w:type="gramEnd"/>
      <w:r w:rsidRPr="003D0BCA">
        <w:rPr>
          <w:rFonts w:ascii="Trebuchet MS" w:eastAsia="Times New Roman" w:hAnsi="Trebuchet MS" w:cs="Times New Roman"/>
          <w:color w:val="333333"/>
          <w:sz w:val="21"/>
          <w:szCs w:val="21"/>
          <w:lang w:eastAsia="ru-RU"/>
        </w:rPr>
        <w:t xml:space="preserve"> с чем при установлении указанных условий исполнения контракта в документации об электронном аукционе участники закупки соглашаются на исполнение данных условий контракта в соответствии с требованиями Закона о контрактной системе. 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 Таким образом, заказчик не вправе требовать в составе заявки на участие в электронном аукционе указания количества поставляемого товара. Кроме того, отклонение заявки на участие в электронном аукционе на основании отсутствия в составе заявки сведений о количестве поставляемого товара является нарушением части 6 статьи 66 Закона о контрактной системе и содержит признаки административного правонарушения, предусмотренного соответственно частью 2 статьи 7.30 Кодекса Российской Федерации об административных правонарушениях.</w:t>
      </w:r>
    </w:p>
    <w:p w:rsidR="00E0754C" w:rsidRDefault="00E0754C"/>
    <w:p w:rsidR="003D0BCA" w:rsidRDefault="003D0BCA">
      <w:r w:rsidRPr="003D0BCA">
        <w:t>http://fas.gov.ru/contacts/voprosyi-i-otvetyi/?page=2&amp;category=14&amp;search=</w:t>
      </w:r>
    </w:p>
    <w:sectPr w:rsidR="003D0BCA" w:rsidSect="00E075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0BCA"/>
    <w:rsid w:val="003D0BCA"/>
    <w:rsid w:val="00E07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5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primary">
    <w:name w:val="text-primary"/>
    <w:basedOn w:val="a0"/>
    <w:rsid w:val="003D0BCA"/>
  </w:style>
</w:styles>
</file>

<file path=word/webSettings.xml><?xml version="1.0" encoding="utf-8"?>
<w:webSettings xmlns:r="http://schemas.openxmlformats.org/officeDocument/2006/relationships" xmlns:w="http://schemas.openxmlformats.org/wordprocessingml/2006/main">
  <w:divs>
    <w:div w:id="1174956855">
      <w:bodyDiv w:val="1"/>
      <w:marLeft w:val="0"/>
      <w:marRight w:val="0"/>
      <w:marTop w:val="0"/>
      <w:marBottom w:val="0"/>
      <w:divBdr>
        <w:top w:val="none" w:sz="0" w:space="0" w:color="auto"/>
        <w:left w:val="none" w:sz="0" w:space="0" w:color="auto"/>
        <w:bottom w:val="none" w:sz="0" w:space="0" w:color="auto"/>
        <w:right w:val="none" w:sz="0" w:space="0" w:color="auto"/>
      </w:divBdr>
      <w:divsChild>
        <w:div w:id="1454009738">
          <w:marLeft w:val="-150"/>
          <w:marRight w:val="-150"/>
          <w:marTop w:val="0"/>
          <w:marBottom w:val="0"/>
          <w:divBdr>
            <w:top w:val="none" w:sz="0" w:space="0" w:color="auto"/>
            <w:left w:val="none" w:sz="0" w:space="0" w:color="auto"/>
            <w:bottom w:val="none" w:sz="0" w:space="0" w:color="auto"/>
            <w:right w:val="none" w:sz="0" w:space="0" w:color="auto"/>
          </w:divBdr>
          <w:divsChild>
            <w:div w:id="1836266982">
              <w:marLeft w:val="3431"/>
              <w:marRight w:val="0"/>
              <w:marTop w:val="0"/>
              <w:marBottom w:val="0"/>
              <w:divBdr>
                <w:top w:val="none" w:sz="0" w:space="0" w:color="auto"/>
                <w:left w:val="none" w:sz="0" w:space="0" w:color="auto"/>
                <w:bottom w:val="none" w:sz="0" w:space="0" w:color="auto"/>
                <w:right w:val="none" w:sz="0" w:space="0" w:color="auto"/>
              </w:divBdr>
            </w:div>
          </w:divsChild>
        </w:div>
        <w:div w:id="734745087">
          <w:marLeft w:val="-150"/>
          <w:marRight w:val="-150"/>
          <w:marTop w:val="0"/>
          <w:marBottom w:val="0"/>
          <w:divBdr>
            <w:top w:val="none" w:sz="0" w:space="0" w:color="auto"/>
            <w:left w:val="none" w:sz="0" w:space="0" w:color="auto"/>
            <w:bottom w:val="none" w:sz="0" w:space="0" w:color="auto"/>
            <w:right w:val="none" w:sz="0" w:space="0" w:color="auto"/>
          </w:divBdr>
          <w:divsChild>
            <w:div w:id="1618831720">
              <w:marLeft w:val="0"/>
              <w:marRight w:val="0"/>
              <w:marTop w:val="0"/>
              <w:marBottom w:val="0"/>
              <w:divBdr>
                <w:top w:val="none" w:sz="0" w:space="0" w:color="auto"/>
                <w:left w:val="none" w:sz="0" w:space="0" w:color="auto"/>
                <w:bottom w:val="none" w:sz="0" w:space="0" w:color="auto"/>
                <w:right w:val="none" w:sz="0" w:space="0" w:color="auto"/>
              </w:divBdr>
            </w:div>
            <w:div w:id="953485724">
              <w:marLeft w:val="1144"/>
              <w:marRight w:val="0"/>
              <w:marTop w:val="0"/>
              <w:marBottom w:val="0"/>
              <w:divBdr>
                <w:top w:val="none" w:sz="0" w:space="0" w:color="auto"/>
                <w:left w:val="none" w:sz="0" w:space="0" w:color="auto"/>
                <w:bottom w:val="none" w:sz="0" w:space="0" w:color="auto"/>
                <w:right w:val="none" w:sz="0" w:space="0" w:color="auto"/>
              </w:divBdr>
              <w:divsChild>
                <w:div w:id="153846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352">
          <w:marLeft w:val="-150"/>
          <w:marRight w:val="-150"/>
          <w:marTop w:val="0"/>
          <w:marBottom w:val="0"/>
          <w:divBdr>
            <w:top w:val="none" w:sz="0" w:space="0" w:color="auto"/>
            <w:left w:val="none" w:sz="0" w:space="0" w:color="auto"/>
            <w:bottom w:val="none" w:sz="0" w:space="0" w:color="auto"/>
            <w:right w:val="none" w:sz="0" w:space="0" w:color="auto"/>
          </w:divBdr>
          <w:divsChild>
            <w:div w:id="975911098">
              <w:marLeft w:val="0"/>
              <w:marRight w:val="0"/>
              <w:marTop w:val="0"/>
              <w:marBottom w:val="0"/>
              <w:divBdr>
                <w:top w:val="none" w:sz="0" w:space="0" w:color="auto"/>
                <w:left w:val="none" w:sz="0" w:space="0" w:color="auto"/>
                <w:bottom w:val="none" w:sz="0" w:space="0" w:color="auto"/>
                <w:right w:val="none" w:sz="0" w:space="0" w:color="auto"/>
              </w:divBdr>
            </w:div>
            <w:div w:id="1409571706">
              <w:marLeft w:val="1144"/>
              <w:marRight w:val="0"/>
              <w:marTop w:val="0"/>
              <w:marBottom w:val="0"/>
              <w:divBdr>
                <w:top w:val="none" w:sz="0" w:space="0" w:color="auto"/>
                <w:left w:val="none" w:sz="0" w:space="0" w:color="auto"/>
                <w:bottom w:val="none" w:sz="0" w:space="0" w:color="auto"/>
                <w:right w:val="none" w:sz="0" w:space="0" w:color="auto"/>
              </w:divBdr>
              <w:divsChild>
                <w:div w:id="1693457879">
                  <w:marLeft w:val="0"/>
                  <w:marRight w:val="0"/>
                  <w:marTop w:val="0"/>
                  <w:marBottom w:val="0"/>
                  <w:divBdr>
                    <w:top w:val="none" w:sz="0" w:space="0" w:color="auto"/>
                    <w:left w:val="none" w:sz="0" w:space="0" w:color="auto"/>
                    <w:bottom w:val="none" w:sz="0" w:space="0" w:color="auto"/>
                    <w:right w:val="none" w:sz="0" w:space="0" w:color="auto"/>
                  </w:divBdr>
                  <w:divsChild>
                    <w:div w:id="109151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3586</Characters>
  <Application>Microsoft Office Word</Application>
  <DocSecurity>0</DocSecurity>
  <Lines>29</Lines>
  <Paragraphs>8</Paragraphs>
  <ScaleCrop>false</ScaleCrop>
  <Company/>
  <LinksUpToDate>false</LinksUpToDate>
  <CharactersWithSpaces>4206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2017-01-26T10:00:00Z</dcterms:created>
  <dcterms:modified xsi:type="dcterms:W3CDTF">2017-01-26T10:00:00Z</dcterms:modified>
</cp:coreProperties>
</file>