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675" w:rsidRPr="00F75675" w:rsidRDefault="00F75675" w:rsidP="00F75675">
      <w:pPr>
        <w:spacing w:after="0" w:line="351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</w:pPr>
      <w:r w:rsidRPr="00F75675"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  <w:t>Постановление от 11 июля 2017 г. по делу № А56-71352/2016</w:t>
      </w:r>
    </w:p>
    <w:p w:rsidR="00F75675" w:rsidRPr="00F75675" w:rsidRDefault="007014C9" w:rsidP="00F75675">
      <w:pPr>
        <w:spacing w:after="60" w:line="234" w:lineRule="atLeast"/>
        <w:rPr>
          <w:rFonts w:ascii="Arial" w:eastAsia="Times New Roman" w:hAnsi="Arial" w:cs="Arial"/>
          <w:color w:val="8C8C8C"/>
          <w:sz w:val="18"/>
          <w:szCs w:val="18"/>
          <w:lang w:eastAsia="ru-RU"/>
        </w:rPr>
      </w:pPr>
      <w:hyperlink r:id="rId5" w:tgtFrame="_blank" w:history="1">
        <w:r w:rsidR="00F75675" w:rsidRPr="00F75675">
          <w:rPr>
            <w:rFonts w:ascii="Arial" w:eastAsia="Times New Roman" w:hAnsi="Arial" w:cs="Arial"/>
            <w:color w:val="8859A8"/>
            <w:sz w:val="18"/>
            <w:u w:val="single"/>
            <w:lang w:eastAsia="ru-RU"/>
          </w:rPr>
          <w:t>Арбитражный суд Северо-Западного округа (ФАС СЗО)</w:t>
        </w:r>
      </w:hyperlink>
    </w:p>
    <w:p w:rsidR="00F75675" w:rsidRPr="00F75675" w:rsidRDefault="007014C9" w:rsidP="00F75675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stroked="f"/>
        </w:pict>
      </w:r>
    </w:p>
    <w:p w:rsidR="00F75675" w:rsidRPr="00F75675" w:rsidRDefault="00F75675" w:rsidP="00F75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АРБИТРАЖНЫЙ СУД СЕВЕРО-ЗАПАДНОГО ОКРУГА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ул. Якубовича, д.4, Санкт-Петербург, 190000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http://fasszo.arbitr.ru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F75675" w:rsidRPr="00F75675" w:rsidRDefault="00F75675" w:rsidP="00F75675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7567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ПОСТАНОВЛЕНИЕ</w:t>
      </w:r>
    </w:p>
    <w:p w:rsidR="00F75675" w:rsidRPr="00F75675" w:rsidRDefault="00F75675" w:rsidP="00F75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11 июля 2017 года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Дело №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А56-71352/2016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Резолютивная часть постановления объявлена 10 июля 2017 года.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Полный текст постановления изготовлен 11 июля 2017 года.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Арбитражный суд Северо-Западного округа в составе председательствующего Любченко И.С., судей Подвального И.О. и Савицкой И.Г.,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 участии от администрации муниципального образования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Вырицкое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городское поселение Гатчинского муниципального района Ленинградской области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Глинкевича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Р.В. (доверенность от 18.01.2017 № 115), от Управления Федеральной антимонопольной службы по Ленинградской области Громовой С.С. (доверенность от 13.06.2017 № 01/186), от общества с ограниченной ответственностью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proofErr w:type="spellStart"/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ЭнергоСтройМонтаж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Евдокимова Д.Г. (доверенность от 10.07.2017), от акционерного общества «Газпром газораспределение Ленинградская область» Казанцева Э.М. (доверенность от 07.11.2016 № 25-11),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рассмотрев 10.07.2017 в открытом судебном заседании кассационную жалобу администрации муниципального образования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Вырицкое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городское поселение Гатчинского муниципального района Ленинградской области на решение Арбитражного суда города Санкт-Петербурга и Ленинградской области от 28.12.2016 (судья Ресовская Т.М.) и постановление Тринадцатого арбитражного апелляционного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суда от 30.03.2017 (судьи Лопато И.Б., Есипова О.И., Семенова А.Б.) по делу № А56-71352/2016,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F75675" w:rsidRPr="00F75675" w:rsidRDefault="00F75675" w:rsidP="00F75675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7567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у с т а н о в и </w:t>
      </w:r>
      <w:proofErr w:type="gramStart"/>
      <w:r w:rsidRPr="00F7567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л</w:t>
      </w:r>
      <w:proofErr w:type="gramEnd"/>
      <w:r w:rsidRPr="00F7567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:</w:t>
      </w:r>
    </w:p>
    <w:p w:rsidR="00F75675" w:rsidRPr="00F75675" w:rsidRDefault="00F75675" w:rsidP="00F75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 xml:space="preserve">Администрация муниципального образования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Вырицкое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городское поселение Гатчинского муниципального района Ленинградской области (место нахождения: 188382, Ленинградская область, Гатчинский район, поселок городского типа Вырица,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Оредежская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улица, дом 7, ОГРН 1054701274154, ИНН 4705031118; далее – Администрация) обратилась в Арбитражный суд города Санкт-Петербурга и Ленинградской области с заявлением об оспаривании решения Управления Федеральной антимонопольной службы по Ленинградской области (место нахождения: 191124, Санкт-Петербург, улица Смольного, дом 3, ОГРН 1089847323026, ИНН 7840396953; далее – Управление) от 23.08.2016 по делу № 1107-03-6340-Р3/16 о нарушении заявителем пункта 1 части 1 статьи </w:t>
      </w:r>
      <w:hyperlink r:id="rId6" w:tgtFrame="_blank" w:tooltip="Федеральный закон от 05.04.2013 N 44-ФЗ &gt; (ред. от 29.07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 Глава 3. Осуществление закупок &gt; § 1. Об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Федерального закона от 05.04.2013 № 44-ФЗ «О контрактной системе в сфере закупок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товаров</w:t>
      </w:r>
      <w:proofErr w:type="gramStart"/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работ, услуг для обеспечения государственных и муниципальных нужд» (далее – Закон № 44-ФЗ).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со статьей </w:t>
      </w:r>
      <w:hyperlink r:id="rId7" w:tgtFrame="_blank" w:tooltip="АПК РФ &gt;  Раздел I. Общие положения &gt; Глава 5. Лица, участвующие в деле, и иные участники арбитражного процесса &gt; Статья 51. Третьи лица, не заявляющие самостоятельных &lt;span class=&quot;snippet_equal&quot;&gt; требований &lt;/span&gt; относительно предмета спора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51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Арбитражного процессуального кодекса Российской Федерации (далее – АПК РФ) суд первой инстанции привлек к участию в деле в качестве третьих лиц, не заявляющих самостоятельных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требований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относительно предмета спора, общество с ограниченной ответственностью «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ЭнергоСтройМонтаж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(место нахождения: 187323, Ленинградская область, Кировский район, поселок городского типа Павлово, Ленинский проспект, дом 16Б, помещение 9, ОГРН 1024701329234, ИНН 4706015246;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далее – ООО «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ЭнергоСтройМонтаж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») и акционерное общество «Газпром газораспределение Ленинградская область» (место нахождения: 192148, Санкт-Петербург, улица Пинегина, дом 4, ОГРН 1024702184715, ИНН 4700000109; далее – АО «Газпром газораспределение Ленинградская область»).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Решением Арбитражного суда города Санкт-Петербурга и Ленинградской области от 28.12.2016, оставленным без изменения постановлением Тринадцатого арбитражного апелляционного суда от 30.03.2017, в удовлетворении заявления отказано. 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кассационной жалобе Администрация просит отменить судебные акты и принять по делу новое решение, ссылаясь на неправильное применение судами первой и апелляционной инстанций норм материального права – статей </w:t>
      </w:r>
      <w:hyperlink r:id="rId8" w:tgtFrame="_blank" w:tooltip="Федеральный закон от 05.04.2013 N 44-ФЗ &gt; (ред. от 29.07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&lt;a name=&quot;snippet&quot; class=&quot;snippet_anchor&quot;&gt;Г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 </w:t>
      </w:r>
      <w:hyperlink r:id="rId9" w:tgtFrame="_blank" w:tooltip="Федеральный закон от 05.04.2013 N 44-ФЗ &gt; (ред. от 29.07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 Глава 3. Осуществление закупок &gt; § 2. Оп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64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Закона № 44-ФЗ. Податель жалобы полагает, что выводы судов о нарушении заявителем приведенных правовых норм не соответствуют фактическим обстоятельствам дела и имеющимся доказательствам.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судебном заседании представитель Администрации поддержал доводы жалобы, а представители Управления, ООО «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ЭнергоСтройМонтаж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и АО «Газпром газораспределение Ленинградская область» возражали против ее удовлетворения.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Законность обжалуемых судебных актов проверена судом кассационной инстанции в порядке, предусмотренном статьями </w:t>
      </w:r>
      <w:hyperlink r:id="rId10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74. Арбитражный суд кассационной инстанции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274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11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4. Порядок рассмотрения дела арбитражным судом кассационной инстанции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284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 </w:t>
      </w:r>
      <w:hyperlink r:id="rId12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6. Пределы рассмотрения дела в арбитражном суде кассационной инстанции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286 АПК РФ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 материалов дела следует, что 29.07.2016 Администрация (заказчик) в сети Интернет на официальном сайте www.zakupki.gov.ru разместила извещение № 0145300011316000029 и документацию о проведении электронного аукциона на право заключения муниципального контракта на выполнение работ по строительству объекта «Распределительный газопровод для газоснабжения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жилых домов п. Вырица, ул. ул. Вокзальная,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Оредежская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Оредежский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проезд,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Сиверское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шоссе,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Баркановская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Удельная,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Восковская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Слуцкая, Колхозный пер., Кочкарная, дер. Никольское».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приложении № 1 «Техническое задание» к названной документации об электронном аукционе установлено, что при выполнении работ используются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товары</w:t>
      </w:r>
      <w:proofErr w:type="gramStart"/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 которым указаны в приложении № 1 к 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техническому заданию. Все имеющиеся в проектно-сметной документации ссылки на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товарные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знаки, знаки обслуживания, фирменные наименования, патенты, полезные модели, промышленные</w:t>
      </w:r>
      <w:r w:rsidR="007014C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образцы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наименование место происхождения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товаров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или наименование производителя носят описательный характер для определения сметной стоимости строительных работ.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этом приложение № 1 к техническому заданию состоит из перечня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товаров</w:t>
      </w:r>
      <w:proofErr w:type="gramStart"/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используемых при выполнении работ (94 позиции), который содержит сведения о их наименовании, функциональном назначении, а также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значениям показателей (характеристик)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товаров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 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ООО «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ЭнергоСтройМонтаж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16.08.2016 обратилось в антимонопольный орган с жалобой на действия заказчика, полагая, что Администрацией при описании объекта закупки не соблюдены положения статьи </w:t>
      </w:r>
      <w:hyperlink r:id="rId13" w:tgtFrame="_blank" w:tooltip="Федеральный закон от 05.04.2013 N 44-ФЗ &gt; (ред. от 29.07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 Глава 3. Осуществление закупок &gt; § 1. Об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Закона № 44-ФЗ.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Решением Управления от 23.08.2016 по делу № 1107-03-6340-З3/16 жалоба Общества признана обоснованной (пункт 1), а Администрация – нарушившей пункт 1 части 1 статьи </w:t>
      </w:r>
      <w:hyperlink r:id="rId14" w:tgtFrame="_blank" w:tooltip="Федеральный закон от 05.04.2013 N 44-ФЗ &gt; (ред. от 29.07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 Глава 3. Осуществление закупок &gt; § 1. Об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Закона № 44-ФЗ (пункт 2). Антимонопольный орган установил, что приложение № 1 к техническому заданию содержит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94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товарам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; в их числе заказчиком установлены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электродам (24 раза), солидолу (4 раза), ксилолу (4 раза), лаку (2 раза), доскам (2 раза), грунтовке (7 раз), растворителю (4 раза), в то время как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товарам</w:t>
      </w:r>
      <w:proofErr w:type="spellEnd"/>
      <w:proofErr w:type="gramStart"/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которые оказывают непосредственное влияние на конструкцию объекта (трубам металлическим) отсутствуют.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Администрация оспорила решение Управления в судебном порядке.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Суды двух инстанций исследовали и оценили доказательства, представленные участниками спора, их доводы, установили обстоятельства дела и в удовлетворении заявления отказали, сделав вывод о наличии в действиях заказчика вмененного антимонопольным органом нарушения законодательства о закупках.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Кассационная инстанция, изучив материалы дела и проверив правильность применения судами норм материального и процессуального права, считает, что кассационная жалоба не подлежит удовлетворению в силу следующего.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со статьей </w:t>
      </w:r>
      <w:hyperlink r:id="rId15" w:anchor="QOm0oponwudu" w:tgtFrame="_blank" w:tooltip="Федеральный закон от 05.04.2003 N 44-ФЗ &gt; (ред. от 02.07.2013) &gt; &quot;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&quot; &gt;  Статья 6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6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Закона № 44-ФЗ контрактная система в сфере закупок основывается на принципах открытости и прозрачности информации о контрактной системе в сфере закупок, а также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дополнительные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</w:t>
      </w:r>
      <w:proofErr w:type="gramStart"/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проведение такого аукциона обеспечивается на электронной площадке ее оператором (часть1 статьи </w:t>
      </w:r>
      <w:hyperlink r:id="rId16" w:tgtFrame="_blank" w:tooltip="Федеральный закон от 05.04.2013 N 44-ФЗ &gt; (ред. от 29.07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 Глава 3. Осуществление закупок &gt; § 2. Оп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59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Закона № 44-ФЗ).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пункту 1 части 1 статьи </w:t>
      </w:r>
      <w:hyperlink r:id="rId17" w:tgtFrame="_blank" w:tooltip="Федеральный закон от 05.04.2013 N 44-ФЗ &gt; (ред. от 29.07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 Глава 3. Осуществление закупок &gt; § 2. Оп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64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Закона № 44-ФЗ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названного Закона.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Правила описания объекта закупки установлены в статье </w:t>
      </w:r>
      <w:hyperlink r:id="rId18" w:tgtFrame="_blank" w:tooltip="Федеральный закон от 05.04.2013 N 44-ФЗ &gt; (ред. от 29.07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 Глава 3. Осуществление закупок &gt; § 1. Об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Закона № 44-ФЗ, в силу пункта 1 части 1 которой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товарам</w:t>
      </w:r>
      <w:proofErr w:type="gramStart"/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информации, работам, услугам при условии, что такие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Исходя из части 3 статьи </w:t>
      </w:r>
      <w:hyperlink r:id="rId19" w:tgtFrame="_blank" w:tooltip="Федеральный закон от 05.04.2013 N 44-ФЗ &gt; (ред. от 29.07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 Глава 3. Осуществление закупок &gt; § 1. Об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Закона № 44-ФЗ не допускается включение в документацию о закупке (в том числе в форме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требований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качеству, техническим характеристикам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товара</w:t>
      </w:r>
      <w:proofErr w:type="gramStart"/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работы или услуги,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требований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функциональным характеристикам (потребительским свойствам)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товара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требований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производителю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товара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к участнику закупки (в том числе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квалификации участника закупки, включая наличие опыта работы), а также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деловой репутации участника закупки,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 наличию у него производственных мощностей, технологического оборудования, трудовых, финансовых и других ресурсов, необходимых для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производства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товара</w:t>
      </w:r>
      <w:proofErr w:type="spellEnd"/>
      <w:proofErr w:type="gramStart"/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требований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участнику закупки предусмотрена названным Законом.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Судами двух инстанций установлено и материалами дела подтверждается, что при рассмотрении дела № 1107-03-6340-РЗ/16 антимонопольный орган исследовал содержание проекта организации строительства и установил, что в проектной документации отсутствуют принципиальные или обязательные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требования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использованию электродов конкретных марок, солидолу, ксилолу, лаку, доскам, грунтовке, растворителю, а при производстве работ строительным организациям надлежит руководствоваться действующими нормативными документами, регламентирующими качество таких работ.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Исследовав и оценив представленные лицами, участвующими в деле, доказательства по правилам статей </w:t>
      </w:r>
      <w:hyperlink r:id="rId20" w:tgtFrame="_blank" w:tooltip="АПК РФ &gt;  Раздел I. Общие положения &gt; Глава 7. Доказательства и доказывание &gt; Статья 65. Обязанность доказывания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65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 </w:t>
      </w:r>
      <w:hyperlink r:id="rId21" w:tgtFrame="_blank" w:tooltip="АПК РФ &gt;  Раздел I. Общие положения &gt; Глава 7. Доказательства и доказывание &gt; Статья 71. Оценка доказательств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71 АПК РФ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суды установили, что каждый пун</w:t>
      </w:r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 в пр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иложении № 1 к техническому заданию содержит ссылку на позиции локальных смет, в которых отражены лишь виды и объемы выполняемых работ, а не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товары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или расходные материалы. Так, в пункте 87 приложения № 1 к техническому заданию указано: электрод Э42А диаметром 4 мм, соответствующий ГОСТ 9467-75, локальная смета № 2-1-4 (</w:t>
      </w:r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/п 31); в пункте 31 локальной сметы 2-1-4 указано: шифр и номер позиции норматива – ТЕРм-08-02-471-03; вид работ и затрат – заземлитель вертикальный из круглой стали диаметром 12 мм НР = 95% (НР = 28 руб.) СП = 45% (СП = 19 руб.). </w:t>
      </w:r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этом из пояснений заявителя следует, что </w:t>
      </w:r>
      <w:r w:rsidRPr="00F75675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требование </w:t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применении соответствующего электрода при выполнении данного вида работ содержится не в локальной смете, а в указанных в пункте 87 приложения № 1 шифре и номере позиции ТЕРм-08-02-471-03.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Исходя из приведенных законодательных положений и обстоятельств настоящего дела судебные инстанции сделали правильный вывод об отсутствии правовых и фактических оснований для признания незаконным оспариваемого решения антимонопольного органа, поскольку техническое задание аукционной документации содержит двусмысленность и неопределенность, в </w:t>
      </w:r>
      <w:proofErr w:type="gram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связи</w:t>
      </w:r>
      <w:proofErr w:type="gram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 чем описание объекта закупки в размещенной документации нельзя считать объективным.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Доводы, приведенные в кассационной жалобе, были предметом рассмотрения в двух судебных инстанциях и им дана надлежащая правовая оценка, а потому суд кассационной инстанции не принимает эти доводы во внимание как противоречащие материалам дела и имеющимся доказательствам.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Арбитражный суд кассационной инстанции не вправе устанавливать или считать доказанными обстоятельства, которые не были установлены в обжалуемом судебном акте либо были отвергнуты судом, разрешать вопросы о достоверности или недостоверности того или иного доказательства, преимуществе одних доказательств перед другими (часть 2 статьи </w:t>
      </w:r>
      <w:hyperlink r:id="rId22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7. Полномочия арбитражного суда кассационной инстанции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287 АПК РФ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Учитывая, что дело рассмотрено судами первой и апелляционной инстанций полно и всесторонне, нормы материального и процессуального права применены правильно, суд кассационной инстанции считает, что нет оснований для отмены обжалуемых судебных актов.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Руководствуясь статьей </w:t>
      </w:r>
      <w:hyperlink r:id="rId23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6. Пределы рассмотрения дела в арбитражном суде кассационной инстанции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286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пунктом 1 части 1 статьи </w:t>
      </w:r>
      <w:hyperlink r:id="rId24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7. Полномочия арбитражного суда кассационной инстанции" w:history="1">
        <w:r w:rsidRPr="00F75675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287</w:t>
        </w:r>
      </w:hyperlink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Арбитражного процессуального кодекса Российской Федерации, Арбитражный суд Северо-Западного округа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F75675" w:rsidRPr="00F75675" w:rsidRDefault="00F75675" w:rsidP="00F75675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F7567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</w:t>
      </w:r>
      <w:proofErr w:type="gramEnd"/>
      <w:r w:rsidRPr="00F7567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 о с т а н о в и л:</w:t>
      </w:r>
    </w:p>
    <w:p w:rsidR="00940B6D" w:rsidRDefault="00F75675" w:rsidP="00F75675"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решение Арбитражного суда города Санкт-Петербурга и Ленинградской области от 28.12.2016 и постановление Тринадцатого арбитражного апелляционного суда от 30.03.2017 по делу № А56-71352/2016 оставить без изменения, а кассационную жалобу администрации муниципального образования </w:t>
      </w:r>
      <w:proofErr w:type="spellStart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Вырицкое</w:t>
      </w:r>
      <w:proofErr w:type="spellEnd"/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городское поселение Гатчинского муниципального района Ленинградской области – без удовлетворения.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Председательствующий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И.С. Любченко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Судьи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И.О. Подвальный</w:t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7567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И.Г. Савицкая</w:t>
      </w:r>
    </w:p>
    <w:sectPr w:rsidR="00940B6D" w:rsidSect="00940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5675"/>
    <w:rsid w:val="00033846"/>
    <w:rsid w:val="007014C9"/>
    <w:rsid w:val="00940B6D"/>
    <w:rsid w:val="00F46DD3"/>
    <w:rsid w:val="00F7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B6D"/>
  </w:style>
  <w:style w:type="paragraph" w:styleId="1">
    <w:name w:val="heading 1"/>
    <w:basedOn w:val="a"/>
    <w:link w:val="10"/>
    <w:uiPriority w:val="9"/>
    <w:qFormat/>
    <w:rsid w:val="00F756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56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75675"/>
    <w:rPr>
      <w:color w:val="0000FF"/>
      <w:u w:val="single"/>
    </w:rPr>
  </w:style>
  <w:style w:type="character" w:customStyle="1" w:styleId="snippetequal">
    <w:name w:val="snippet_equal"/>
    <w:basedOn w:val="a0"/>
    <w:rsid w:val="00F756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0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federalnyi-zakon-ot-05042013-n-44-fz-o/glava-3/ss-1/statia-33/?marker=fdoctlaw" TargetMode="External"/><Relationship Id="rId13" Type="http://schemas.openxmlformats.org/officeDocument/2006/relationships/hyperlink" Target="http://sudact.ru/law/federalnyi-zakon-ot-05042013-n-44-fz-o/glava-3/ss-1/statia-33/?marker=fdoctlaw" TargetMode="External"/><Relationship Id="rId18" Type="http://schemas.openxmlformats.org/officeDocument/2006/relationships/hyperlink" Target="http://sudact.ru/law/federalnyi-zakon-ot-05042013-n-44-fz-o/glava-3/ss-1/statia-33/?marker=fdoctlaw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sudact.ru/law/apk-rf/razdel-i/glava-7/statia-71/?marker=fdoctlaw" TargetMode="External"/><Relationship Id="rId7" Type="http://schemas.openxmlformats.org/officeDocument/2006/relationships/hyperlink" Target="http://sudact.ru/law/apk-rf/razdel-i/glava-5/statia-51/?marker=fdoctlaw" TargetMode="External"/><Relationship Id="rId12" Type="http://schemas.openxmlformats.org/officeDocument/2006/relationships/hyperlink" Target="http://sudact.ru/law/apk-rf/razdel-vi/glava-35_1/statia-286/?marker=fdoctlaw" TargetMode="External"/><Relationship Id="rId17" Type="http://schemas.openxmlformats.org/officeDocument/2006/relationships/hyperlink" Target="http://sudact.ru/law/federalnyi-zakon-ot-05042013-n-44-fz-o/glava-3/ss-2/statia-64/?marker=fdoctlaw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sudact.ru/law/federalnyi-zakon-ot-05042013-n-44-fz-o/glava-3/ss-2/statia-59/?marker=fdoctlaw" TargetMode="External"/><Relationship Id="rId20" Type="http://schemas.openxmlformats.org/officeDocument/2006/relationships/hyperlink" Target="http://sudact.ru/law/apk-rf/razdel-i/glava-7/statia-65/?marker=fdoctlaw" TargetMode="External"/><Relationship Id="rId1" Type="http://schemas.openxmlformats.org/officeDocument/2006/relationships/styles" Target="styles.xml"/><Relationship Id="rId6" Type="http://schemas.openxmlformats.org/officeDocument/2006/relationships/hyperlink" Target="http://sudact.ru/law/federalnyi-zakon-ot-05042013-n-44-fz-o/glava-3/ss-1/statia-33/?marker=fdoctlaw" TargetMode="External"/><Relationship Id="rId11" Type="http://schemas.openxmlformats.org/officeDocument/2006/relationships/hyperlink" Target="http://sudact.ru/law/apk-rf/razdel-vi/glava-35_1/statia-284/?marker=fdoctlaw" TargetMode="External"/><Relationship Id="rId24" Type="http://schemas.openxmlformats.org/officeDocument/2006/relationships/hyperlink" Target="http://sudact.ru/law/apk-rf/razdel-vi/glava-35_1/statia-287/?marker=fdoctlaw" TargetMode="External"/><Relationship Id="rId5" Type="http://schemas.openxmlformats.org/officeDocument/2006/relationships/hyperlink" Target="http://sudact.ru/arbitral/court/IGb6zgeMxymR/" TargetMode="External"/><Relationship Id="rId15" Type="http://schemas.openxmlformats.org/officeDocument/2006/relationships/hyperlink" Target="http://sudact.ru/law/federalnyi-zakon-ot-05042003-n-44-fz-o/?marker=fdoctlaw" TargetMode="External"/><Relationship Id="rId23" Type="http://schemas.openxmlformats.org/officeDocument/2006/relationships/hyperlink" Target="http://sudact.ru/law/apk-rf/razdel-vi/glava-35_1/statia-286/?marker=fdoctlaw" TargetMode="External"/><Relationship Id="rId10" Type="http://schemas.openxmlformats.org/officeDocument/2006/relationships/hyperlink" Target="http://sudact.ru/law/apk-rf/razdel-vi/glava-35_1/statia-274/?marker=fdoctlaw" TargetMode="External"/><Relationship Id="rId19" Type="http://schemas.openxmlformats.org/officeDocument/2006/relationships/hyperlink" Target="http://sudact.ru/law/federalnyi-zakon-ot-05042013-n-44-fz-o/glava-3/ss-1/statia-33/?marker=fdoctla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dact.ru/law/federalnyi-zakon-ot-05042013-n-44-fz-o/glava-3/ss-2/statia-64/?marker=fdoctlaw" TargetMode="External"/><Relationship Id="rId14" Type="http://schemas.openxmlformats.org/officeDocument/2006/relationships/hyperlink" Target="http://sudact.ru/law/federalnyi-zakon-ot-05042013-n-44-fz-o/glava-3/ss-1/statia-33/?marker=fdoctlaw" TargetMode="External"/><Relationship Id="rId22" Type="http://schemas.openxmlformats.org/officeDocument/2006/relationships/hyperlink" Target="http://sudact.ru/law/apk-rf/razdel-vi/glava-35_1/statia-287/?marker=fdoctl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2971</Words>
  <Characters>16937</Characters>
  <Application>Microsoft Office Word</Application>
  <DocSecurity>0</DocSecurity>
  <Lines>141</Lines>
  <Paragraphs>39</Paragraphs>
  <ScaleCrop>false</ScaleCrop>
  <Company/>
  <LinksUpToDate>false</LinksUpToDate>
  <CharactersWithSpaces>19869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User</cp:lastModifiedBy>
  <cp:revision>4</cp:revision>
  <dcterms:created xsi:type="dcterms:W3CDTF">2017-10-13T20:37:00Z</dcterms:created>
  <dcterms:modified xsi:type="dcterms:W3CDTF">2019-01-15T20:02:00Z</dcterms:modified>
</cp:coreProperties>
</file>