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D98" w:rsidRDefault="001C4D98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1C4D98" w:rsidRDefault="001C4D98">
      <w:pPr>
        <w:pStyle w:val="ConsPlusNormal"/>
        <w:jc w:val="both"/>
        <w:outlineLvl w:val="0"/>
      </w:pPr>
    </w:p>
    <w:p w:rsidR="001C4D98" w:rsidRDefault="001C4D98">
      <w:pPr>
        <w:pStyle w:val="ConsPlusNormal"/>
        <w:ind w:firstLine="540"/>
        <w:jc w:val="both"/>
      </w:pPr>
      <w:r>
        <w:rPr>
          <w:b/>
        </w:rPr>
        <w:t>Вопрос:</w:t>
      </w:r>
      <w:r>
        <w:t xml:space="preserve"> О выполнении заказчиком обязанности по внесению информации и документов в реестр договоров, заключенных заказчиками по результатам закупки.</w:t>
      </w:r>
    </w:p>
    <w:p w:rsidR="001C4D98" w:rsidRDefault="001C4D98">
      <w:pPr>
        <w:pStyle w:val="ConsPlusNormal"/>
        <w:jc w:val="both"/>
      </w:pPr>
    </w:p>
    <w:p w:rsidR="001C4D98" w:rsidRDefault="001C4D98">
      <w:pPr>
        <w:pStyle w:val="ConsPlusNormal"/>
        <w:ind w:firstLine="540"/>
        <w:jc w:val="both"/>
      </w:pPr>
      <w:r>
        <w:rPr>
          <w:b/>
        </w:rPr>
        <w:t>Ответ:</w:t>
      </w:r>
    </w:p>
    <w:p w:rsidR="001C4D98" w:rsidRDefault="001C4D98">
      <w:pPr>
        <w:pStyle w:val="ConsPlusTitle"/>
        <w:spacing w:before="240"/>
        <w:jc w:val="center"/>
      </w:pPr>
      <w:r>
        <w:t>МИНИСТЕРСТВО ФИНАНСОВ РОССИЙСКОЙ ФЕДЕРАЦИИ</w:t>
      </w:r>
    </w:p>
    <w:p w:rsidR="001C4D98" w:rsidRDefault="001C4D98">
      <w:pPr>
        <w:pStyle w:val="ConsPlusTitle"/>
        <w:jc w:val="center"/>
      </w:pPr>
    </w:p>
    <w:p w:rsidR="001C4D98" w:rsidRDefault="001C4D98">
      <w:pPr>
        <w:pStyle w:val="ConsPlusTitle"/>
        <w:jc w:val="center"/>
      </w:pPr>
      <w:bookmarkStart w:id="0" w:name="_GoBack"/>
      <w:r>
        <w:t>ПИСЬМО</w:t>
      </w:r>
    </w:p>
    <w:p w:rsidR="001C4D98" w:rsidRDefault="001C4D98">
      <w:pPr>
        <w:pStyle w:val="ConsPlusTitle"/>
        <w:jc w:val="center"/>
      </w:pPr>
      <w:r>
        <w:t>от 23 октября 2017 г. N 24-06-08/69402</w:t>
      </w:r>
    </w:p>
    <w:bookmarkEnd w:id="0"/>
    <w:p w:rsidR="001C4D98" w:rsidRDefault="001C4D98">
      <w:pPr>
        <w:pStyle w:val="ConsPlusNormal"/>
        <w:jc w:val="both"/>
      </w:pPr>
    </w:p>
    <w:p w:rsidR="001C4D98" w:rsidRDefault="001C4D98">
      <w:pPr>
        <w:pStyle w:val="ConsPlusNormal"/>
        <w:ind w:firstLine="540"/>
        <w:jc w:val="both"/>
      </w:pPr>
      <w:r>
        <w:t>Департамент бюджетной политики в сфере контрактной системы Министерства финансов Российской Федерации (далее - Департамент) рассмотрел обращение по вопросу формирования и направления заказчиком информации и документов в реестр договоров, заключенных заказчиками по результатам закупки (далее - реестр договоров), и сообщает следующее.</w:t>
      </w:r>
    </w:p>
    <w:p w:rsidR="001C4D98" w:rsidRDefault="001C4D98">
      <w:pPr>
        <w:pStyle w:val="ConsPlusNormal"/>
        <w:spacing w:before="240"/>
        <w:ind w:firstLine="540"/>
        <w:jc w:val="both"/>
      </w:pPr>
      <w:hyperlink r:id="rId6" w:history="1">
        <w:r>
          <w:rPr>
            <w:color w:val="0000FF"/>
          </w:rPr>
          <w:t>Частью 2 статьи 4.1</w:t>
        </w:r>
      </w:hyperlink>
      <w:r>
        <w:t xml:space="preserve"> Федерального закона от 18.07.2011 N 223-ФЗ "О закупках товаров, работ, услуг отдельными видами юридических лиц" (Закон N 223-ФЗ) установлена обязанность заказчика по внесению информации и документов, установленных Правительством Российской Федерации.</w:t>
      </w:r>
    </w:p>
    <w:p w:rsidR="001C4D98" w:rsidRDefault="001C4D98">
      <w:pPr>
        <w:pStyle w:val="ConsPlusNormal"/>
        <w:spacing w:before="240"/>
        <w:ind w:firstLine="540"/>
        <w:jc w:val="both"/>
      </w:pPr>
      <w:r>
        <w:t xml:space="preserve">В соответствии с </w:t>
      </w:r>
      <w:hyperlink r:id="rId7" w:history="1">
        <w:r>
          <w:rPr>
            <w:color w:val="0000FF"/>
          </w:rPr>
          <w:t>подпунктом "з" пункта 2</w:t>
        </w:r>
      </w:hyperlink>
      <w:r>
        <w:t xml:space="preserve"> Правил ведения реестра договоров, заключенных заказчиками по результатам закупки, утвержденных постановлением Правительства Российской Федерации от 31.10.2014 N 1132, в реестр договоров включаются информация и документы, касающиеся результатов исполнения договора, в том числе оплаты договора.</w:t>
      </w:r>
    </w:p>
    <w:p w:rsidR="001C4D98" w:rsidRDefault="001C4D98">
      <w:pPr>
        <w:pStyle w:val="ConsPlusNormal"/>
        <w:spacing w:before="240"/>
        <w:ind w:firstLine="540"/>
        <w:jc w:val="both"/>
      </w:pPr>
      <w:r>
        <w:t xml:space="preserve">Так, согласно </w:t>
      </w:r>
      <w:hyperlink r:id="rId8" w:history="1">
        <w:r>
          <w:rPr>
            <w:color w:val="0000FF"/>
          </w:rPr>
          <w:t>пункту 33</w:t>
        </w:r>
      </w:hyperlink>
      <w:r>
        <w:t xml:space="preserve"> Порядка формирования информации и документов, а также обмена информацией и документами между заказчиком и Федеральным казначейством в целях ведения реестра договоров, заключенных заказчиками по результатам закупки (далее - Порядок), при формировании информации, касающейся результатов исполнения договора, в том числе оплаты договора, указываются, в частности, реквизиты документ</w:t>
      </w:r>
      <w:proofErr w:type="gramStart"/>
      <w:r>
        <w:t>а(</w:t>
      </w:r>
      <w:proofErr w:type="gramEnd"/>
      <w:r>
        <w:t>ов) о приемке товаров, работ, услуг, предусмотренных договором (при наличии) (далее - реквизиты документов о приемке), а также определяющег</w:t>
      </w:r>
      <w:proofErr w:type="gramStart"/>
      <w:r>
        <w:t>о(</w:t>
      </w:r>
      <w:proofErr w:type="gramEnd"/>
      <w:r>
        <w:t>их) ненадлежащее исполнение договора или неисполнение договора (при наличии).</w:t>
      </w:r>
    </w:p>
    <w:p w:rsidR="001C4D98" w:rsidRDefault="001C4D98">
      <w:pPr>
        <w:pStyle w:val="ConsPlusNormal"/>
        <w:spacing w:before="240"/>
        <w:ind w:firstLine="540"/>
        <w:jc w:val="both"/>
      </w:pPr>
      <w:r>
        <w:t xml:space="preserve">В силу </w:t>
      </w:r>
      <w:hyperlink r:id="rId9" w:history="1">
        <w:r>
          <w:rPr>
            <w:color w:val="0000FF"/>
          </w:rPr>
          <w:t>пункта 37</w:t>
        </w:r>
      </w:hyperlink>
      <w:r>
        <w:t xml:space="preserve"> Порядка документы, касающиеся результатов исполнения договора, направляются заказчиком в Федеральное казначейство одновременно с предоставлением соответствующей информации.</w:t>
      </w:r>
    </w:p>
    <w:p w:rsidR="001C4D98" w:rsidRDefault="001C4D98">
      <w:pPr>
        <w:pStyle w:val="ConsPlusNormal"/>
        <w:spacing w:before="240"/>
        <w:ind w:firstLine="540"/>
        <w:jc w:val="both"/>
      </w:pPr>
      <w:r>
        <w:t>Соответственно, помимо указания сведений о реквизитах документов о приемке заказчику необходимо направить в Федеральное казначейство документы, связанные с подтверждением результатов исполнения договора.</w:t>
      </w:r>
    </w:p>
    <w:p w:rsidR="001C4D98" w:rsidRDefault="001C4D98">
      <w:pPr>
        <w:pStyle w:val="ConsPlusNormal"/>
        <w:spacing w:before="240"/>
        <w:ind w:firstLine="540"/>
        <w:jc w:val="both"/>
      </w:pPr>
      <w:r>
        <w:t xml:space="preserve">Таким образом, указание заказчиком только реквизитов документов о приемке в одном документе не может свидетельствовать о выполнении заказчиком обязанности, предусмотренной </w:t>
      </w:r>
      <w:hyperlink r:id="rId10" w:history="1">
        <w:r>
          <w:rPr>
            <w:color w:val="0000FF"/>
          </w:rPr>
          <w:t>частью 2 статьи 4.1</w:t>
        </w:r>
      </w:hyperlink>
      <w:r>
        <w:t xml:space="preserve"> Закона N 223-ФЗ.</w:t>
      </w:r>
    </w:p>
    <w:p w:rsidR="001C4D98" w:rsidRDefault="001C4D98">
      <w:pPr>
        <w:pStyle w:val="ConsPlusNormal"/>
        <w:ind w:firstLine="540"/>
        <w:jc w:val="both"/>
      </w:pPr>
    </w:p>
    <w:p w:rsidR="001C4D98" w:rsidRDefault="001C4D98">
      <w:pPr>
        <w:pStyle w:val="ConsPlusNormal"/>
        <w:jc w:val="right"/>
      </w:pPr>
      <w:r>
        <w:t xml:space="preserve">Директор Департамента </w:t>
      </w:r>
      <w:proofErr w:type="gramStart"/>
      <w:r>
        <w:t>бюджетной</w:t>
      </w:r>
      <w:proofErr w:type="gramEnd"/>
    </w:p>
    <w:p w:rsidR="001C4D98" w:rsidRDefault="001C4D98">
      <w:pPr>
        <w:pStyle w:val="ConsPlusNormal"/>
        <w:jc w:val="right"/>
      </w:pPr>
      <w:r>
        <w:t>политики в сфере контрактной системы</w:t>
      </w:r>
    </w:p>
    <w:p w:rsidR="001C4D98" w:rsidRDefault="001C4D98">
      <w:pPr>
        <w:pStyle w:val="ConsPlusNormal"/>
        <w:jc w:val="right"/>
      </w:pPr>
      <w:r>
        <w:lastRenderedPageBreak/>
        <w:t>Т.П.ДЕМИДОВА</w:t>
      </w:r>
    </w:p>
    <w:p w:rsidR="001C4D98" w:rsidRDefault="001C4D98">
      <w:pPr>
        <w:pStyle w:val="ConsPlusNormal"/>
      </w:pPr>
      <w:r>
        <w:t>23.10.2017</w:t>
      </w:r>
    </w:p>
    <w:p w:rsidR="001C4D98" w:rsidRDefault="001C4D98">
      <w:pPr>
        <w:pStyle w:val="ConsPlusNormal"/>
      </w:pPr>
    </w:p>
    <w:p w:rsidR="001C4D98" w:rsidRDefault="001C4D98">
      <w:pPr>
        <w:pStyle w:val="ConsPlusNormal"/>
      </w:pPr>
    </w:p>
    <w:p w:rsidR="001C4D98" w:rsidRDefault="001C4D9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B1839" w:rsidRDefault="003B1839"/>
    <w:sectPr w:rsidR="003B1839" w:rsidSect="00200E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D98"/>
    <w:rsid w:val="001C4D98"/>
    <w:rsid w:val="003B1839"/>
    <w:rsid w:val="00412A4A"/>
    <w:rsid w:val="0080202A"/>
    <w:rsid w:val="00F7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C4D98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1C4D98"/>
    <w:pPr>
      <w:widowControl w:val="0"/>
      <w:autoSpaceDE w:val="0"/>
      <w:autoSpaceDN w:val="0"/>
    </w:pPr>
    <w:rPr>
      <w:b/>
      <w:sz w:val="24"/>
    </w:rPr>
  </w:style>
  <w:style w:type="paragraph" w:customStyle="1" w:styleId="ConsPlusTitlePage">
    <w:name w:val="ConsPlusTitlePage"/>
    <w:rsid w:val="001C4D98"/>
    <w:pPr>
      <w:widowControl w:val="0"/>
      <w:autoSpaceDE w:val="0"/>
      <w:autoSpaceDN w:val="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C4D98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1C4D98"/>
    <w:pPr>
      <w:widowControl w:val="0"/>
      <w:autoSpaceDE w:val="0"/>
      <w:autoSpaceDN w:val="0"/>
    </w:pPr>
    <w:rPr>
      <w:b/>
      <w:sz w:val="24"/>
    </w:rPr>
  </w:style>
  <w:style w:type="paragraph" w:customStyle="1" w:styleId="ConsPlusTitlePage">
    <w:name w:val="ConsPlusTitlePage"/>
    <w:rsid w:val="001C4D98"/>
    <w:pPr>
      <w:widowControl w:val="0"/>
      <w:autoSpaceDE w:val="0"/>
      <w:autoSpaceDN w:val="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E80597EB7397CC072253BA0EA731C1EC7BEC51EF0F4F321834864272983F8F9E6FBE2F3E1B704F795D05711C92A2F3C5D00FF2E837C1263X920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E80597EB7397CC072253BA0EA731C1EC4B6C71FF2F2F321834864272983F8F9E6FBE2F3E1B706FC97D05711C92A2F3C5D00FF2E837C1263X920J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E80597EB7397CC072253BA0EA731C1EC4B6C710F9F3F321834864272983F8F9E6FBE2F6E8BC52AFD78E0E428B61223C451CFF2DX924J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7E80597EB7397CC072253BA0EA731C1EC4B6C710F9F3F321834864272983F8F9E6FBE2F6E8BC52AFD78E0E428B61223C451CFF2DX924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E80597EB7397CC072253BA0EA731C1EC7BEC51EF0F4F321834864272983F8F9E6FBE2F3E1B704F69AD05711C92A2F3C5D00FF2E837C1263X920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304</Words>
  <Characters>3089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IT_UOMZ</Company>
  <LinksUpToDate>false</LinksUpToDate>
  <CharactersWithSpaces>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Вадим Андрианович</dc:creator>
  <cp:lastModifiedBy>Баранов Вадим Андрианович</cp:lastModifiedBy>
  <cp:revision>1</cp:revision>
  <dcterms:created xsi:type="dcterms:W3CDTF">2019-02-26T09:54:00Z</dcterms:created>
  <dcterms:modified xsi:type="dcterms:W3CDTF">2019-02-26T09:55:00Z</dcterms:modified>
</cp:coreProperties>
</file>