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1057"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80"/>
      </w:tblPr>
      <w:tblGrid>
        <w:gridCol w:w="4539"/>
        <w:gridCol w:w="5667"/>
        <w:gridCol w:w="851"/>
      </w:tblGrid>
      <w:tr w:rsidR="00E802B7" w:rsidRPr="00CE197D" w:rsidTr="00FF0046">
        <w:trPr>
          <w:trHeight w:val="266"/>
        </w:trPr>
        <w:tc>
          <w:tcPr>
            <w:tcW w:w="11057" w:type="dxa"/>
            <w:gridSpan w:val="3"/>
            <w:tcBorders>
              <w:top w:val="single" w:sz="4" w:space="0" w:color="000000"/>
              <w:left w:val="single" w:sz="4" w:space="0" w:color="000000"/>
              <w:bottom w:val="single" w:sz="4" w:space="0" w:color="000000"/>
              <w:right w:val="single" w:sz="4" w:space="0" w:color="000000"/>
            </w:tcBorders>
            <w:shd w:val="clear" w:color="auto" w:fill="C4BC96" w:themeFill="background2" w:themeFillShade="BF"/>
            <w:hideMark/>
          </w:tcPr>
          <w:p w:rsidR="00E802B7" w:rsidRPr="00CE197D" w:rsidRDefault="00E802B7" w:rsidP="00FF0046">
            <w:pPr>
              <w:numPr>
                <w:ilvl w:val="0"/>
                <w:numId w:val="1"/>
              </w:numPr>
              <w:autoSpaceDE w:val="0"/>
              <w:autoSpaceDN w:val="0"/>
              <w:adjustRightInd w:val="0"/>
              <w:spacing w:after="0" w:line="240" w:lineRule="auto"/>
              <w:ind w:left="72" w:firstLine="0"/>
              <w:contextualSpacing/>
              <w:jc w:val="both"/>
              <w:rPr>
                <w:rFonts w:ascii="Times New Roman" w:eastAsia="Calibri" w:hAnsi="Times New Roman" w:cs="Times New Roman"/>
                <w:sz w:val="20"/>
                <w:szCs w:val="20"/>
              </w:rPr>
            </w:pPr>
            <w:r w:rsidRPr="00CE197D">
              <w:rPr>
                <w:rFonts w:ascii="Times New Roman" w:eastAsia="Times New Roman" w:hAnsi="Times New Roman" w:cs="Times New Roman"/>
                <w:b/>
                <w:bCs/>
                <w:sz w:val="20"/>
                <w:szCs w:val="20"/>
              </w:rPr>
              <w:t>Требования к содержанию,  составу заявки на участие в электронном аукционе и инструкция по ее заполнению</w:t>
            </w:r>
          </w:p>
        </w:tc>
      </w:tr>
      <w:tr w:rsidR="00E802B7" w:rsidRPr="00CE197D" w:rsidTr="00FF0046">
        <w:trPr>
          <w:gridAfter w:val="1"/>
          <w:wAfter w:w="851" w:type="dxa"/>
          <w:trHeight w:val="266"/>
        </w:trPr>
        <w:tc>
          <w:tcPr>
            <w:tcW w:w="4539" w:type="dxa"/>
            <w:tcBorders>
              <w:top w:val="single" w:sz="4" w:space="0" w:color="000000"/>
              <w:left w:val="single" w:sz="4" w:space="0" w:color="000000"/>
              <w:bottom w:val="single" w:sz="4" w:space="0" w:color="000000"/>
              <w:right w:val="single" w:sz="4" w:space="0" w:color="000000"/>
            </w:tcBorders>
          </w:tcPr>
          <w:p w:rsidR="00E802B7" w:rsidRPr="00CE197D" w:rsidRDefault="00E802B7" w:rsidP="00E802B7">
            <w:pPr>
              <w:keepNext/>
              <w:tabs>
                <w:tab w:val="left" w:pos="142"/>
              </w:tabs>
              <w:spacing w:after="0" w:line="240" w:lineRule="auto"/>
              <w:ind w:left="142"/>
              <w:jc w:val="both"/>
              <w:rPr>
                <w:rFonts w:ascii="Times New Roman" w:eastAsia="Times New Roman" w:hAnsi="Times New Roman" w:cs="Times New Roman"/>
                <w:sz w:val="20"/>
                <w:szCs w:val="20"/>
                <w:shd w:val="clear" w:color="auto" w:fill="FFFFFF"/>
              </w:rPr>
            </w:pPr>
            <w:r w:rsidRPr="00CE197D">
              <w:rPr>
                <w:rFonts w:ascii="Times New Roman" w:eastAsia="Times New Roman" w:hAnsi="Times New Roman" w:cs="Times New Roman"/>
                <w:bCs/>
                <w:sz w:val="20"/>
                <w:szCs w:val="20"/>
                <w:shd w:val="clear" w:color="auto" w:fill="FFFFFF"/>
              </w:rPr>
              <w:t>Инструкция по заполнению заявки на участие в аукционе</w:t>
            </w:r>
          </w:p>
          <w:p w:rsidR="00E802B7" w:rsidRPr="00CE197D" w:rsidRDefault="00E802B7" w:rsidP="00FF0046">
            <w:pPr>
              <w:autoSpaceDE w:val="0"/>
              <w:autoSpaceDN w:val="0"/>
              <w:adjustRightInd w:val="0"/>
              <w:spacing w:after="0" w:line="240" w:lineRule="auto"/>
              <w:ind w:left="72"/>
              <w:jc w:val="both"/>
              <w:rPr>
                <w:rFonts w:ascii="Times New Roman" w:eastAsia="Calibri" w:hAnsi="Times New Roman" w:cs="Times New Roman"/>
                <w:sz w:val="20"/>
                <w:szCs w:val="20"/>
              </w:rPr>
            </w:pPr>
          </w:p>
        </w:tc>
        <w:tc>
          <w:tcPr>
            <w:tcW w:w="5667" w:type="dxa"/>
            <w:tcBorders>
              <w:top w:val="single" w:sz="4" w:space="0" w:color="000000"/>
              <w:left w:val="single" w:sz="4" w:space="0" w:color="000000"/>
              <w:bottom w:val="single" w:sz="4" w:space="0" w:color="000000"/>
              <w:right w:val="single" w:sz="4" w:space="0" w:color="000000"/>
            </w:tcBorders>
            <w:hideMark/>
          </w:tcPr>
          <w:p w:rsidR="00E802B7" w:rsidRPr="00CE197D" w:rsidRDefault="00E802B7" w:rsidP="00FF0046">
            <w:pPr>
              <w:spacing w:line="240" w:lineRule="auto"/>
              <w:ind w:left="72"/>
              <w:jc w:val="both"/>
              <w:rPr>
                <w:rFonts w:ascii="Times New Roman" w:hAnsi="Times New Roman" w:cs="Times New Roman"/>
                <w:sz w:val="20"/>
                <w:szCs w:val="20"/>
              </w:rPr>
            </w:pPr>
            <w:r w:rsidRPr="00CE197D">
              <w:rPr>
                <w:rFonts w:ascii="Times New Roman" w:hAnsi="Times New Roman" w:cs="Times New Roman"/>
                <w:sz w:val="20"/>
                <w:szCs w:val="20"/>
              </w:rPr>
              <w:t>Не допускается наличие неопределенности в значениях или множественность значений, свойственных определенному виду и порядку закупаемых (используемых) товаров, если иное не исходит из требований заказчика.</w:t>
            </w:r>
          </w:p>
          <w:p w:rsidR="00E802B7" w:rsidRPr="00CE197D" w:rsidRDefault="00E802B7" w:rsidP="00FF0046">
            <w:pPr>
              <w:keepNext/>
              <w:keepLines/>
              <w:widowControl w:val="0"/>
              <w:suppressLineNumbers/>
              <w:suppressAutoHyphens/>
              <w:spacing w:line="240" w:lineRule="auto"/>
              <w:ind w:left="72"/>
              <w:jc w:val="both"/>
              <w:rPr>
                <w:rFonts w:ascii="Times New Roman" w:eastAsia="Times New Roman" w:hAnsi="Times New Roman" w:cs="Times New Roman"/>
                <w:b/>
                <w:i/>
                <w:color w:val="FF0000"/>
                <w:sz w:val="20"/>
                <w:szCs w:val="20"/>
                <w:lang w:eastAsia="ru-RU"/>
              </w:rPr>
            </w:pPr>
            <w:r w:rsidRPr="00CE197D">
              <w:rPr>
                <w:rFonts w:ascii="Times New Roman" w:eastAsia="Times New Roman" w:hAnsi="Times New Roman" w:cs="Times New Roman"/>
                <w:b/>
                <w:i/>
                <w:color w:val="FF0000"/>
                <w:sz w:val="20"/>
                <w:szCs w:val="20"/>
                <w:lang w:eastAsia="ru-RU"/>
              </w:rPr>
              <w:t>Инструкция заполнения первой части заявок:</w:t>
            </w:r>
          </w:p>
          <w:p w:rsidR="00E802B7" w:rsidRPr="00CE197D" w:rsidRDefault="00E802B7" w:rsidP="00FF0046">
            <w:pPr>
              <w:keepNext/>
              <w:keepLines/>
              <w:widowControl w:val="0"/>
              <w:suppressLineNumbers/>
              <w:suppressAutoHyphens/>
              <w:spacing w:line="240" w:lineRule="auto"/>
              <w:ind w:left="72"/>
              <w:jc w:val="both"/>
              <w:rPr>
                <w:rFonts w:ascii="Times New Roman" w:eastAsia="Times New Roman" w:hAnsi="Times New Roman" w:cs="Times New Roman"/>
                <w:sz w:val="20"/>
                <w:szCs w:val="20"/>
                <w:lang w:eastAsia="ru-RU"/>
              </w:rPr>
            </w:pPr>
            <w:r w:rsidRPr="00CE197D">
              <w:rPr>
                <w:rFonts w:ascii="Times New Roman" w:eastAsia="Times New Roman" w:hAnsi="Times New Roman" w:cs="Times New Roman"/>
                <w:sz w:val="20"/>
                <w:szCs w:val="20"/>
                <w:lang w:eastAsia="ru-RU"/>
              </w:rPr>
              <w:t>Первая части заявки должна содержать информацию, предусмотренную частью 3 статьи 66 Закона.</w:t>
            </w:r>
          </w:p>
          <w:p w:rsidR="00E802B7" w:rsidRPr="00E802B7" w:rsidRDefault="00E802B7" w:rsidP="00FF0046">
            <w:pPr>
              <w:keepNext/>
              <w:keepLines/>
              <w:widowControl w:val="0"/>
              <w:suppressLineNumbers/>
              <w:suppressAutoHyphens/>
              <w:spacing w:line="240" w:lineRule="auto"/>
              <w:ind w:left="72"/>
              <w:jc w:val="both"/>
              <w:rPr>
                <w:rFonts w:ascii="Times New Roman" w:eastAsia="Times New Roman" w:hAnsi="Times New Roman" w:cs="Times New Roman"/>
                <w:b/>
                <w:sz w:val="20"/>
                <w:szCs w:val="20"/>
                <w:lang w:eastAsia="ru-RU"/>
              </w:rPr>
            </w:pPr>
            <w:r w:rsidRPr="00CE197D">
              <w:rPr>
                <w:rFonts w:ascii="Times New Roman" w:eastAsia="Times New Roman" w:hAnsi="Times New Roman" w:cs="Times New Roman"/>
                <w:sz w:val="20"/>
                <w:szCs w:val="20"/>
                <w:lang w:eastAsia="ru-RU"/>
              </w:rPr>
              <w:t xml:space="preserve">При указании товарного знака (его словесного обозначения) предлагаемого товара использование терминов «или эквивалент»/ «эквивалент» не допускается. Указываемые значения должны быть точными, конкретными, не сопровождаться словами «не более», «не менее», «не хуже», «или», «около», «в пределах», «ориентировочно» (за исключением случаев, когда производитель товара по данному показателю не использует конкретное значение). </w:t>
            </w:r>
            <w:r w:rsidRPr="00E802B7">
              <w:rPr>
                <w:rFonts w:ascii="Times New Roman" w:eastAsia="Times New Roman" w:hAnsi="Times New Roman" w:cs="Times New Roman"/>
                <w:b/>
                <w:sz w:val="20"/>
                <w:szCs w:val="20"/>
                <w:lang w:eastAsia="ru-RU"/>
              </w:rPr>
              <w:t>Отсутствие в заявке единиц величин при описании характеристик поставляемого (используемого) товара, их несоответствие единицам величин, указанным в документации электронного аукциона, является основанием для отказа в допуске к участию в аукционе.</w:t>
            </w:r>
          </w:p>
          <w:p w:rsidR="00E802B7" w:rsidRPr="00CE197D" w:rsidRDefault="00E802B7" w:rsidP="00E802B7">
            <w:pPr>
              <w:keepNext/>
              <w:keepLines/>
              <w:widowControl w:val="0"/>
              <w:suppressLineNumbers/>
              <w:suppressAutoHyphens/>
              <w:spacing w:line="240" w:lineRule="auto"/>
              <w:ind w:left="72"/>
              <w:jc w:val="both"/>
              <w:rPr>
                <w:rFonts w:ascii="Times New Roman" w:hAnsi="Times New Roman" w:cs="Times New Roman"/>
                <w:sz w:val="20"/>
                <w:szCs w:val="20"/>
                <w:lang w:eastAsia="ru-RU"/>
              </w:rPr>
            </w:pPr>
            <w:r w:rsidRPr="00E802B7">
              <w:rPr>
                <w:rFonts w:ascii="Times New Roman" w:eastAsia="Times New Roman" w:hAnsi="Times New Roman" w:cs="Times New Roman"/>
                <w:b/>
                <w:sz w:val="20"/>
                <w:szCs w:val="20"/>
                <w:lang w:eastAsia="ru-RU"/>
              </w:rPr>
              <w:t xml:space="preserve">          При формировании первой части заявки участник закупки указывает конкретное значение установленного заказчиком показателя в соответствии с требованиями настоящей инструкции. При указании конкретных характеристик участник обязан руководствоваться настоящей инструкцией и учесть, что указание единиц измерения всех параметров является обязательным.</w:t>
            </w:r>
            <w:r w:rsidRPr="00CE197D">
              <w:rPr>
                <w:rFonts w:ascii="Times New Roman" w:eastAsia="Times New Roman" w:hAnsi="Times New Roman" w:cs="Times New Roman"/>
                <w:sz w:val="20"/>
                <w:szCs w:val="20"/>
                <w:lang w:eastAsia="ru-RU"/>
              </w:rPr>
              <w:t xml:space="preserve"> В случае</w:t>
            </w:r>
            <w:proofErr w:type="gramStart"/>
            <w:r w:rsidRPr="00CE197D">
              <w:rPr>
                <w:rFonts w:ascii="Times New Roman" w:eastAsia="Times New Roman" w:hAnsi="Times New Roman" w:cs="Times New Roman"/>
                <w:sz w:val="20"/>
                <w:szCs w:val="20"/>
                <w:lang w:eastAsia="ru-RU"/>
              </w:rPr>
              <w:t>,</w:t>
            </w:r>
            <w:proofErr w:type="gramEnd"/>
            <w:r w:rsidRPr="00CE197D">
              <w:rPr>
                <w:rFonts w:ascii="Times New Roman" w:eastAsia="Times New Roman" w:hAnsi="Times New Roman" w:cs="Times New Roman"/>
                <w:sz w:val="20"/>
                <w:szCs w:val="20"/>
                <w:lang w:eastAsia="ru-RU"/>
              </w:rPr>
              <w:t xml:space="preserve"> если Заказчиком единицы измерения размеров не указаны </w:t>
            </w:r>
            <w:r w:rsidRPr="00CE197D">
              <w:rPr>
                <w:rFonts w:ascii="Times New Roman" w:eastAsia="Times New Roman" w:hAnsi="Times New Roman" w:cs="Times New Roman"/>
                <w:b/>
                <w:sz w:val="20"/>
                <w:szCs w:val="20"/>
                <w:lang w:eastAsia="ru-RU"/>
              </w:rPr>
              <w:t>считать, что они указаны в миллиметрах</w:t>
            </w:r>
            <w:r w:rsidRPr="00CE197D">
              <w:rPr>
                <w:rFonts w:ascii="Times New Roman" w:eastAsia="Times New Roman" w:hAnsi="Times New Roman" w:cs="Times New Roman"/>
                <w:sz w:val="20"/>
                <w:szCs w:val="20"/>
                <w:lang w:eastAsia="ru-RU"/>
              </w:rPr>
              <w:t xml:space="preserve">. Участник закупки в заявке в обязательном порядке указывает как конкретные значения параметров, так и единицы измерения. </w:t>
            </w:r>
          </w:p>
          <w:p w:rsidR="00E802B7" w:rsidRPr="00CE197D" w:rsidRDefault="00E802B7" w:rsidP="00FF0046">
            <w:pPr>
              <w:spacing w:line="240" w:lineRule="auto"/>
              <w:ind w:left="72"/>
              <w:jc w:val="both"/>
              <w:rPr>
                <w:rFonts w:ascii="Times New Roman" w:hAnsi="Times New Roman" w:cs="Times New Roman"/>
                <w:sz w:val="20"/>
                <w:szCs w:val="20"/>
                <w:lang w:eastAsia="ru-RU"/>
              </w:rPr>
            </w:pPr>
            <w:r w:rsidRPr="00CE197D">
              <w:rPr>
                <w:rFonts w:ascii="Times New Roman" w:hAnsi="Times New Roman" w:cs="Times New Roman"/>
                <w:sz w:val="20"/>
                <w:szCs w:val="20"/>
                <w:lang w:eastAsia="ru-RU"/>
              </w:rPr>
              <w:t>В соответствии со статьей 58 Таможенного кодекса Таможенного союза страной происхождения товаров считается страна, в которой товары были полностью произведены или подвергнуты достаточной обработке (переработке) в соответствии с критериями, установленными таможенным законодательством таможенного союза. При этом под страной происхождения товаров может пониматься группа стран, либо таможенные союзы стран, либо регион или часть страны, если имеется необходимость их выделения для целей определения страны происхождения товаров.</w:t>
            </w:r>
          </w:p>
          <w:p w:rsidR="00E802B7" w:rsidRPr="00CE197D" w:rsidRDefault="00E802B7" w:rsidP="00FF0046">
            <w:pPr>
              <w:spacing w:line="240" w:lineRule="auto"/>
              <w:ind w:left="72"/>
              <w:jc w:val="both"/>
              <w:rPr>
                <w:rFonts w:ascii="Times New Roman" w:hAnsi="Times New Roman" w:cs="Times New Roman"/>
                <w:sz w:val="20"/>
                <w:szCs w:val="20"/>
              </w:rPr>
            </w:pPr>
            <w:r w:rsidRPr="00CE197D">
              <w:rPr>
                <w:rFonts w:ascii="Times New Roman" w:hAnsi="Times New Roman" w:cs="Times New Roman"/>
                <w:sz w:val="20"/>
                <w:szCs w:val="20"/>
                <w:lang w:eastAsia="ru-RU"/>
              </w:rPr>
              <w:t>Ответственность за достоверность сведений о наименовании места происхождения товара или наименовании производителя, указанного в заявке несет участник закупки.</w:t>
            </w:r>
          </w:p>
          <w:p w:rsidR="00E802B7" w:rsidRPr="00CE197D" w:rsidRDefault="00E802B7" w:rsidP="00FF0046">
            <w:pPr>
              <w:spacing w:line="240" w:lineRule="auto"/>
              <w:ind w:left="72"/>
              <w:jc w:val="both"/>
              <w:rPr>
                <w:rFonts w:ascii="Times New Roman" w:hAnsi="Times New Roman" w:cs="Times New Roman"/>
                <w:sz w:val="20"/>
                <w:szCs w:val="20"/>
                <w:lang w:eastAsia="ru-RU"/>
              </w:rPr>
            </w:pPr>
            <w:r w:rsidRPr="00E802B7">
              <w:rPr>
                <w:rFonts w:ascii="Times New Roman" w:hAnsi="Times New Roman" w:cs="Times New Roman"/>
                <w:b/>
                <w:sz w:val="20"/>
                <w:szCs w:val="20"/>
                <w:lang w:eastAsia="ru-RU"/>
              </w:rPr>
              <w:t>Наличие недостаточных, несоответствующих указанным параметрам, недостоверных сведений о товаре в составе первых частей заявки, непредставление необходимых документов участником или недостоверных сведений</w:t>
            </w:r>
            <w:r w:rsidRPr="00CE197D">
              <w:rPr>
                <w:rFonts w:ascii="Times New Roman" w:hAnsi="Times New Roman" w:cs="Times New Roman"/>
                <w:sz w:val="20"/>
                <w:szCs w:val="20"/>
                <w:lang w:eastAsia="ru-RU"/>
              </w:rPr>
              <w:t xml:space="preserve"> об участнике в составе второй части заявки является основанием для отказа в допуске участника к участию в аукционе.</w:t>
            </w:r>
          </w:p>
          <w:p w:rsidR="00E802B7" w:rsidRPr="00CE197D" w:rsidRDefault="00E802B7" w:rsidP="00FF0046">
            <w:pPr>
              <w:spacing w:before="100" w:beforeAutospacing="1" w:after="100" w:afterAutospacing="1" w:line="240" w:lineRule="auto"/>
              <w:ind w:left="72"/>
              <w:jc w:val="both"/>
              <w:rPr>
                <w:rFonts w:ascii="Times New Roman" w:eastAsia="Calibri" w:hAnsi="Times New Roman" w:cs="Times New Roman"/>
                <w:sz w:val="20"/>
                <w:szCs w:val="20"/>
                <w:lang w:eastAsia="ru-RU"/>
              </w:rPr>
            </w:pPr>
          </w:p>
        </w:tc>
      </w:tr>
    </w:tbl>
    <w:p w:rsidR="008B0BC6" w:rsidRDefault="008B0BC6"/>
    <w:sectPr w:rsidR="008B0BC6" w:rsidSect="008B0BC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3908BA"/>
    <w:multiLevelType w:val="hybridMultilevel"/>
    <w:tmpl w:val="1F66DFF4"/>
    <w:lvl w:ilvl="0" w:tplc="4CE2F0C2">
      <w:start w:val="1"/>
      <w:numFmt w:val="decimal"/>
      <w:lvlText w:val="%1."/>
      <w:lvlJc w:val="left"/>
      <w:pPr>
        <w:ind w:left="720" w:hanging="360"/>
      </w:pPr>
      <w:rPr>
        <w:b/>
        <w:sz w:val="20"/>
        <w:szCs w:val="2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E802B7"/>
    <w:rsid w:val="0021255D"/>
    <w:rsid w:val="008B0BC6"/>
    <w:rsid w:val="00E802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2B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412</Words>
  <Characters>2350</Characters>
  <Application>Microsoft Office Word</Application>
  <DocSecurity>0</DocSecurity>
  <Lines>19</Lines>
  <Paragraphs>5</Paragraphs>
  <ScaleCrop>false</ScaleCrop>
  <Company/>
  <LinksUpToDate>false</LinksUpToDate>
  <CharactersWithSpaces>2757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111</cp:lastModifiedBy>
  <cp:revision>2</cp:revision>
  <dcterms:created xsi:type="dcterms:W3CDTF">2018-12-25T05:20:00Z</dcterms:created>
  <dcterms:modified xsi:type="dcterms:W3CDTF">2018-12-25T05:25:00Z</dcterms:modified>
</cp:coreProperties>
</file>