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Агентство по предпринимательству и инвестициям Республики Дагестан</w:t>
      </w:r>
    </w:p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РД. г. Махачкала ул. Гагарина 120</w:t>
      </w:r>
    </w:p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</w:p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367000, Дагестан Респ, Махачкала г, ул. Даниялова, 15</w:t>
      </w:r>
    </w:p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kgzinfo@mail.ru</w:t>
      </w:r>
    </w:p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</w:p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ООО «РТС-тендер»</w:t>
      </w:r>
    </w:p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127006, г. Москва, ул. Долгоруковская, д. 38, стр. 1</w:t>
      </w:r>
    </w:p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KO@rts-tender.ru</w:t>
      </w:r>
    </w:p>
    <w:p w:rsidR="00A827C6" w:rsidRPr="009A2BD3" w:rsidRDefault="00A827C6" w:rsidP="00A827C6">
      <w:pPr>
        <w:ind w:left="4962"/>
        <w:rPr>
          <w:color w:val="000000"/>
          <w:sz w:val="24"/>
          <w:szCs w:val="24"/>
        </w:rPr>
      </w:pPr>
    </w:p>
    <w:p w:rsidR="00F126ED" w:rsidRPr="009A2BD3" w:rsidRDefault="00F126ED" w:rsidP="00F126ED">
      <w:pPr>
        <w:ind w:left="4962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ООО «АВАНТИ-С»</w:t>
      </w:r>
    </w:p>
    <w:p w:rsidR="00CD1A95" w:rsidRPr="009A2BD3" w:rsidRDefault="00F126ED" w:rsidP="00F126ED">
      <w:pPr>
        <w:ind w:left="4962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352320, Краснодарский край, г. Абинск, ул. пионерская, 157</w:t>
      </w:r>
    </w:p>
    <w:p w:rsidR="00CD1A95" w:rsidRPr="009A2BD3" w:rsidRDefault="00CD1A95" w:rsidP="00CD1A95">
      <w:pPr>
        <w:ind w:left="4962"/>
        <w:rPr>
          <w:color w:val="000000"/>
          <w:sz w:val="24"/>
          <w:szCs w:val="24"/>
        </w:rPr>
      </w:pPr>
    </w:p>
    <w:p w:rsidR="00CD1A95" w:rsidRPr="009A2BD3" w:rsidRDefault="00CD1A95" w:rsidP="00CD1A95">
      <w:pPr>
        <w:ind w:left="4962"/>
        <w:rPr>
          <w:color w:val="000000"/>
          <w:sz w:val="24"/>
          <w:szCs w:val="24"/>
        </w:rPr>
      </w:pPr>
    </w:p>
    <w:p w:rsidR="00CD1A95" w:rsidRPr="009A2BD3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9A2BD3">
        <w:rPr>
          <w:rFonts w:ascii="Times New Roman" w:hAnsi="Times New Roman"/>
          <w:b/>
          <w:sz w:val="24"/>
          <w:szCs w:val="24"/>
        </w:rPr>
        <w:t xml:space="preserve">Р Е Ш Е Н И Е № </w:t>
      </w:r>
      <w:r w:rsidR="00B4445D" w:rsidRPr="009A2BD3">
        <w:rPr>
          <w:rFonts w:ascii="Times New Roman" w:hAnsi="Times New Roman"/>
          <w:b/>
          <w:sz w:val="24"/>
          <w:szCs w:val="24"/>
        </w:rPr>
        <w:t>18</w:t>
      </w:r>
      <w:r w:rsidR="00CE7984">
        <w:rPr>
          <w:rFonts w:ascii="Times New Roman" w:hAnsi="Times New Roman"/>
          <w:b/>
          <w:sz w:val="24"/>
          <w:szCs w:val="24"/>
        </w:rPr>
        <w:t>31</w:t>
      </w:r>
      <w:r w:rsidRPr="009A2BD3">
        <w:rPr>
          <w:rFonts w:ascii="Times New Roman" w:hAnsi="Times New Roman"/>
          <w:b/>
          <w:sz w:val="24"/>
          <w:szCs w:val="24"/>
        </w:rPr>
        <w:t>А-2017</w:t>
      </w:r>
    </w:p>
    <w:p w:rsidR="00CD1A95" w:rsidRPr="009A2BD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9A2BD3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9A2BD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9A2BD3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9A2BD3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9A2BD3" w:rsidRDefault="00A827C6" w:rsidP="00590D6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A2BD3">
        <w:rPr>
          <w:rFonts w:ascii="Times New Roman" w:hAnsi="Times New Roman"/>
          <w:sz w:val="24"/>
          <w:szCs w:val="24"/>
        </w:rPr>
        <w:t>1</w:t>
      </w:r>
      <w:r w:rsidR="006D4E89" w:rsidRPr="009A2BD3">
        <w:rPr>
          <w:rFonts w:ascii="Times New Roman" w:hAnsi="Times New Roman"/>
          <w:sz w:val="24"/>
          <w:szCs w:val="24"/>
        </w:rPr>
        <w:t>7</w:t>
      </w:r>
      <w:r w:rsidR="00CD1A95" w:rsidRPr="009A2BD3">
        <w:rPr>
          <w:rFonts w:ascii="Times New Roman" w:hAnsi="Times New Roman"/>
          <w:sz w:val="24"/>
          <w:szCs w:val="24"/>
        </w:rPr>
        <w:t>.</w:t>
      </w:r>
      <w:r w:rsidR="00D16AB4" w:rsidRPr="009A2BD3">
        <w:rPr>
          <w:rFonts w:ascii="Times New Roman" w:hAnsi="Times New Roman"/>
          <w:sz w:val="24"/>
          <w:szCs w:val="24"/>
        </w:rPr>
        <w:t>10</w:t>
      </w:r>
      <w:r w:rsidR="00CD1A95" w:rsidRPr="009A2BD3">
        <w:rPr>
          <w:rFonts w:ascii="Times New Roman" w:hAnsi="Times New Roman"/>
          <w:sz w:val="24"/>
          <w:szCs w:val="24"/>
        </w:rPr>
        <w:t>.2017г.</w:t>
      </w:r>
      <w:r w:rsidR="00CD1A95" w:rsidRPr="009A2BD3">
        <w:rPr>
          <w:rFonts w:ascii="Times New Roman" w:hAnsi="Times New Roman"/>
          <w:sz w:val="24"/>
          <w:szCs w:val="24"/>
        </w:rPr>
        <w:tab/>
      </w:r>
      <w:r w:rsidR="00CD1A95" w:rsidRPr="009A2BD3">
        <w:rPr>
          <w:rFonts w:ascii="Times New Roman" w:hAnsi="Times New Roman"/>
          <w:sz w:val="24"/>
          <w:szCs w:val="24"/>
        </w:rPr>
        <w:tab/>
      </w:r>
      <w:r w:rsidR="00CD1A95" w:rsidRPr="009A2BD3">
        <w:rPr>
          <w:rFonts w:ascii="Times New Roman" w:hAnsi="Times New Roman"/>
          <w:sz w:val="24"/>
          <w:szCs w:val="24"/>
        </w:rPr>
        <w:tab/>
      </w:r>
      <w:r w:rsidR="00CD1A95" w:rsidRPr="009A2BD3">
        <w:rPr>
          <w:rFonts w:ascii="Times New Roman" w:hAnsi="Times New Roman"/>
          <w:sz w:val="24"/>
          <w:szCs w:val="24"/>
        </w:rPr>
        <w:tab/>
      </w:r>
      <w:r w:rsidR="00CD1A95" w:rsidRPr="009A2BD3">
        <w:rPr>
          <w:rFonts w:ascii="Times New Roman" w:hAnsi="Times New Roman"/>
          <w:sz w:val="24"/>
          <w:szCs w:val="24"/>
        </w:rPr>
        <w:tab/>
      </w:r>
      <w:r w:rsidR="00CD1A95" w:rsidRPr="009A2BD3">
        <w:rPr>
          <w:rFonts w:ascii="Times New Roman" w:hAnsi="Times New Roman"/>
          <w:sz w:val="24"/>
          <w:szCs w:val="24"/>
        </w:rPr>
        <w:tab/>
      </w:r>
      <w:r w:rsidR="00CD1A95" w:rsidRPr="009A2BD3">
        <w:rPr>
          <w:rFonts w:ascii="Times New Roman" w:hAnsi="Times New Roman"/>
          <w:sz w:val="24"/>
          <w:szCs w:val="24"/>
        </w:rPr>
        <w:tab/>
      </w:r>
      <w:r w:rsidR="00CD1A95" w:rsidRPr="009A2BD3">
        <w:rPr>
          <w:rFonts w:ascii="Times New Roman" w:hAnsi="Times New Roman"/>
          <w:sz w:val="24"/>
          <w:szCs w:val="24"/>
        </w:rPr>
        <w:tab/>
      </w:r>
      <w:r w:rsidR="00CD1A95" w:rsidRPr="009A2BD3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CD1A95" w:rsidRPr="009A2BD3" w:rsidRDefault="00CD1A95" w:rsidP="00590D6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F33BC" w:rsidRPr="009A2BD3" w:rsidRDefault="006F33BC" w:rsidP="006F33BC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F33BC" w:rsidRPr="009A2BD3" w:rsidRDefault="006F33BC" w:rsidP="006F33BC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Ведуще</w:t>
      </w:r>
      <w:r w:rsidR="00D16AB4" w:rsidRPr="009A2BD3">
        <w:rPr>
          <w:sz w:val="24"/>
          <w:szCs w:val="24"/>
        </w:rPr>
        <w:t>й</w:t>
      </w:r>
      <w:r w:rsidRPr="009A2BD3">
        <w:rPr>
          <w:sz w:val="24"/>
          <w:szCs w:val="24"/>
        </w:rPr>
        <w:t xml:space="preserve"> заседание Комиссии – </w:t>
      </w:r>
      <w:r w:rsidR="00D16AB4" w:rsidRPr="009A2BD3">
        <w:rPr>
          <w:sz w:val="24"/>
          <w:szCs w:val="24"/>
        </w:rPr>
        <w:t>Халлаевой</w:t>
      </w:r>
      <w:r w:rsidRPr="009A2BD3">
        <w:rPr>
          <w:sz w:val="24"/>
          <w:szCs w:val="24"/>
        </w:rPr>
        <w:t xml:space="preserve"> </w:t>
      </w:r>
      <w:r w:rsidR="00D16AB4" w:rsidRPr="009A2BD3">
        <w:rPr>
          <w:sz w:val="24"/>
          <w:szCs w:val="24"/>
        </w:rPr>
        <w:t>Д</w:t>
      </w:r>
      <w:r w:rsidRPr="009A2BD3">
        <w:rPr>
          <w:sz w:val="24"/>
          <w:szCs w:val="24"/>
        </w:rPr>
        <w:t>.</w:t>
      </w:r>
      <w:r w:rsidR="00D16AB4" w:rsidRPr="009A2BD3">
        <w:rPr>
          <w:sz w:val="24"/>
          <w:szCs w:val="24"/>
        </w:rPr>
        <w:t>М</w:t>
      </w:r>
      <w:r w:rsidRPr="009A2BD3">
        <w:rPr>
          <w:sz w:val="24"/>
          <w:szCs w:val="24"/>
        </w:rPr>
        <w:t xml:space="preserve">. – </w:t>
      </w:r>
      <w:r w:rsidR="007C6AE7" w:rsidRPr="009A2BD3">
        <w:rPr>
          <w:sz w:val="24"/>
          <w:szCs w:val="24"/>
        </w:rPr>
        <w:t>Зам</w:t>
      </w:r>
      <w:r w:rsidR="00A827C6" w:rsidRPr="009A2BD3">
        <w:rPr>
          <w:sz w:val="24"/>
          <w:szCs w:val="24"/>
        </w:rPr>
        <w:t>.</w:t>
      </w:r>
      <w:r w:rsidR="00D16AB4" w:rsidRPr="009A2BD3">
        <w:rPr>
          <w:sz w:val="24"/>
          <w:szCs w:val="24"/>
        </w:rPr>
        <w:t xml:space="preserve"> </w:t>
      </w:r>
      <w:r w:rsidRPr="009A2BD3">
        <w:rPr>
          <w:sz w:val="24"/>
          <w:szCs w:val="24"/>
        </w:rPr>
        <w:t>руководителя Дагестанского УФАС России;</w:t>
      </w:r>
    </w:p>
    <w:p w:rsidR="006F33BC" w:rsidRPr="009A2BD3" w:rsidRDefault="006F33BC" w:rsidP="006F33BC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Членов Комиссии:</w:t>
      </w:r>
    </w:p>
    <w:p w:rsidR="00D16AB4" w:rsidRPr="009A2BD3" w:rsidRDefault="00D16AB4" w:rsidP="006F33BC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 xml:space="preserve">Гебекова К.Д. - </w:t>
      </w:r>
      <w:r w:rsidR="00953C63" w:rsidRPr="009A2BD3">
        <w:rPr>
          <w:sz w:val="24"/>
          <w:szCs w:val="24"/>
        </w:rPr>
        <w:t>Начальника отдела контроля закупок Дагестанского УФАС России;</w:t>
      </w:r>
    </w:p>
    <w:p w:rsidR="006F33BC" w:rsidRPr="009A2BD3" w:rsidRDefault="006F33BC" w:rsidP="006F33BC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Агамирзаева В.А. – Зам. начальника отдела контроля закупок Дагестанского УФАС России;</w:t>
      </w:r>
    </w:p>
    <w:p w:rsidR="006F33BC" w:rsidRPr="009A2BD3" w:rsidRDefault="006F33BC" w:rsidP="006F33BC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Магомедова К.Г. – Главного специалиста-эксперта отдела контроля закупок Дагестанского УФАС России;</w:t>
      </w:r>
    </w:p>
    <w:p w:rsidR="00736363" w:rsidRPr="009A2BD3" w:rsidRDefault="006F33BC" w:rsidP="006F33BC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Магомедова А.Ш. – Ведущего специалиста-эксперта отдела контроля закупок Дагестанского УФАС России,</w:t>
      </w:r>
    </w:p>
    <w:p w:rsidR="00CD1A95" w:rsidRPr="009A2BD3" w:rsidRDefault="00CD1A95" w:rsidP="00590D60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 xml:space="preserve">рассмотрев жалобу </w:t>
      </w:r>
      <w:r w:rsidR="00F126ED" w:rsidRPr="009A2BD3">
        <w:rPr>
          <w:sz w:val="24"/>
          <w:szCs w:val="24"/>
        </w:rPr>
        <w:t>ООО «АВАНТИ-С»</w:t>
      </w:r>
      <w:r w:rsidRPr="009A2BD3">
        <w:rPr>
          <w:sz w:val="24"/>
          <w:szCs w:val="24"/>
        </w:rPr>
        <w:t xml:space="preserve"> (далее – Заявитель) на действия </w:t>
      </w:r>
      <w:r w:rsidR="002D3492" w:rsidRPr="009A2BD3">
        <w:rPr>
          <w:sz w:val="24"/>
          <w:szCs w:val="24"/>
        </w:rPr>
        <w:t xml:space="preserve">Агентства по предпринимательству и инвестициям Республики Дагестан (далее – Заказчик) при проведении Комитетом по государственным закупкам Республики Дагестан (далее – Уполномоченный орган) электронного аукциона </w:t>
      </w:r>
      <w:r w:rsidR="001419AD" w:rsidRPr="009A2BD3">
        <w:rPr>
          <w:sz w:val="24"/>
          <w:szCs w:val="24"/>
        </w:rPr>
        <w:t xml:space="preserve">№ </w:t>
      </w:r>
      <w:r w:rsidR="00CE7984" w:rsidRPr="00CE7984">
        <w:rPr>
          <w:sz w:val="24"/>
          <w:szCs w:val="24"/>
        </w:rPr>
        <w:t>0103200008417005913 на строительство Промышленного парка "Аврора" Карабудахкентского района РД (инженерная инфраструктрура)</w:t>
      </w:r>
      <w:r w:rsidR="002D3492" w:rsidRPr="009A2BD3">
        <w:rPr>
          <w:sz w:val="24"/>
          <w:szCs w:val="24"/>
        </w:rPr>
        <w:t xml:space="preserve"> (далее – Аукцион)</w:t>
      </w:r>
      <w:r w:rsidRPr="009A2BD3">
        <w:rPr>
          <w:sz w:val="24"/>
          <w:szCs w:val="24"/>
        </w:rPr>
        <w:t>,</w:t>
      </w:r>
    </w:p>
    <w:p w:rsidR="00CB0258" w:rsidRPr="009A2BD3" w:rsidRDefault="00CB0258" w:rsidP="00590D60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в присутствии представителей</w:t>
      </w:r>
      <w:r w:rsidR="00DC5227" w:rsidRPr="009A2BD3">
        <w:rPr>
          <w:sz w:val="24"/>
          <w:szCs w:val="24"/>
        </w:rPr>
        <w:t>:</w:t>
      </w:r>
      <w:r w:rsidRPr="009A2BD3">
        <w:rPr>
          <w:sz w:val="24"/>
          <w:szCs w:val="24"/>
        </w:rPr>
        <w:t xml:space="preserve"> </w:t>
      </w:r>
      <w:r w:rsidR="00E50F2F" w:rsidRPr="009A2BD3">
        <w:rPr>
          <w:sz w:val="24"/>
          <w:szCs w:val="24"/>
        </w:rPr>
        <w:t xml:space="preserve">Заказчика – Абдулаева М.М. (доверенность №33 Д/17 от 12.10.2017), Ашаханова </w:t>
      </w:r>
      <w:r w:rsidR="00DC5227" w:rsidRPr="009A2BD3">
        <w:rPr>
          <w:sz w:val="24"/>
          <w:szCs w:val="24"/>
        </w:rPr>
        <w:t xml:space="preserve">Г.Х. (доверенность № 30Д/17 от 29.06.2017), </w:t>
      </w:r>
    </w:p>
    <w:p w:rsidR="00D308A1" w:rsidRPr="009A2BD3" w:rsidRDefault="00CD1A95" w:rsidP="00CC15DA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 xml:space="preserve">в </w:t>
      </w:r>
      <w:r w:rsidR="00CC15DA" w:rsidRPr="009A2BD3">
        <w:rPr>
          <w:sz w:val="24"/>
          <w:szCs w:val="24"/>
        </w:rPr>
        <w:t xml:space="preserve">отсутствии представителей </w:t>
      </w:r>
      <w:r w:rsidR="00A72BEE" w:rsidRPr="009A2BD3">
        <w:rPr>
          <w:sz w:val="24"/>
          <w:szCs w:val="24"/>
        </w:rPr>
        <w:t xml:space="preserve">Заявителя и </w:t>
      </w:r>
      <w:r w:rsidR="00DC5227" w:rsidRPr="009A2BD3">
        <w:rPr>
          <w:sz w:val="24"/>
          <w:szCs w:val="24"/>
        </w:rPr>
        <w:t>Уполномоченного органа</w:t>
      </w:r>
      <w:r w:rsidR="00CC15DA" w:rsidRPr="009A2BD3">
        <w:rPr>
          <w:sz w:val="24"/>
          <w:szCs w:val="24"/>
        </w:rPr>
        <w:t xml:space="preserve"> (</w:t>
      </w:r>
      <w:r w:rsidR="009609B9" w:rsidRPr="009A2BD3">
        <w:rPr>
          <w:sz w:val="24"/>
          <w:szCs w:val="24"/>
        </w:rPr>
        <w:t>извещен</w:t>
      </w:r>
      <w:r w:rsidR="00A72BEE" w:rsidRPr="009A2BD3">
        <w:rPr>
          <w:sz w:val="24"/>
          <w:szCs w:val="24"/>
        </w:rPr>
        <w:t>ы</w:t>
      </w:r>
      <w:r w:rsidR="009609B9" w:rsidRPr="009A2BD3">
        <w:rPr>
          <w:sz w:val="24"/>
          <w:szCs w:val="24"/>
        </w:rPr>
        <w:t>),</w:t>
      </w:r>
    </w:p>
    <w:p w:rsidR="00CD1A95" w:rsidRPr="009A2BD3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r w:rsidRPr="009A2BD3">
        <w:rPr>
          <w:rFonts w:ascii="Times New Roman" w:hAnsi="Times New Roman"/>
          <w:b/>
          <w:sz w:val="24"/>
          <w:szCs w:val="24"/>
        </w:rPr>
        <w:t>У С Т А Н О В И Л А:</w:t>
      </w:r>
    </w:p>
    <w:p w:rsidR="00CD1A95" w:rsidRPr="009A2BD3" w:rsidRDefault="00D161D3" w:rsidP="000C1D15">
      <w:pPr>
        <w:tabs>
          <w:tab w:val="left" w:pos="142"/>
        </w:tabs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10</w:t>
      </w:r>
      <w:r w:rsidR="00CD1A95" w:rsidRPr="009A2BD3">
        <w:rPr>
          <w:sz w:val="24"/>
          <w:szCs w:val="24"/>
        </w:rPr>
        <w:t>.</w:t>
      </w:r>
      <w:r w:rsidR="00F370CC" w:rsidRPr="009A2BD3">
        <w:rPr>
          <w:sz w:val="24"/>
          <w:szCs w:val="24"/>
        </w:rPr>
        <w:t>10</w:t>
      </w:r>
      <w:r w:rsidR="00CD1A95" w:rsidRPr="009A2BD3">
        <w:rPr>
          <w:sz w:val="24"/>
          <w:szCs w:val="24"/>
        </w:rPr>
        <w:t xml:space="preserve">.2017г. в Дагестанское УФАС России поступила жалоба Заявителя на действия Заказчика при проведении </w:t>
      </w:r>
      <w:r w:rsidR="00BD5650" w:rsidRPr="009A2BD3">
        <w:rPr>
          <w:sz w:val="24"/>
          <w:szCs w:val="24"/>
        </w:rPr>
        <w:t xml:space="preserve">Уполномоченным органом </w:t>
      </w:r>
      <w:r w:rsidR="00CD1A95" w:rsidRPr="009A2BD3">
        <w:rPr>
          <w:sz w:val="24"/>
          <w:szCs w:val="24"/>
        </w:rPr>
        <w:t>Аукциона.</w:t>
      </w:r>
    </w:p>
    <w:p w:rsidR="00CD1A95" w:rsidRPr="009A2BD3" w:rsidRDefault="00CD1A95" w:rsidP="000C1D15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В жалобе Заявителя указывается, что документация о закупке не соответствует законодательству о контрактной системе в сфере закупок.</w:t>
      </w:r>
    </w:p>
    <w:p w:rsidR="00CD1A95" w:rsidRPr="009A2BD3" w:rsidRDefault="00CD1A95" w:rsidP="000C1D1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sz w:val="24"/>
          <w:szCs w:val="24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BD5650" w:rsidRPr="009A2BD3">
        <w:rPr>
          <w:color w:val="000000"/>
          <w:sz w:val="24"/>
          <w:szCs w:val="24"/>
        </w:rPr>
        <w:t>ООО «РТС-</w:t>
      </w:r>
      <w:r w:rsidR="00BD5650" w:rsidRPr="009A2BD3">
        <w:rPr>
          <w:color w:val="000000"/>
          <w:sz w:val="24"/>
          <w:szCs w:val="24"/>
        </w:rPr>
        <w:lastRenderedPageBreak/>
        <w:t>тендер»</w:t>
      </w:r>
      <w:r w:rsidRPr="009A2BD3">
        <w:rPr>
          <w:sz w:val="24"/>
          <w:szCs w:val="24"/>
        </w:rPr>
        <w:t xml:space="preserve"> (далее – Оператор электронной площадки), </w:t>
      </w:r>
      <w:r w:rsidR="00BD5650" w:rsidRPr="009A2BD3">
        <w:rPr>
          <w:sz w:val="24"/>
          <w:szCs w:val="24"/>
        </w:rPr>
        <w:t xml:space="preserve">выслушав представителей </w:t>
      </w:r>
      <w:r w:rsidR="004F3A7D" w:rsidRPr="009A2BD3">
        <w:rPr>
          <w:sz w:val="24"/>
          <w:szCs w:val="24"/>
        </w:rPr>
        <w:t>Заказчика</w:t>
      </w:r>
      <w:r w:rsidR="00BD5650" w:rsidRPr="009A2BD3">
        <w:rPr>
          <w:sz w:val="24"/>
          <w:szCs w:val="24"/>
        </w:rPr>
        <w:t xml:space="preserve">, </w:t>
      </w:r>
      <w:r w:rsidRPr="009A2BD3">
        <w:rPr>
          <w:color w:val="000000"/>
          <w:sz w:val="24"/>
          <w:szCs w:val="24"/>
        </w:rPr>
        <w:t>Комиссия установила следующее.</w:t>
      </w:r>
    </w:p>
    <w:p w:rsidR="00CD1A95" w:rsidRPr="009A2BD3" w:rsidRDefault="000515AC" w:rsidP="000C1D1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25</w:t>
      </w:r>
      <w:r w:rsidR="00CD1A95" w:rsidRPr="009A2BD3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09</w:t>
      </w:r>
      <w:r w:rsidR="00CD1A95" w:rsidRPr="009A2BD3">
        <w:rPr>
          <w:color w:val="000000"/>
          <w:sz w:val="24"/>
          <w:szCs w:val="24"/>
        </w:rPr>
        <w:t xml:space="preserve">.2017 </w:t>
      </w:r>
      <w:r w:rsidR="00BD5650" w:rsidRPr="009A2BD3">
        <w:rPr>
          <w:color w:val="000000"/>
          <w:sz w:val="24"/>
          <w:szCs w:val="24"/>
        </w:rPr>
        <w:t xml:space="preserve">Уполномоченным органом </w:t>
      </w:r>
      <w:r w:rsidR="00CD1A95" w:rsidRPr="009A2BD3">
        <w:rPr>
          <w:color w:val="000000"/>
          <w:sz w:val="24"/>
          <w:szCs w:val="24"/>
        </w:rPr>
        <w:t>в Единой информационной системе были размещены извещение и аукционная документация</w:t>
      </w:r>
      <w:r w:rsidR="009A7633" w:rsidRPr="009A2BD3">
        <w:rPr>
          <w:color w:val="000000"/>
          <w:sz w:val="24"/>
          <w:szCs w:val="24"/>
        </w:rPr>
        <w:t xml:space="preserve"> </w:t>
      </w:r>
      <w:r w:rsidR="00CD1A95" w:rsidRPr="009A2BD3">
        <w:rPr>
          <w:color w:val="000000"/>
          <w:sz w:val="24"/>
          <w:szCs w:val="24"/>
        </w:rPr>
        <w:t>по проведению Аукциона.</w:t>
      </w:r>
    </w:p>
    <w:p w:rsidR="00CD1A95" w:rsidRPr="009A2BD3" w:rsidRDefault="00CD1A95" w:rsidP="000C1D1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 xml:space="preserve">Начальная (максимальная) цена контракта – </w:t>
      </w:r>
      <w:r w:rsidR="0019502E" w:rsidRPr="0019502E">
        <w:rPr>
          <w:color w:val="000000"/>
          <w:sz w:val="24"/>
          <w:szCs w:val="24"/>
        </w:rPr>
        <w:t>28 599 804</w:t>
      </w:r>
      <w:r w:rsidRPr="009A2BD3">
        <w:rPr>
          <w:color w:val="000000"/>
          <w:sz w:val="24"/>
          <w:szCs w:val="24"/>
        </w:rPr>
        <w:t xml:space="preserve"> рублей.</w:t>
      </w:r>
    </w:p>
    <w:p w:rsidR="003A64D4" w:rsidRPr="009A2BD3" w:rsidRDefault="003A64D4" w:rsidP="000C1D1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 xml:space="preserve">1. </w:t>
      </w:r>
      <w:r w:rsidR="00C347C5" w:rsidRPr="009A2BD3">
        <w:rPr>
          <w:color w:val="000000"/>
          <w:sz w:val="24"/>
          <w:szCs w:val="24"/>
        </w:rPr>
        <w:t>По мнению Заявителя, в документации об Аукционе неправомерно не установлены возможные виды и объемы работ по строительству, реконструкции объектов капитального строительства из числа видов работ, утвержденных Постановлением Правительства N 570, которые подрядчик обязан выполнить самостоятельно без привлечения других лиц к исполнению своих обязательств по государственному контракту.</w:t>
      </w:r>
    </w:p>
    <w:p w:rsidR="009E165C" w:rsidRPr="009A2BD3" w:rsidRDefault="009E165C" w:rsidP="009E165C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Пунктом 2 Постановления Правительства от 15.05.2017 N 570 "Об установлении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контрактом" (далее - Постановление Правительства N 570) установлены: а) возможные виды и объемы работ по строительству, реконструкции объектов капитального строительства из числа видов работ, утвержденных Постановлением Правительства N 570,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подлежат включению заказчиком в документацию о закупке; б) конкретные виды и объемы работ из числа видов и объемов работ, предусмотренных подпунктом "а" пункта 2 Постановления Правительства 570, определенные по предложению подрядчика, включаются в государственный и (или) муниципальный контракт и исходя из сметной стоимости этих работ, предусмотренной проектной документацией, в совокупном стоимостном выражении должны составлять: не менее 15 процентов цены государственного и (или) муниципального контракта - со дня вступления в силу настоящего постановления и до 1 июля 2018 г. не менее 25 процентов цены государственного и (или) муниципального контракта - с 1 июля 2018 г.</w:t>
      </w:r>
    </w:p>
    <w:p w:rsidR="009E165C" w:rsidRPr="009A2BD3" w:rsidRDefault="009E165C" w:rsidP="009E165C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Комиссией не установлено положений документации об Аукционе, проекта государственного контракта, предусматривающих возможные виды и объемы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обязательств.</w:t>
      </w:r>
    </w:p>
    <w:p w:rsidR="009E165C" w:rsidRPr="009A2BD3" w:rsidRDefault="009E165C" w:rsidP="009E165C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Учитывая изложенное, Комиссия приходит к выводу, что Заказчиком не установлен объем работ (в процентах), которые в соответствии с положениями Постановления Правительства N 570 подрядчик обязан выполнить самостоятельно без привлечения других лиц к исполнению своих обязательств по государственному контракту.</w:t>
      </w:r>
    </w:p>
    <w:p w:rsidR="001C6E13" w:rsidRPr="009A2BD3" w:rsidRDefault="009E165C" w:rsidP="009E165C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Таким образом, Комиссия приходит к выводу о нарушении Заказчиком ч. 2 ст. 110.2 Закона о контрактной системе и об обоснованности довода жалобы Заявителя.</w:t>
      </w:r>
    </w:p>
    <w:p w:rsidR="00D457DC" w:rsidRPr="009A2BD3" w:rsidRDefault="005458E8" w:rsidP="000C1D1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 xml:space="preserve">2. </w:t>
      </w:r>
      <w:r w:rsidR="00A93D35" w:rsidRPr="009A2BD3">
        <w:rPr>
          <w:color w:val="000000"/>
          <w:sz w:val="24"/>
          <w:szCs w:val="24"/>
        </w:rPr>
        <w:t xml:space="preserve">По </w:t>
      </w:r>
      <w:r w:rsidR="0043157B" w:rsidRPr="009A2BD3">
        <w:rPr>
          <w:color w:val="000000"/>
          <w:sz w:val="24"/>
          <w:szCs w:val="24"/>
        </w:rPr>
        <w:t xml:space="preserve">мнению Заявителя, установленная в контракте ответственность </w:t>
      </w:r>
      <w:r w:rsidR="000B3E73" w:rsidRPr="009A2BD3">
        <w:rPr>
          <w:color w:val="000000"/>
          <w:sz w:val="24"/>
          <w:szCs w:val="24"/>
        </w:rPr>
        <w:t>за неисполнение или ненадлежащее исполнение поставщиком обязательства предусмотренного контрактом не соответствует Постановлению Правительству РФ от 30.08.2017г. № 1042.</w:t>
      </w:r>
    </w:p>
    <w:p w:rsidR="000B3E73" w:rsidRPr="009A2BD3" w:rsidRDefault="00DB20B7" w:rsidP="000C1D15">
      <w:pPr>
        <w:ind w:firstLine="709"/>
        <w:jc w:val="both"/>
        <w:rPr>
          <w:sz w:val="24"/>
          <w:szCs w:val="24"/>
        </w:rPr>
      </w:pPr>
      <w:r w:rsidRPr="009A2BD3">
        <w:rPr>
          <w:color w:val="000000"/>
          <w:sz w:val="24"/>
          <w:szCs w:val="24"/>
        </w:rPr>
        <w:t>В пункте 11.3. контракта установлено следующее: «</w:t>
      </w:r>
      <w:r w:rsidRPr="009A2BD3">
        <w:rPr>
          <w:sz w:val="24"/>
          <w:szCs w:val="24"/>
        </w:rPr>
        <w:t xml:space="preserve">За неисполнение или ненадлежащее исполнение, подрядчиком обязательств, предусмотренных контрактом, за исключением просрочки исполнения подрядчиком, обязательств (в том числе гарантийного обязательства), предусмотренных контрактом, подрядчик уплачивает заказчику штраф в размере 5% от сумы контракта что составляет </w:t>
      </w:r>
      <w:r w:rsidRPr="009A2BD3">
        <w:rPr>
          <w:sz w:val="24"/>
          <w:szCs w:val="24"/>
        </w:rPr>
        <w:lastRenderedPageBreak/>
        <w:t>_________________________ рублей</w:t>
      </w:r>
      <w:r w:rsidRPr="009A2BD3">
        <w:rPr>
          <w:i/>
          <w:sz w:val="24"/>
          <w:szCs w:val="24"/>
        </w:rPr>
        <w:t xml:space="preserve">. </w:t>
      </w:r>
      <w:r w:rsidRPr="009A2BD3">
        <w:rPr>
          <w:sz w:val="24"/>
          <w:szCs w:val="24"/>
        </w:rPr>
        <w:t>в порядке, установленном Постановлением Правительства Российской Федерации от 30.08.2017 г. N 1042.».</w:t>
      </w:r>
    </w:p>
    <w:p w:rsidR="00DC2AE6" w:rsidRPr="009A2BD3" w:rsidRDefault="00DC2AE6" w:rsidP="00DC2AE6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В п.п. «б» пункта 3 Постановления Правительства Российской Федерации от 30.08.2017 г. N 1042 установлено: «За каждый факт неисполнения или ненадлежащего исполнения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 (за исключением случаев, предусмотренных пунктами 4 - 8 настоящих Правил):</w:t>
      </w:r>
    </w:p>
    <w:p w:rsidR="00DB20B7" w:rsidRPr="009A2BD3" w:rsidRDefault="00DC2AE6" w:rsidP="00DC2AE6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5 процентов цены контракта (этапа) в случае, если цена контракта (этапа) составляет от 3 млн. рублей до 50 млн. рублей (включительно)</w:t>
      </w:r>
      <w:r w:rsidR="005812DB" w:rsidRPr="009A2BD3">
        <w:rPr>
          <w:color w:val="000000"/>
          <w:sz w:val="24"/>
          <w:szCs w:val="24"/>
        </w:rPr>
        <w:t>.</w:t>
      </w:r>
    </w:p>
    <w:p w:rsidR="00D457DC" w:rsidRPr="009A2BD3" w:rsidRDefault="005812DB" w:rsidP="000C1D1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 xml:space="preserve">Таким образом, установленная в контракте ответственность за неисполнение или ненадлежащее исполнение поставщиком обязательства предусмотренного контрактом соответствует </w:t>
      </w:r>
      <w:r w:rsidR="00D42FE5" w:rsidRPr="009A2BD3">
        <w:rPr>
          <w:color w:val="000000"/>
          <w:sz w:val="24"/>
          <w:szCs w:val="24"/>
        </w:rPr>
        <w:t>Постановлению Правительства Российской Федерации от 30.08.2017 г. N 1042.</w:t>
      </w:r>
    </w:p>
    <w:p w:rsidR="00D42FE5" w:rsidRPr="009A2BD3" w:rsidRDefault="00D42FE5" w:rsidP="000C1D1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Учитывая изложенное, Комиссия приходит к выводу о необоснованности довода жалобы Заявителя.</w:t>
      </w:r>
    </w:p>
    <w:p w:rsidR="00D42FE5" w:rsidRPr="009A2BD3" w:rsidRDefault="00D42FE5" w:rsidP="00D42FE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3. Заявитель указывает, что в позиции «Бетон тяжелый» Технического задания документации об Аукционе установлено нестандартное значение показателя «марка по морозостойкости».</w:t>
      </w:r>
    </w:p>
    <w:p w:rsidR="00D42FE5" w:rsidRPr="009A2BD3" w:rsidRDefault="00D42FE5" w:rsidP="00D42FE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Комиссией установлено, что в вышеуказанной позиции Аукционной документации установлено следующее требование, в том числе: «марка по морозостойкости не более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250, Должен соответствовать нормативным документам:  ГОСТ 26633-2015, ГОСТ 7473-2010».</w:t>
      </w:r>
    </w:p>
    <w:p w:rsidR="00D42FE5" w:rsidRPr="009A2BD3" w:rsidRDefault="00D42FE5" w:rsidP="00D42FE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При этом, в соответствии с ГОСТ 26633-2015 «Бетоны тяжелые и мелкозернистые. Технические условия» пункт 4.3.1. По показателям качества бетоны подразделяют:</w:t>
      </w:r>
    </w:p>
    <w:p w:rsidR="00D42FE5" w:rsidRPr="009A2BD3" w:rsidRDefault="00D42FE5" w:rsidP="00D42FE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 xml:space="preserve"> - по морозостойкости:</w:t>
      </w:r>
    </w:p>
    <w:p w:rsidR="00D42FE5" w:rsidRPr="009A2BD3" w:rsidRDefault="00D42FE5" w:rsidP="00D42FE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на марки по первому базовому методу: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50,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75,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100,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150,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200,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300,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400,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500,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600,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800, 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1000.</w:t>
      </w:r>
    </w:p>
    <w:p w:rsidR="00D42FE5" w:rsidRPr="009A2BD3" w:rsidRDefault="00D42FE5" w:rsidP="00D42FE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Таким образом, установленное Заказчиком значение «F</w:t>
      </w:r>
      <w:r w:rsidRPr="009A2BD3">
        <w:rPr>
          <w:color w:val="000000"/>
          <w:sz w:val="24"/>
          <w:szCs w:val="24"/>
          <w:vertAlign w:val="subscript"/>
        </w:rPr>
        <w:t>1</w:t>
      </w:r>
      <w:r w:rsidRPr="009A2BD3">
        <w:rPr>
          <w:color w:val="000000"/>
          <w:sz w:val="24"/>
          <w:szCs w:val="24"/>
        </w:rPr>
        <w:t>250» для показателя «марка по морозостойкости» не соответствует требованиям государственного стандарта.</w:t>
      </w:r>
    </w:p>
    <w:p w:rsidR="00D42FE5" w:rsidRPr="009A2BD3" w:rsidRDefault="00D42FE5" w:rsidP="00D42FE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В соответствии с п. 2 ч. 1 ст. 33 Закона о контрактной системе при описании объекта закупки Заказчик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:rsidR="00D457DC" w:rsidRPr="009A2BD3" w:rsidRDefault="00D42FE5" w:rsidP="00D42FE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Учитывая изложенное, Комиссия приходит к выводу о наличии в действиях Заказчика нарушения п. 2 ч. 1 ст. 33 Закона о контрактной системе.</w:t>
      </w:r>
    </w:p>
    <w:p w:rsidR="00D10636" w:rsidRPr="009A2BD3" w:rsidRDefault="00D10636" w:rsidP="00D42FE5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Довод жалобы Заявителя обоснован.</w:t>
      </w:r>
    </w:p>
    <w:p w:rsidR="003F52CD" w:rsidRPr="009A2BD3" w:rsidRDefault="00633D34" w:rsidP="003F52CD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 xml:space="preserve">4. </w:t>
      </w:r>
      <w:r w:rsidR="003F52CD" w:rsidRPr="009A2BD3">
        <w:rPr>
          <w:color w:val="000000"/>
          <w:sz w:val="24"/>
          <w:szCs w:val="24"/>
        </w:rPr>
        <w:t>В жалобе Заявителя указывается, что Заказчиком в документации об Аукционе установлены излишние требования к товарам, используемым при выполнении работ, а именно участнику закупки в составе заявки необходимо предоставить конкретные показатели, сведения, которые возможно получить только по результатам испытаний таких товаров, что по мнению Заявителя</w:t>
      </w:r>
      <w:r w:rsidR="00C42BEC" w:rsidRPr="009A2BD3">
        <w:rPr>
          <w:color w:val="000000"/>
          <w:sz w:val="24"/>
          <w:szCs w:val="24"/>
        </w:rPr>
        <w:t>,</w:t>
      </w:r>
      <w:r w:rsidR="003F52CD" w:rsidRPr="009A2BD3">
        <w:rPr>
          <w:color w:val="000000"/>
          <w:sz w:val="24"/>
          <w:szCs w:val="24"/>
        </w:rPr>
        <w:t xml:space="preserve"> ограничивает число участников закупки.</w:t>
      </w:r>
    </w:p>
    <w:p w:rsidR="003F52CD" w:rsidRPr="009A2BD3" w:rsidRDefault="003F52CD" w:rsidP="003F52CD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В соответствии с п. 2 ч. 1 ст.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3F52CD" w:rsidRPr="009A2BD3" w:rsidRDefault="003F52CD" w:rsidP="003F52CD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lastRenderedPageBreak/>
        <w:t>В соответствии с ч. 2 ст.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3F52CD" w:rsidRPr="009A2BD3" w:rsidRDefault="003F52CD" w:rsidP="003F52CD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 xml:space="preserve">Комиссией установлено, что в пункте </w:t>
      </w:r>
      <w:r w:rsidR="006C2C76" w:rsidRPr="009A2BD3">
        <w:rPr>
          <w:color w:val="000000"/>
          <w:sz w:val="24"/>
          <w:szCs w:val="24"/>
        </w:rPr>
        <w:t>3.3.</w:t>
      </w:r>
      <w:r w:rsidRPr="009A2BD3">
        <w:rPr>
          <w:color w:val="000000"/>
          <w:sz w:val="24"/>
          <w:szCs w:val="24"/>
        </w:rPr>
        <w:t xml:space="preserve"> «</w:t>
      </w:r>
      <w:r w:rsidR="006C2C76" w:rsidRPr="009A2BD3">
        <w:rPr>
          <w:color w:val="000000"/>
          <w:sz w:val="24"/>
          <w:szCs w:val="24"/>
        </w:rPr>
        <w:t>Инструкция по заполнению заявки</w:t>
      </w:r>
      <w:r w:rsidRPr="009A2BD3">
        <w:rPr>
          <w:color w:val="000000"/>
          <w:sz w:val="24"/>
          <w:szCs w:val="24"/>
        </w:rPr>
        <w:t>»</w:t>
      </w:r>
      <w:r w:rsidR="006C2C76" w:rsidRPr="009A2BD3">
        <w:rPr>
          <w:color w:val="000000"/>
          <w:sz w:val="24"/>
          <w:szCs w:val="24"/>
        </w:rPr>
        <w:t xml:space="preserve"> документации об Аукционе</w:t>
      </w:r>
      <w:r w:rsidRPr="009A2BD3">
        <w:rPr>
          <w:color w:val="000000"/>
          <w:sz w:val="24"/>
          <w:szCs w:val="24"/>
        </w:rPr>
        <w:t xml:space="preserve">, Заказчиком установлено следующее </w:t>
      </w:r>
      <w:r w:rsidR="006C2C76" w:rsidRPr="009A2BD3">
        <w:rPr>
          <w:color w:val="000000"/>
          <w:sz w:val="24"/>
          <w:szCs w:val="24"/>
        </w:rPr>
        <w:t>–</w:t>
      </w:r>
      <w:r w:rsidRPr="009A2BD3">
        <w:rPr>
          <w:color w:val="000000"/>
          <w:sz w:val="24"/>
          <w:szCs w:val="24"/>
        </w:rPr>
        <w:t xml:space="preserve"> </w:t>
      </w:r>
      <w:r w:rsidR="006C2C76" w:rsidRPr="009A2BD3">
        <w:rPr>
          <w:color w:val="000000"/>
          <w:sz w:val="24"/>
          <w:szCs w:val="24"/>
        </w:rPr>
        <w:t>«</w:t>
      </w:r>
      <w:r w:rsidR="006C2C76" w:rsidRPr="009A2BD3">
        <w:rPr>
          <w:i/>
          <w:color w:val="000000"/>
          <w:sz w:val="24"/>
          <w:szCs w:val="24"/>
        </w:rPr>
        <w:t>Некоторые  показатели, которые могут варьироваться в зависимости от поставляемой партии, климатических условий или других факторов без наличия товара невозможно указать в конкретном виде (например: пороки древесины, влажность древесины, предельное отклонение, дефекты готовой продукции и.т.д).Для таких показателей участник размещения заказа может указать допустимые значения (удовлетворяющие аукционной документации)в виде диапазона</w:t>
      </w:r>
      <w:r w:rsidR="006C2C76" w:rsidRPr="009A2BD3">
        <w:rPr>
          <w:color w:val="000000"/>
          <w:sz w:val="24"/>
          <w:szCs w:val="24"/>
        </w:rPr>
        <w:t>»</w:t>
      </w:r>
      <w:r w:rsidRPr="009A2BD3">
        <w:rPr>
          <w:color w:val="000000"/>
          <w:sz w:val="24"/>
          <w:szCs w:val="24"/>
        </w:rPr>
        <w:t>.</w:t>
      </w:r>
    </w:p>
    <w:p w:rsidR="003F52CD" w:rsidRPr="009A2BD3" w:rsidRDefault="003F52CD" w:rsidP="003F52CD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Таким образом, Комиссия Дагестанского УФАС России приходит к выводу, об отсутствии в аукционной документации требований об указании участниками закупки в первых частях заявок на участие в аукционе, конкретных показателей товаров, используемых при выполнении работ, которые могут быть установлены по результатам проведенных испытаний определенной партии товара.</w:t>
      </w:r>
    </w:p>
    <w:p w:rsidR="00D457DC" w:rsidRDefault="001C6E13" w:rsidP="003F52CD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Учитывая</w:t>
      </w:r>
      <w:r w:rsidR="003F52CD" w:rsidRPr="009A2BD3">
        <w:rPr>
          <w:color w:val="000000"/>
          <w:sz w:val="24"/>
          <w:szCs w:val="24"/>
        </w:rPr>
        <w:t xml:space="preserve"> изложенно</w:t>
      </w:r>
      <w:r w:rsidRPr="009A2BD3">
        <w:rPr>
          <w:color w:val="000000"/>
          <w:sz w:val="24"/>
          <w:szCs w:val="24"/>
        </w:rPr>
        <w:t>е</w:t>
      </w:r>
      <w:r w:rsidR="003F52CD" w:rsidRPr="009A2BD3">
        <w:rPr>
          <w:color w:val="000000"/>
          <w:sz w:val="24"/>
          <w:szCs w:val="24"/>
        </w:rPr>
        <w:t>, Комиссия считает довод жалобы Заявителя необоснованным.</w:t>
      </w:r>
    </w:p>
    <w:p w:rsidR="00EE48B8" w:rsidRPr="003077D9" w:rsidRDefault="00EE48B8" w:rsidP="003F52CD">
      <w:pPr>
        <w:ind w:firstLine="709"/>
        <w:jc w:val="both"/>
        <w:rPr>
          <w:color w:val="000000"/>
          <w:sz w:val="24"/>
          <w:szCs w:val="24"/>
          <w:highlight w:val="yellow"/>
        </w:rPr>
      </w:pPr>
      <w:r w:rsidRPr="003077D9">
        <w:rPr>
          <w:color w:val="000000"/>
          <w:sz w:val="24"/>
          <w:szCs w:val="24"/>
          <w:highlight w:val="yellow"/>
        </w:rPr>
        <w:t xml:space="preserve">5. Заявитель указывает, что </w:t>
      </w:r>
      <w:r w:rsidR="00BF2C5B" w:rsidRPr="003077D9">
        <w:rPr>
          <w:color w:val="000000"/>
          <w:sz w:val="24"/>
          <w:szCs w:val="24"/>
          <w:highlight w:val="yellow"/>
        </w:rPr>
        <w:t>в позиции «Отводы трубопроводов приварные 90 градусов» Заказчиком неправомерно описана характеристика «</w:t>
      </w:r>
      <w:r w:rsidR="000F12DF" w:rsidRPr="003077D9">
        <w:rPr>
          <w:color w:val="000000"/>
          <w:sz w:val="24"/>
          <w:szCs w:val="24"/>
          <w:highlight w:val="yellow"/>
        </w:rPr>
        <w:t>номинальное (условное) давление», поскольку данная позиция описана в отсылочном ГОСТе.</w:t>
      </w:r>
    </w:p>
    <w:p w:rsidR="000F12DF" w:rsidRPr="003077D9" w:rsidRDefault="00812426" w:rsidP="00CD4D3E">
      <w:pPr>
        <w:ind w:firstLine="709"/>
        <w:jc w:val="both"/>
        <w:rPr>
          <w:color w:val="000000"/>
          <w:sz w:val="24"/>
          <w:szCs w:val="24"/>
          <w:highlight w:val="yellow"/>
        </w:rPr>
      </w:pPr>
      <w:r w:rsidRPr="003077D9">
        <w:rPr>
          <w:color w:val="000000"/>
          <w:sz w:val="24"/>
          <w:szCs w:val="24"/>
          <w:highlight w:val="yellow"/>
        </w:rPr>
        <w:t>В позиции 42 «Отводы трубопроводов приварные 90 градусов» Технического задания документации об Аукционе установлен показатель, в том числе: «</w:t>
      </w:r>
      <w:r w:rsidR="009D6480" w:rsidRPr="003077D9">
        <w:rPr>
          <w:color w:val="000000"/>
          <w:sz w:val="24"/>
          <w:szCs w:val="24"/>
          <w:highlight w:val="yellow"/>
        </w:rPr>
        <w:t xml:space="preserve">PN(Ру) - </w:t>
      </w:r>
      <w:r w:rsidRPr="003077D9">
        <w:rPr>
          <w:color w:val="000000"/>
          <w:sz w:val="24"/>
          <w:szCs w:val="24"/>
          <w:highlight w:val="yellow"/>
        </w:rPr>
        <w:t>Номинальное (условное) давление должен быть не более 20,0 (200,0) МПа (кгс/см</w:t>
      </w:r>
      <w:r w:rsidRPr="003077D9">
        <w:rPr>
          <w:color w:val="000000"/>
          <w:sz w:val="24"/>
          <w:szCs w:val="24"/>
          <w:highlight w:val="yellow"/>
          <w:vertAlign w:val="superscript"/>
        </w:rPr>
        <w:t>2</w:t>
      </w:r>
      <w:r w:rsidRPr="003077D9">
        <w:rPr>
          <w:color w:val="000000"/>
          <w:sz w:val="24"/>
          <w:szCs w:val="24"/>
          <w:highlight w:val="yellow"/>
        </w:rPr>
        <w:t xml:space="preserve">). </w:t>
      </w:r>
      <w:r w:rsidR="00CD4D3E" w:rsidRPr="003077D9">
        <w:rPr>
          <w:color w:val="000000"/>
          <w:sz w:val="24"/>
          <w:szCs w:val="24"/>
          <w:highlight w:val="yellow"/>
        </w:rPr>
        <w:t>Должен соответствовать нормативным документам:  ГОСТ 17375-2001.».</w:t>
      </w:r>
    </w:p>
    <w:p w:rsidR="00CD4D3E" w:rsidRPr="003077D9" w:rsidRDefault="00F05612" w:rsidP="00CD4D3E">
      <w:pPr>
        <w:ind w:firstLine="709"/>
        <w:jc w:val="both"/>
        <w:rPr>
          <w:color w:val="000000"/>
          <w:sz w:val="24"/>
          <w:szCs w:val="24"/>
          <w:highlight w:val="yellow"/>
        </w:rPr>
      </w:pPr>
      <w:r w:rsidRPr="003077D9">
        <w:rPr>
          <w:color w:val="000000"/>
          <w:sz w:val="24"/>
          <w:szCs w:val="24"/>
          <w:highlight w:val="yellow"/>
        </w:rPr>
        <w:t>Комиссией установлено, что в разделе 5 ГОСТа 17375-2001 установлено, что «Технические условия - по ГОСТ 17380».</w:t>
      </w:r>
    </w:p>
    <w:p w:rsidR="00F05612" w:rsidRPr="003077D9" w:rsidRDefault="00D4522A" w:rsidP="004468EF">
      <w:pPr>
        <w:ind w:firstLine="709"/>
        <w:jc w:val="both"/>
        <w:rPr>
          <w:color w:val="000000"/>
          <w:sz w:val="24"/>
          <w:szCs w:val="24"/>
          <w:highlight w:val="yellow"/>
        </w:rPr>
      </w:pPr>
      <w:r w:rsidRPr="003077D9">
        <w:rPr>
          <w:color w:val="000000"/>
          <w:sz w:val="24"/>
          <w:szCs w:val="24"/>
          <w:highlight w:val="yellow"/>
        </w:rPr>
        <w:t xml:space="preserve">В пункте 3.2. ГОСТа 17380 </w:t>
      </w:r>
      <w:r w:rsidR="004468EF" w:rsidRPr="003077D9">
        <w:rPr>
          <w:color w:val="000000"/>
          <w:sz w:val="24"/>
          <w:szCs w:val="24"/>
          <w:highlight w:val="yellow"/>
        </w:rPr>
        <w:t>установлено: «В настоящем стандарте применяют следующие обозначения: «</w:t>
      </w:r>
      <w:r w:rsidR="0067009E" w:rsidRPr="003077D9">
        <w:rPr>
          <w:color w:val="000000"/>
          <w:sz w:val="24"/>
          <w:szCs w:val="24"/>
          <w:highlight w:val="yellow"/>
        </w:rPr>
        <w:t>PN(Ру) номинальное (условное) давление по ГОСТ 356 и ГОСТ 26349</w:t>
      </w:r>
      <w:r w:rsidR="0086028E" w:rsidRPr="003077D9">
        <w:rPr>
          <w:color w:val="000000"/>
          <w:sz w:val="24"/>
          <w:szCs w:val="24"/>
          <w:highlight w:val="yellow"/>
        </w:rPr>
        <w:t>».</w:t>
      </w:r>
    </w:p>
    <w:p w:rsidR="0086028E" w:rsidRPr="003077D9" w:rsidRDefault="0058224B" w:rsidP="004468EF">
      <w:pPr>
        <w:ind w:firstLine="709"/>
        <w:jc w:val="both"/>
        <w:rPr>
          <w:color w:val="000000"/>
          <w:sz w:val="24"/>
          <w:szCs w:val="24"/>
          <w:highlight w:val="yellow"/>
        </w:rPr>
      </w:pPr>
      <w:r w:rsidRPr="003077D9">
        <w:rPr>
          <w:color w:val="000000"/>
          <w:sz w:val="24"/>
          <w:szCs w:val="24"/>
          <w:highlight w:val="yellow"/>
        </w:rPr>
        <w:t xml:space="preserve">Согласно </w:t>
      </w:r>
      <w:r w:rsidR="00B54C5B" w:rsidRPr="003077D9">
        <w:rPr>
          <w:color w:val="000000"/>
          <w:sz w:val="24"/>
          <w:szCs w:val="24"/>
          <w:highlight w:val="yellow"/>
        </w:rPr>
        <w:t xml:space="preserve">п. 12 </w:t>
      </w:r>
      <w:r w:rsidRPr="003077D9">
        <w:rPr>
          <w:color w:val="000000"/>
          <w:sz w:val="24"/>
          <w:szCs w:val="24"/>
          <w:highlight w:val="yellow"/>
        </w:rPr>
        <w:t>ГОСТ</w:t>
      </w:r>
      <w:r w:rsidR="00B54C5B" w:rsidRPr="003077D9">
        <w:rPr>
          <w:color w:val="000000"/>
          <w:sz w:val="24"/>
          <w:szCs w:val="24"/>
          <w:highlight w:val="yellow"/>
        </w:rPr>
        <w:t>а</w:t>
      </w:r>
      <w:r w:rsidRPr="003077D9">
        <w:rPr>
          <w:color w:val="000000"/>
          <w:sz w:val="24"/>
          <w:szCs w:val="24"/>
          <w:highlight w:val="yellow"/>
        </w:rPr>
        <w:t xml:space="preserve"> 356-80 </w:t>
      </w:r>
      <w:r w:rsidR="00697509" w:rsidRPr="003077D9">
        <w:rPr>
          <w:color w:val="000000"/>
          <w:sz w:val="24"/>
          <w:szCs w:val="24"/>
          <w:highlight w:val="yellow"/>
        </w:rPr>
        <w:t xml:space="preserve">«Арматура и детали трубопроводов. Давления номинальные, пробные и рабочие. Ряды» </w:t>
      </w:r>
      <w:r w:rsidR="00B54C5B" w:rsidRPr="003077D9">
        <w:rPr>
          <w:color w:val="000000"/>
          <w:sz w:val="24"/>
          <w:szCs w:val="24"/>
          <w:highlight w:val="yellow"/>
        </w:rPr>
        <w:t>допускается изготовлять арматуру и детали трубопровода на конкретное рабочее давление и температуру, не предусмотренные настоящим стандартом.</w:t>
      </w:r>
    </w:p>
    <w:p w:rsidR="000515AC" w:rsidRPr="003077D9" w:rsidRDefault="00B54C5B" w:rsidP="003F52CD">
      <w:pPr>
        <w:ind w:firstLine="709"/>
        <w:jc w:val="both"/>
        <w:rPr>
          <w:color w:val="000000"/>
          <w:sz w:val="24"/>
          <w:szCs w:val="24"/>
          <w:highlight w:val="yellow"/>
        </w:rPr>
      </w:pPr>
      <w:r w:rsidRPr="003077D9">
        <w:rPr>
          <w:noProof/>
          <w:highlight w:val="yellow"/>
        </w:rPr>
        <w:drawing>
          <wp:inline distT="0" distB="0" distL="0" distR="0" wp14:anchorId="51439D73" wp14:editId="29FC13C1">
            <wp:extent cx="4879237" cy="199705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81535" cy="199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5AC" w:rsidRPr="003077D9" w:rsidRDefault="00CE0B75" w:rsidP="003F52CD">
      <w:pPr>
        <w:ind w:firstLine="709"/>
        <w:jc w:val="both"/>
        <w:rPr>
          <w:color w:val="000000"/>
          <w:sz w:val="24"/>
          <w:szCs w:val="24"/>
          <w:highlight w:val="yellow"/>
        </w:rPr>
      </w:pPr>
      <w:r w:rsidRPr="003077D9">
        <w:rPr>
          <w:color w:val="000000"/>
          <w:sz w:val="24"/>
          <w:szCs w:val="24"/>
          <w:highlight w:val="yellow"/>
        </w:rPr>
        <w:t xml:space="preserve">Учитывая, что показатель </w:t>
      </w:r>
      <w:r w:rsidR="00454406" w:rsidRPr="003077D9">
        <w:rPr>
          <w:color w:val="000000"/>
          <w:sz w:val="24"/>
          <w:szCs w:val="24"/>
          <w:highlight w:val="yellow"/>
        </w:rPr>
        <w:t xml:space="preserve">«номинальное (условное) давление» </w:t>
      </w:r>
      <w:r w:rsidR="00F44918" w:rsidRPr="003077D9">
        <w:rPr>
          <w:color w:val="000000"/>
          <w:sz w:val="24"/>
          <w:szCs w:val="24"/>
          <w:highlight w:val="yellow"/>
        </w:rPr>
        <w:t>установлен в ГОСТе 356-80</w:t>
      </w:r>
      <w:r w:rsidR="007A5433" w:rsidRPr="003077D9">
        <w:rPr>
          <w:color w:val="000000"/>
          <w:sz w:val="24"/>
          <w:szCs w:val="24"/>
          <w:highlight w:val="yellow"/>
        </w:rPr>
        <w:t>,</w:t>
      </w:r>
      <w:r w:rsidR="00F44918" w:rsidRPr="003077D9">
        <w:rPr>
          <w:color w:val="000000"/>
          <w:sz w:val="24"/>
          <w:szCs w:val="24"/>
          <w:highlight w:val="yellow"/>
        </w:rPr>
        <w:t xml:space="preserve"> непосредственно </w:t>
      </w:r>
      <w:r w:rsidR="007A5433" w:rsidRPr="003077D9">
        <w:rPr>
          <w:color w:val="000000"/>
          <w:sz w:val="24"/>
          <w:szCs w:val="24"/>
          <w:highlight w:val="yellow"/>
        </w:rPr>
        <w:t>предъявляющего</w:t>
      </w:r>
      <w:r w:rsidR="00F44918" w:rsidRPr="003077D9">
        <w:rPr>
          <w:color w:val="000000"/>
          <w:sz w:val="24"/>
          <w:szCs w:val="24"/>
          <w:highlight w:val="yellow"/>
        </w:rPr>
        <w:t xml:space="preserve"> требования к давлению </w:t>
      </w:r>
      <w:r w:rsidR="00546F0B" w:rsidRPr="003077D9">
        <w:rPr>
          <w:color w:val="000000"/>
          <w:sz w:val="24"/>
          <w:szCs w:val="24"/>
          <w:highlight w:val="yellow"/>
        </w:rPr>
        <w:t xml:space="preserve">в </w:t>
      </w:r>
      <w:r w:rsidR="00F44918" w:rsidRPr="003077D9">
        <w:rPr>
          <w:color w:val="000000"/>
          <w:sz w:val="24"/>
          <w:szCs w:val="24"/>
          <w:highlight w:val="yellow"/>
        </w:rPr>
        <w:t>детал</w:t>
      </w:r>
      <w:r w:rsidR="00546F0B" w:rsidRPr="003077D9">
        <w:rPr>
          <w:color w:val="000000"/>
          <w:sz w:val="24"/>
          <w:szCs w:val="24"/>
          <w:highlight w:val="yellow"/>
        </w:rPr>
        <w:t>ях</w:t>
      </w:r>
      <w:r w:rsidR="00F44918" w:rsidRPr="003077D9">
        <w:rPr>
          <w:color w:val="000000"/>
          <w:sz w:val="24"/>
          <w:szCs w:val="24"/>
          <w:highlight w:val="yellow"/>
        </w:rPr>
        <w:t xml:space="preserve"> трубопроводов</w:t>
      </w:r>
      <w:r w:rsidR="008C6B23" w:rsidRPr="003077D9">
        <w:rPr>
          <w:color w:val="000000"/>
          <w:sz w:val="24"/>
          <w:szCs w:val="24"/>
          <w:highlight w:val="yellow"/>
        </w:rPr>
        <w:t xml:space="preserve">, </w:t>
      </w:r>
      <w:r w:rsidR="00951B63" w:rsidRPr="003077D9">
        <w:rPr>
          <w:color w:val="000000"/>
          <w:sz w:val="24"/>
          <w:szCs w:val="24"/>
          <w:highlight w:val="yellow"/>
        </w:rPr>
        <w:t>Комисси</w:t>
      </w:r>
      <w:r w:rsidR="00955AE5" w:rsidRPr="003077D9">
        <w:rPr>
          <w:color w:val="000000"/>
          <w:sz w:val="24"/>
          <w:szCs w:val="24"/>
          <w:highlight w:val="yellow"/>
        </w:rPr>
        <w:t>я приходит к выводу об отсутствии</w:t>
      </w:r>
      <w:r w:rsidR="00951B63" w:rsidRPr="003077D9">
        <w:rPr>
          <w:color w:val="000000"/>
          <w:sz w:val="24"/>
          <w:szCs w:val="24"/>
          <w:highlight w:val="yellow"/>
        </w:rPr>
        <w:t xml:space="preserve"> </w:t>
      </w:r>
      <w:r w:rsidR="004A0F32" w:rsidRPr="003077D9">
        <w:rPr>
          <w:color w:val="000000"/>
          <w:sz w:val="24"/>
          <w:szCs w:val="24"/>
          <w:highlight w:val="yellow"/>
        </w:rPr>
        <w:t xml:space="preserve">в действиях Заказчика </w:t>
      </w:r>
      <w:r w:rsidR="00955AE5" w:rsidRPr="003077D9">
        <w:rPr>
          <w:color w:val="000000"/>
          <w:sz w:val="24"/>
          <w:szCs w:val="24"/>
          <w:highlight w:val="yellow"/>
        </w:rPr>
        <w:t>нарушения</w:t>
      </w:r>
      <w:r w:rsidR="00951B63" w:rsidRPr="003077D9">
        <w:rPr>
          <w:color w:val="000000"/>
          <w:sz w:val="24"/>
          <w:szCs w:val="24"/>
          <w:highlight w:val="yellow"/>
        </w:rPr>
        <w:t xml:space="preserve"> требовани</w:t>
      </w:r>
      <w:r w:rsidR="00955AE5" w:rsidRPr="003077D9">
        <w:rPr>
          <w:color w:val="000000"/>
          <w:sz w:val="24"/>
          <w:szCs w:val="24"/>
          <w:highlight w:val="yellow"/>
        </w:rPr>
        <w:t>й</w:t>
      </w:r>
      <w:r w:rsidR="00951B63" w:rsidRPr="003077D9">
        <w:rPr>
          <w:color w:val="000000"/>
          <w:sz w:val="24"/>
          <w:szCs w:val="24"/>
          <w:highlight w:val="yellow"/>
        </w:rPr>
        <w:t xml:space="preserve"> Закона о контрактной системе.</w:t>
      </w:r>
    </w:p>
    <w:p w:rsidR="000515AC" w:rsidRDefault="004A0F32" w:rsidP="003F52CD">
      <w:pPr>
        <w:ind w:firstLine="709"/>
        <w:jc w:val="both"/>
        <w:rPr>
          <w:color w:val="000000"/>
          <w:sz w:val="24"/>
          <w:szCs w:val="24"/>
        </w:rPr>
      </w:pPr>
      <w:r w:rsidRPr="003077D9">
        <w:rPr>
          <w:color w:val="000000"/>
          <w:sz w:val="24"/>
          <w:szCs w:val="24"/>
          <w:highlight w:val="yellow"/>
        </w:rPr>
        <w:t>Таким образом, довод жалобы Заявителя не нашел своего подтверждения.</w:t>
      </w:r>
      <w:bookmarkStart w:id="0" w:name="_GoBack"/>
      <w:bookmarkEnd w:id="0"/>
    </w:p>
    <w:p w:rsidR="00A357CB" w:rsidRPr="009A2BD3" w:rsidRDefault="00EE48B8" w:rsidP="00A357CB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A357CB" w:rsidRPr="009A2BD3">
        <w:rPr>
          <w:color w:val="000000"/>
          <w:sz w:val="24"/>
          <w:szCs w:val="24"/>
        </w:rPr>
        <w:t>.</w:t>
      </w:r>
      <w:r w:rsidR="00A357CB" w:rsidRPr="009A2BD3">
        <w:rPr>
          <w:sz w:val="24"/>
          <w:szCs w:val="24"/>
        </w:rPr>
        <w:t xml:space="preserve"> </w:t>
      </w:r>
      <w:r w:rsidR="00A357CB" w:rsidRPr="009A2BD3">
        <w:rPr>
          <w:color w:val="000000"/>
          <w:sz w:val="24"/>
          <w:szCs w:val="24"/>
        </w:rPr>
        <w:t>Заявитель указывает, что в позиции «</w:t>
      </w:r>
      <w:r w:rsidR="009841E0" w:rsidRPr="009A2BD3">
        <w:rPr>
          <w:color w:val="000000"/>
          <w:sz w:val="24"/>
          <w:szCs w:val="24"/>
        </w:rPr>
        <w:t>Сетки проволочные</w:t>
      </w:r>
      <w:r w:rsidR="00A357CB" w:rsidRPr="009A2BD3">
        <w:rPr>
          <w:color w:val="000000"/>
          <w:sz w:val="24"/>
          <w:szCs w:val="24"/>
        </w:rPr>
        <w:t>» Технического задания документации об Аукционе установлен</w:t>
      </w:r>
      <w:r w:rsidR="009841E0" w:rsidRPr="009A2BD3">
        <w:rPr>
          <w:color w:val="000000"/>
          <w:sz w:val="24"/>
          <w:szCs w:val="24"/>
        </w:rPr>
        <w:t>ы</w:t>
      </w:r>
      <w:r w:rsidR="00A357CB" w:rsidRPr="009A2BD3">
        <w:rPr>
          <w:color w:val="000000"/>
          <w:sz w:val="24"/>
          <w:szCs w:val="24"/>
        </w:rPr>
        <w:t xml:space="preserve"> </w:t>
      </w:r>
      <w:r w:rsidR="009841E0" w:rsidRPr="009A2BD3">
        <w:rPr>
          <w:color w:val="000000"/>
          <w:sz w:val="24"/>
          <w:szCs w:val="24"/>
        </w:rPr>
        <w:t>необъективные требования</w:t>
      </w:r>
      <w:r w:rsidR="00A357CB" w:rsidRPr="009A2BD3">
        <w:rPr>
          <w:color w:val="000000"/>
          <w:sz w:val="24"/>
          <w:szCs w:val="24"/>
        </w:rPr>
        <w:t xml:space="preserve"> </w:t>
      </w:r>
      <w:r w:rsidR="009841E0" w:rsidRPr="009A2BD3">
        <w:rPr>
          <w:color w:val="000000"/>
          <w:sz w:val="24"/>
          <w:szCs w:val="24"/>
        </w:rPr>
        <w:t>к описанию товара.</w:t>
      </w:r>
    </w:p>
    <w:p w:rsidR="00A357CB" w:rsidRPr="009A2BD3" w:rsidRDefault="00A357CB" w:rsidP="00A357CB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lastRenderedPageBreak/>
        <w:t>В позиции «Сетки проволочные» Технического задания документации об Аукционе установлены следующие требования: «Сетки проволочные тканые с квадратными ячейками. Номер сетки 18, 20. Диаметр проволоки не менее 1,6 мм. Сетки группы 2.Должен соответствовать нормативным документам: ГОСТ 3826-82».</w:t>
      </w:r>
    </w:p>
    <w:p w:rsidR="00A357CB" w:rsidRPr="009A2BD3" w:rsidRDefault="00A357CB" w:rsidP="00A357CB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В соответствии с инструкцией по заполнению заявки на участие в Аукционе (пункт 3.3.5. документации об Аукционе) «символ «,» (запятая) следует читать как «и» (В этом случае участнику размещения заказа необходимо указать все разновидности (типоразмеры, цвета и т.п.) товара со всеми перечисленными заказчиком показателями для каждой разновидности товара.».</w:t>
      </w:r>
    </w:p>
    <w:p w:rsidR="00A357CB" w:rsidRPr="009A2BD3" w:rsidRDefault="00A357CB" w:rsidP="00A357CB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Следовательно, участнику закупки необходимо в составе заявки указать оба значения номера сетки – 18 и 20. При этом, диаметр проволоки может быть выбран 1,6 мм.</w:t>
      </w:r>
    </w:p>
    <w:p w:rsidR="00A357CB" w:rsidRPr="009A2BD3" w:rsidRDefault="00A357CB" w:rsidP="00A357CB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Вместе с тем, в соответствии с Таблицей 1 ГОСТа 3826-82 «Сетки проволочные тканые с квадратными ячейками. Технические условия (с Изменениями N 1, 2, 3)» для сетки с номером 18 соответствуют следующие диаметры (мм) проволоки: 1,80; 2,50 и для сетки с номером 20 соответственно: 1,60; 2,00; 2,50.</w:t>
      </w:r>
    </w:p>
    <w:p w:rsidR="00A357CB" w:rsidRPr="009A2BD3" w:rsidRDefault="00A357CB" w:rsidP="00A357CB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Таким образом, диаметр проволоки 1,6 мм будет соответствовать исключительно для сетки с номером 20.</w:t>
      </w:r>
    </w:p>
    <w:p w:rsidR="00A357CB" w:rsidRPr="009A2BD3" w:rsidRDefault="00A357CB" w:rsidP="00A357CB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Согласно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 описание объекта закупки должно носить объективный характер.</w:t>
      </w:r>
    </w:p>
    <w:p w:rsidR="00A357CB" w:rsidRPr="009A2BD3" w:rsidRDefault="00A357CB" w:rsidP="00A357CB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Учитывая изложенное, Комиссия приходит к выводу о наличии в действиях Заказчика нарушения п. 1 ч. 1 ст. 33 Закона о контрактной системе при описании объекта закупки.</w:t>
      </w:r>
    </w:p>
    <w:p w:rsidR="00A357CB" w:rsidRPr="009A2BD3" w:rsidRDefault="008348FB" w:rsidP="003F52CD">
      <w:pPr>
        <w:ind w:firstLine="709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Довод жалобы Заявителя обоснован.</w:t>
      </w:r>
    </w:p>
    <w:p w:rsidR="00CD1A95" w:rsidRDefault="00CD1A95" w:rsidP="00CD1A95">
      <w:pPr>
        <w:ind w:firstLine="700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На основании изложенного, руководствуясь ст. 106 Закона о контрактной системе Комиссия Дагестанского УФАС России по контролю в сфере закупок,</w:t>
      </w:r>
    </w:p>
    <w:p w:rsidR="009A2BD3" w:rsidRPr="009A2BD3" w:rsidRDefault="009A2BD3" w:rsidP="00CD1A95">
      <w:pPr>
        <w:ind w:firstLine="700"/>
        <w:jc w:val="both"/>
        <w:rPr>
          <w:color w:val="000000"/>
          <w:sz w:val="24"/>
          <w:szCs w:val="24"/>
        </w:rPr>
      </w:pPr>
    </w:p>
    <w:p w:rsidR="00CD1A95" w:rsidRPr="009A2BD3" w:rsidRDefault="00CD1A95" w:rsidP="00CD1A95">
      <w:pPr>
        <w:ind w:left="709"/>
        <w:jc w:val="center"/>
        <w:rPr>
          <w:b/>
          <w:sz w:val="24"/>
          <w:szCs w:val="24"/>
        </w:rPr>
      </w:pPr>
      <w:r w:rsidRPr="009A2BD3">
        <w:rPr>
          <w:b/>
          <w:sz w:val="24"/>
          <w:szCs w:val="24"/>
        </w:rPr>
        <w:t>Р Е Ш И Л А:</w:t>
      </w:r>
    </w:p>
    <w:p w:rsidR="00E66B5A" w:rsidRPr="009A2BD3" w:rsidRDefault="00E66B5A" w:rsidP="00E66B5A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 xml:space="preserve">1. </w:t>
      </w:r>
      <w:r w:rsidR="004B39EA" w:rsidRPr="009A2BD3">
        <w:rPr>
          <w:sz w:val="24"/>
          <w:szCs w:val="24"/>
        </w:rPr>
        <w:t xml:space="preserve">Признать жалобу Заявителя обоснованной </w:t>
      </w:r>
      <w:r w:rsidR="00A622A3">
        <w:rPr>
          <w:sz w:val="24"/>
          <w:szCs w:val="24"/>
        </w:rPr>
        <w:t>частично</w:t>
      </w:r>
      <w:r w:rsidRPr="009A2BD3">
        <w:rPr>
          <w:sz w:val="24"/>
          <w:szCs w:val="24"/>
        </w:rPr>
        <w:t>.</w:t>
      </w:r>
    </w:p>
    <w:p w:rsidR="00E66B5A" w:rsidRPr="009A2BD3" w:rsidRDefault="00E66B5A" w:rsidP="00E66B5A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2. Признать в действиях Заказчика нарушени</w:t>
      </w:r>
      <w:r w:rsidR="00EA0D2C" w:rsidRPr="009A2BD3">
        <w:rPr>
          <w:sz w:val="24"/>
          <w:szCs w:val="24"/>
        </w:rPr>
        <w:t>е</w:t>
      </w:r>
      <w:r w:rsidRPr="009A2BD3">
        <w:rPr>
          <w:sz w:val="24"/>
          <w:szCs w:val="24"/>
        </w:rPr>
        <w:t xml:space="preserve"> </w:t>
      </w:r>
      <w:r w:rsidR="00167ACC" w:rsidRPr="009A2BD3">
        <w:rPr>
          <w:sz w:val="24"/>
          <w:szCs w:val="24"/>
        </w:rPr>
        <w:t>пунктов 1 и</w:t>
      </w:r>
      <w:r w:rsidR="00EA0D2C" w:rsidRPr="009A2BD3">
        <w:rPr>
          <w:sz w:val="24"/>
          <w:szCs w:val="24"/>
        </w:rPr>
        <w:t xml:space="preserve"> </w:t>
      </w:r>
      <w:r w:rsidR="00C07672" w:rsidRPr="009A2BD3">
        <w:rPr>
          <w:sz w:val="24"/>
          <w:szCs w:val="24"/>
        </w:rPr>
        <w:t xml:space="preserve">2 </w:t>
      </w:r>
      <w:r w:rsidRPr="009A2BD3">
        <w:rPr>
          <w:sz w:val="24"/>
          <w:szCs w:val="24"/>
        </w:rPr>
        <w:t>ч</w:t>
      </w:r>
      <w:r w:rsidR="00C07672" w:rsidRPr="009A2BD3">
        <w:rPr>
          <w:sz w:val="24"/>
          <w:szCs w:val="24"/>
        </w:rPr>
        <w:t>.</w:t>
      </w:r>
      <w:r w:rsidRPr="009A2BD3">
        <w:rPr>
          <w:sz w:val="24"/>
          <w:szCs w:val="24"/>
        </w:rPr>
        <w:t xml:space="preserve"> 1</w:t>
      </w:r>
      <w:r w:rsidR="00C07672" w:rsidRPr="009A2BD3">
        <w:rPr>
          <w:sz w:val="24"/>
          <w:szCs w:val="24"/>
        </w:rPr>
        <w:t xml:space="preserve"> </w:t>
      </w:r>
      <w:r w:rsidRPr="009A2BD3">
        <w:rPr>
          <w:sz w:val="24"/>
          <w:szCs w:val="24"/>
        </w:rPr>
        <w:t>ст</w:t>
      </w:r>
      <w:r w:rsidR="00C07672" w:rsidRPr="009A2BD3">
        <w:rPr>
          <w:sz w:val="24"/>
          <w:szCs w:val="24"/>
        </w:rPr>
        <w:t>.</w:t>
      </w:r>
      <w:r w:rsidRPr="009A2BD3">
        <w:rPr>
          <w:sz w:val="24"/>
          <w:szCs w:val="24"/>
        </w:rPr>
        <w:t xml:space="preserve"> </w:t>
      </w:r>
      <w:r w:rsidR="00C07672" w:rsidRPr="009A2BD3">
        <w:rPr>
          <w:sz w:val="24"/>
          <w:szCs w:val="24"/>
        </w:rPr>
        <w:t xml:space="preserve">33 </w:t>
      </w:r>
      <w:r w:rsidR="00A622A3">
        <w:rPr>
          <w:sz w:val="24"/>
          <w:szCs w:val="24"/>
        </w:rPr>
        <w:t xml:space="preserve">и </w:t>
      </w:r>
      <w:r w:rsidR="00A622A3" w:rsidRPr="009A2BD3">
        <w:rPr>
          <w:color w:val="000000"/>
          <w:sz w:val="24"/>
          <w:szCs w:val="24"/>
        </w:rPr>
        <w:t xml:space="preserve">ч. 2 ст. 110.2 </w:t>
      </w:r>
      <w:r w:rsidRPr="009A2BD3">
        <w:rPr>
          <w:sz w:val="24"/>
          <w:szCs w:val="24"/>
        </w:rPr>
        <w:t>Закона о контрактной системе.</w:t>
      </w:r>
    </w:p>
    <w:p w:rsidR="00E66B5A" w:rsidRPr="009A2BD3" w:rsidRDefault="00D17900" w:rsidP="00E66B5A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3</w:t>
      </w:r>
      <w:r w:rsidR="00E66B5A" w:rsidRPr="009A2BD3">
        <w:rPr>
          <w:sz w:val="24"/>
          <w:szCs w:val="24"/>
        </w:rPr>
        <w:t xml:space="preserve">. </w:t>
      </w:r>
      <w:r w:rsidR="00EA0D2C" w:rsidRPr="009A2BD3">
        <w:rPr>
          <w:sz w:val="24"/>
          <w:szCs w:val="24"/>
        </w:rPr>
        <w:t>В связи с выдачей</w:t>
      </w:r>
      <w:r w:rsidR="00E66B5A" w:rsidRPr="009A2BD3">
        <w:rPr>
          <w:sz w:val="24"/>
          <w:szCs w:val="24"/>
        </w:rPr>
        <w:t xml:space="preserve"> Заказчику, </w:t>
      </w:r>
      <w:r w:rsidR="00625DD6" w:rsidRPr="009A2BD3">
        <w:rPr>
          <w:sz w:val="24"/>
          <w:szCs w:val="24"/>
        </w:rPr>
        <w:t>Уполномоченному органу, его а</w:t>
      </w:r>
      <w:r w:rsidR="00E66B5A" w:rsidRPr="009A2BD3">
        <w:rPr>
          <w:sz w:val="24"/>
          <w:szCs w:val="24"/>
        </w:rPr>
        <w:t>укционной комиссии, Оператору электронной площадки предписани</w:t>
      </w:r>
      <w:r w:rsidR="00EA0D2C" w:rsidRPr="009A2BD3">
        <w:rPr>
          <w:sz w:val="24"/>
          <w:szCs w:val="24"/>
        </w:rPr>
        <w:t>я № 17</w:t>
      </w:r>
      <w:r w:rsidR="00A622A3">
        <w:rPr>
          <w:sz w:val="24"/>
          <w:szCs w:val="24"/>
        </w:rPr>
        <w:t>70</w:t>
      </w:r>
      <w:r w:rsidR="00EA0D2C" w:rsidRPr="009A2BD3">
        <w:rPr>
          <w:sz w:val="24"/>
          <w:szCs w:val="24"/>
        </w:rPr>
        <w:t>А-2017 от 12.10.2017</w:t>
      </w:r>
      <w:r w:rsidR="00E66B5A" w:rsidRPr="009A2BD3">
        <w:rPr>
          <w:sz w:val="24"/>
          <w:szCs w:val="24"/>
        </w:rPr>
        <w:t xml:space="preserve"> об устранении нарушений Закона о контрактной системе</w:t>
      </w:r>
      <w:r w:rsidR="00EA0D2C" w:rsidRPr="009A2BD3">
        <w:rPr>
          <w:sz w:val="24"/>
          <w:szCs w:val="24"/>
        </w:rPr>
        <w:t>, предписание не выдавать</w:t>
      </w:r>
      <w:r w:rsidR="00E66B5A" w:rsidRPr="009A2BD3">
        <w:rPr>
          <w:sz w:val="24"/>
          <w:szCs w:val="24"/>
        </w:rPr>
        <w:t>.</w:t>
      </w:r>
    </w:p>
    <w:p w:rsidR="00CD1A95" w:rsidRPr="009A2BD3" w:rsidRDefault="00CD1A95" w:rsidP="00CD1A95">
      <w:pPr>
        <w:tabs>
          <w:tab w:val="left" w:pos="993"/>
        </w:tabs>
        <w:ind w:firstLine="700"/>
        <w:jc w:val="both"/>
        <w:rPr>
          <w:sz w:val="24"/>
          <w:szCs w:val="24"/>
        </w:rPr>
      </w:pPr>
    </w:p>
    <w:p w:rsidR="00CD1A95" w:rsidRPr="009A2BD3" w:rsidRDefault="00CD1A95" w:rsidP="00CD1A95">
      <w:pPr>
        <w:ind w:firstLine="700"/>
        <w:jc w:val="both"/>
        <w:rPr>
          <w:color w:val="000000"/>
          <w:sz w:val="24"/>
          <w:szCs w:val="24"/>
        </w:rPr>
      </w:pPr>
      <w:r w:rsidRPr="009A2BD3">
        <w:rPr>
          <w:color w:val="000000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CD1A95" w:rsidRPr="009A2BD3" w:rsidRDefault="00CD1A95" w:rsidP="00CD1A95">
      <w:pPr>
        <w:pStyle w:val="a3"/>
        <w:ind w:firstLine="7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1A95" w:rsidRPr="009A2BD3" w:rsidRDefault="00CD1A95" w:rsidP="00FF4145">
      <w:pPr>
        <w:ind w:firstLine="709"/>
        <w:jc w:val="both"/>
        <w:rPr>
          <w:sz w:val="24"/>
          <w:szCs w:val="24"/>
        </w:rPr>
      </w:pPr>
    </w:p>
    <w:p w:rsidR="00FF4145" w:rsidRPr="009A2BD3" w:rsidRDefault="00FF4145" w:rsidP="00FF4145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В</w:t>
      </w:r>
      <w:r w:rsidR="00AB4B63" w:rsidRPr="009A2BD3">
        <w:rPr>
          <w:sz w:val="24"/>
          <w:szCs w:val="24"/>
        </w:rPr>
        <w:t>едущая</w:t>
      </w:r>
      <w:r w:rsidR="00D875D3" w:rsidRPr="009A2BD3">
        <w:rPr>
          <w:sz w:val="24"/>
          <w:szCs w:val="24"/>
        </w:rPr>
        <w:t xml:space="preserve"> заседание Комиссии</w:t>
      </w:r>
      <w:r w:rsidR="00D875D3" w:rsidRPr="009A2BD3">
        <w:rPr>
          <w:sz w:val="24"/>
          <w:szCs w:val="24"/>
        </w:rPr>
        <w:tab/>
      </w:r>
      <w:r w:rsidR="00D875D3" w:rsidRPr="009A2BD3">
        <w:rPr>
          <w:sz w:val="24"/>
          <w:szCs w:val="24"/>
        </w:rPr>
        <w:tab/>
      </w:r>
      <w:r w:rsidR="00D875D3" w:rsidRPr="009A2BD3">
        <w:rPr>
          <w:sz w:val="24"/>
          <w:szCs w:val="24"/>
        </w:rPr>
        <w:tab/>
      </w:r>
      <w:r w:rsidR="00D875D3" w:rsidRPr="009A2BD3">
        <w:rPr>
          <w:sz w:val="24"/>
          <w:szCs w:val="24"/>
        </w:rPr>
        <w:tab/>
      </w:r>
      <w:r w:rsidR="00D875D3" w:rsidRPr="009A2BD3">
        <w:rPr>
          <w:sz w:val="24"/>
          <w:szCs w:val="24"/>
        </w:rPr>
        <w:tab/>
        <w:t xml:space="preserve">         </w:t>
      </w:r>
      <w:r w:rsidR="00AB4B63" w:rsidRPr="009A2BD3">
        <w:rPr>
          <w:sz w:val="24"/>
          <w:szCs w:val="24"/>
        </w:rPr>
        <w:t>Д.М. Халлаева</w:t>
      </w:r>
    </w:p>
    <w:p w:rsidR="00FF4145" w:rsidRPr="009A2BD3" w:rsidRDefault="00FF4145" w:rsidP="00FF4145">
      <w:pPr>
        <w:ind w:firstLine="709"/>
        <w:jc w:val="both"/>
        <w:rPr>
          <w:sz w:val="24"/>
          <w:szCs w:val="24"/>
        </w:rPr>
      </w:pPr>
    </w:p>
    <w:p w:rsidR="00FF4145" w:rsidRPr="009A2BD3" w:rsidRDefault="00FF4145" w:rsidP="00FF4145">
      <w:pPr>
        <w:ind w:firstLine="709"/>
        <w:jc w:val="both"/>
        <w:rPr>
          <w:sz w:val="24"/>
          <w:szCs w:val="24"/>
        </w:rPr>
      </w:pPr>
    </w:p>
    <w:p w:rsidR="00AB4B63" w:rsidRPr="009A2BD3" w:rsidRDefault="00FF4145" w:rsidP="00FF4145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>Члены Комиссии:</w:t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="00D875D3" w:rsidRPr="009A2BD3">
        <w:rPr>
          <w:sz w:val="24"/>
          <w:szCs w:val="24"/>
        </w:rPr>
        <w:t xml:space="preserve">            </w:t>
      </w:r>
      <w:r w:rsidR="00AB4B63" w:rsidRPr="009A2BD3">
        <w:rPr>
          <w:sz w:val="24"/>
          <w:szCs w:val="24"/>
        </w:rPr>
        <w:t>К.Д. Гебеков</w:t>
      </w:r>
    </w:p>
    <w:p w:rsidR="007A6729" w:rsidRPr="009A2BD3" w:rsidRDefault="007A6729" w:rsidP="00FF4145">
      <w:pPr>
        <w:ind w:firstLine="709"/>
        <w:jc w:val="both"/>
        <w:rPr>
          <w:sz w:val="24"/>
          <w:szCs w:val="24"/>
        </w:rPr>
      </w:pPr>
    </w:p>
    <w:p w:rsidR="00FF4145" w:rsidRPr="009A2BD3" w:rsidRDefault="007A6729" w:rsidP="00DD3E09">
      <w:pPr>
        <w:ind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Pr="009A2BD3">
        <w:rPr>
          <w:sz w:val="24"/>
          <w:szCs w:val="24"/>
        </w:rPr>
        <w:tab/>
      </w:r>
      <w:r w:rsidR="00AB4B63" w:rsidRPr="009A2BD3">
        <w:rPr>
          <w:sz w:val="24"/>
          <w:szCs w:val="24"/>
        </w:rPr>
        <w:t xml:space="preserve">   </w:t>
      </w:r>
      <w:r w:rsidR="00D875D3" w:rsidRPr="009A2BD3">
        <w:rPr>
          <w:sz w:val="24"/>
          <w:szCs w:val="24"/>
        </w:rPr>
        <w:t xml:space="preserve">   </w:t>
      </w:r>
      <w:r w:rsidR="00FF4145" w:rsidRPr="009A2BD3">
        <w:rPr>
          <w:sz w:val="24"/>
          <w:szCs w:val="24"/>
        </w:rPr>
        <w:t>В.А. Агамирзаев</w:t>
      </w:r>
    </w:p>
    <w:p w:rsidR="00FF4145" w:rsidRPr="009A2BD3" w:rsidRDefault="00FF4145" w:rsidP="00FF4145">
      <w:pPr>
        <w:ind w:firstLine="709"/>
        <w:jc w:val="both"/>
        <w:rPr>
          <w:sz w:val="24"/>
          <w:szCs w:val="24"/>
        </w:rPr>
      </w:pPr>
    </w:p>
    <w:p w:rsidR="00FF4145" w:rsidRPr="009A2BD3" w:rsidRDefault="00FF4145" w:rsidP="00FF4145">
      <w:pPr>
        <w:ind w:left="6371"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 xml:space="preserve">   </w:t>
      </w:r>
      <w:r w:rsidR="00AB4B63" w:rsidRPr="009A2BD3">
        <w:rPr>
          <w:sz w:val="24"/>
          <w:szCs w:val="24"/>
        </w:rPr>
        <w:t xml:space="preserve">   </w:t>
      </w:r>
      <w:r w:rsidR="00D875D3" w:rsidRPr="009A2BD3">
        <w:rPr>
          <w:sz w:val="24"/>
          <w:szCs w:val="24"/>
        </w:rPr>
        <w:t xml:space="preserve"> </w:t>
      </w:r>
      <w:r w:rsidRPr="009A2BD3">
        <w:rPr>
          <w:sz w:val="24"/>
          <w:szCs w:val="24"/>
        </w:rPr>
        <w:t>К.Г. Магомедов</w:t>
      </w:r>
    </w:p>
    <w:p w:rsidR="00FF4145" w:rsidRPr="009A2BD3" w:rsidRDefault="00FF4145" w:rsidP="00FF4145">
      <w:pPr>
        <w:ind w:firstLine="709"/>
        <w:jc w:val="both"/>
        <w:rPr>
          <w:sz w:val="24"/>
          <w:szCs w:val="24"/>
        </w:rPr>
      </w:pPr>
    </w:p>
    <w:p w:rsidR="00736363" w:rsidRPr="009A2BD3" w:rsidRDefault="00FF4145" w:rsidP="00FF4145">
      <w:pPr>
        <w:ind w:left="6371" w:firstLine="709"/>
        <w:jc w:val="both"/>
        <w:rPr>
          <w:sz w:val="24"/>
          <w:szCs w:val="24"/>
        </w:rPr>
      </w:pPr>
      <w:r w:rsidRPr="009A2BD3">
        <w:rPr>
          <w:sz w:val="24"/>
          <w:szCs w:val="24"/>
        </w:rPr>
        <w:t xml:space="preserve">   </w:t>
      </w:r>
      <w:r w:rsidR="00D875D3" w:rsidRPr="009A2BD3">
        <w:rPr>
          <w:sz w:val="24"/>
          <w:szCs w:val="24"/>
        </w:rPr>
        <w:t xml:space="preserve">  </w:t>
      </w:r>
      <w:r w:rsidRPr="009A2BD3">
        <w:rPr>
          <w:sz w:val="24"/>
          <w:szCs w:val="24"/>
        </w:rPr>
        <w:t>А.Ш. Магомедов</w:t>
      </w:r>
    </w:p>
    <w:p w:rsidR="00BA0C82" w:rsidRDefault="00BA0C82" w:rsidP="00CD1A95">
      <w:pPr>
        <w:ind w:firstLine="700"/>
        <w:jc w:val="both"/>
        <w:rPr>
          <w:sz w:val="16"/>
          <w:szCs w:val="16"/>
        </w:rPr>
      </w:pPr>
    </w:p>
    <w:p w:rsidR="000D54FB" w:rsidRDefault="000D54FB" w:rsidP="00CD1A95">
      <w:pPr>
        <w:ind w:firstLine="700"/>
        <w:jc w:val="both"/>
        <w:rPr>
          <w:sz w:val="16"/>
          <w:szCs w:val="16"/>
        </w:rPr>
      </w:pPr>
    </w:p>
    <w:p w:rsidR="000D54FB" w:rsidRDefault="000D54FB" w:rsidP="00CD1A95">
      <w:pPr>
        <w:ind w:firstLine="700"/>
        <w:jc w:val="both"/>
        <w:rPr>
          <w:sz w:val="16"/>
          <w:szCs w:val="16"/>
        </w:rPr>
      </w:pPr>
    </w:p>
    <w:p w:rsidR="000D54FB" w:rsidRPr="009A2BD3" w:rsidRDefault="000D54FB" w:rsidP="00CD1A95">
      <w:pPr>
        <w:ind w:firstLine="700"/>
        <w:jc w:val="both"/>
        <w:rPr>
          <w:sz w:val="16"/>
          <w:szCs w:val="16"/>
        </w:rPr>
      </w:pPr>
    </w:p>
    <w:p w:rsidR="00AB53F0" w:rsidRPr="009A2BD3" w:rsidRDefault="00AB53F0" w:rsidP="00AB53F0">
      <w:pPr>
        <w:ind w:firstLine="700"/>
        <w:jc w:val="both"/>
        <w:rPr>
          <w:sz w:val="16"/>
          <w:szCs w:val="16"/>
        </w:rPr>
      </w:pPr>
      <w:r w:rsidRPr="009A2BD3">
        <w:rPr>
          <w:sz w:val="16"/>
          <w:szCs w:val="16"/>
        </w:rPr>
        <w:t>Исп.:</w:t>
      </w:r>
    </w:p>
    <w:p w:rsidR="00AB53F0" w:rsidRPr="009A2BD3" w:rsidRDefault="00AB53F0" w:rsidP="00AB53F0">
      <w:pPr>
        <w:ind w:firstLine="700"/>
        <w:jc w:val="both"/>
        <w:rPr>
          <w:sz w:val="16"/>
          <w:szCs w:val="16"/>
        </w:rPr>
      </w:pPr>
      <w:r w:rsidRPr="009A2BD3">
        <w:rPr>
          <w:sz w:val="16"/>
          <w:szCs w:val="16"/>
        </w:rPr>
        <w:t>Магомедов К.Г</w:t>
      </w:r>
      <w:r w:rsidR="00F9348C" w:rsidRPr="009A2BD3">
        <w:rPr>
          <w:sz w:val="16"/>
          <w:szCs w:val="16"/>
        </w:rPr>
        <w:t>.</w:t>
      </w:r>
    </w:p>
    <w:p w:rsidR="00CD1A95" w:rsidRPr="009A2BD3" w:rsidRDefault="00AB53F0" w:rsidP="00AB53F0">
      <w:pPr>
        <w:ind w:firstLine="700"/>
        <w:jc w:val="both"/>
        <w:rPr>
          <w:sz w:val="16"/>
          <w:szCs w:val="16"/>
        </w:rPr>
      </w:pPr>
      <w:r w:rsidRPr="009A2BD3">
        <w:rPr>
          <w:sz w:val="16"/>
          <w:szCs w:val="16"/>
        </w:rPr>
        <w:t>67-20-95</w:t>
      </w:r>
    </w:p>
    <w:sectPr w:rsidR="00CD1A95" w:rsidRPr="009A2BD3" w:rsidSect="000D54FB">
      <w:footerReference w:type="default" r:id="rId9"/>
      <w:pgSz w:w="11906" w:h="16838"/>
      <w:pgMar w:top="709" w:right="850" w:bottom="567" w:left="1701" w:header="708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762" w:rsidRDefault="008E6762" w:rsidP="00D579F6">
      <w:r>
        <w:separator/>
      </w:r>
    </w:p>
  </w:endnote>
  <w:endnote w:type="continuationSeparator" w:id="0">
    <w:p w:rsidR="008E6762" w:rsidRDefault="008E6762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D579F6" w:rsidRPr="00D579F6" w:rsidRDefault="00D579F6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3077D9">
          <w:rPr>
            <w:noProof/>
            <w:sz w:val="20"/>
            <w:szCs w:val="20"/>
          </w:rPr>
          <w:t>5</w:t>
        </w:r>
        <w:r w:rsidRPr="00D579F6">
          <w:rPr>
            <w:sz w:val="20"/>
            <w:szCs w:val="20"/>
          </w:rPr>
          <w:fldChar w:fldCharType="end"/>
        </w:r>
      </w:p>
    </w:sdtContent>
  </w:sdt>
  <w:p w:rsidR="00D579F6" w:rsidRDefault="00D579F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762" w:rsidRDefault="008E6762" w:rsidP="00D579F6">
      <w:r>
        <w:separator/>
      </w:r>
    </w:p>
  </w:footnote>
  <w:footnote w:type="continuationSeparator" w:id="0">
    <w:p w:rsidR="008E6762" w:rsidRDefault="008E6762" w:rsidP="00D57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109D2"/>
    <w:rsid w:val="0003445E"/>
    <w:rsid w:val="000515AC"/>
    <w:rsid w:val="000724F8"/>
    <w:rsid w:val="00074ABD"/>
    <w:rsid w:val="00080CCD"/>
    <w:rsid w:val="00091D1C"/>
    <w:rsid w:val="000944B3"/>
    <w:rsid w:val="000A08A7"/>
    <w:rsid w:val="000A1452"/>
    <w:rsid w:val="000B3E73"/>
    <w:rsid w:val="000C0F44"/>
    <w:rsid w:val="000C1D15"/>
    <w:rsid w:val="000C27AB"/>
    <w:rsid w:val="000C2857"/>
    <w:rsid w:val="000D54FB"/>
    <w:rsid w:val="000F12DF"/>
    <w:rsid w:val="000F2FBB"/>
    <w:rsid w:val="0011040B"/>
    <w:rsid w:val="00127AAC"/>
    <w:rsid w:val="0013645A"/>
    <w:rsid w:val="001419AD"/>
    <w:rsid w:val="00163E67"/>
    <w:rsid w:val="00167ACC"/>
    <w:rsid w:val="001826F9"/>
    <w:rsid w:val="001949C4"/>
    <w:rsid w:val="0019502E"/>
    <w:rsid w:val="0019655F"/>
    <w:rsid w:val="001A450E"/>
    <w:rsid w:val="001B688F"/>
    <w:rsid w:val="001B759D"/>
    <w:rsid w:val="001C6682"/>
    <w:rsid w:val="001C6E13"/>
    <w:rsid w:val="001D7D6D"/>
    <w:rsid w:val="00200FC0"/>
    <w:rsid w:val="0020124E"/>
    <w:rsid w:val="00225B47"/>
    <w:rsid w:val="00242BEE"/>
    <w:rsid w:val="00243760"/>
    <w:rsid w:val="002462EA"/>
    <w:rsid w:val="00253F39"/>
    <w:rsid w:val="00262E0E"/>
    <w:rsid w:val="0026312D"/>
    <w:rsid w:val="002658E4"/>
    <w:rsid w:val="00272889"/>
    <w:rsid w:val="0027317C"/>
    <w:rsid w:val="00275CC8"/>
    <w:rsid w:val="0028272C"/>
    <w:rsid w:val="00285EFC"/>
    <w:rsid w:val="002A7F7B"/>
    <w:rsid w:val="002D3492"/>
    <w:rsid w:val="002D503F"/>
    <w:rsid w:val="002E14C5"/>
    <w:rsid w:val="00305026"/>
    <w:rsid w:val="0030620F"/>
    <w:rsid w:val="00307439"/>
    <w:rsid w:val="003077D9"/>
    <w:rsid w:val="00311E98"/>
    <w:rsid w:val="00313FC7"/>
    <w:rsid w:val="0031769B"/>
    <w:rsid w:val="00317AAD"/>
    <w:rsid w:val="00321FE7"/>
    <w:rsid w:val="00323BB3"/>
    <w:rsid w:val="00374973"/>
    <w:rsid w:val="00374C4E"/>
    <w:rsid w:val="003774BC"/>
    <w:rsid w:val="00392FBE"/>
    <w:rsid w:val="003A25FB"/>
    <w:rsid w:val="003A64D4"/>
    <w:rsid w:val="003B04CC"/>
    <w:rsid w:val="003B226B"/>
    <w:rsid w:val="003C1982"/>
    <w:rsid w:val="003C23D8"/>
    <w:rsid w:val="003C24EB"/>
    <w:rsid w:val="003C4E01"/>
    <w:rsid w:val="003F2596"/>
    <w:rsid w:val="003F52CD"/>
    <w:rsid w:val="00400847"/>
    <w:rsid w:val="00403B89"/>
    <w:rsid w:val="0043157B"/>
    <w:rsid w:val="004468EF"/>
    <w:rsid w:val="004533C3"/>
    <w:rsid w:val="00454406"/>
    <w:rsid w:val="0045636B"/>
    <w:rsid w:val="00464A78"/>
    <w:rsid w:val="00465FE4"/>
    <w:rsid w:val="00470CB1"/>
    <w:rsid w:val="00470ED3"/>
    <w:rsid w:val="00481486"/>
    <w:rsid w:val="00497D61"/>
    <w:rsid w:val="004A0F32"/>
    <w:rsid w:val="004A1240"/>
    <w:rsid w:val="004B39EA"/>
    <w:rsid w:val="004C7633"/>
    <w:rsid w:val="004D0004"/>
    <w:rsid w:val="004E3AE0"/>
    <w:rsid w:val="004E3DBD"/>
    <w:rsid w:val="004E5F85"/>
    <w:rsid w:val="004F3A7D"/>
    <w:rsid w:val="004F6CA5"/>
    <w:rsid w:val="00503F81"/>
    <w:rsid w:val="00507958"/>
    <w:rsid w:val="005458E8"/>
    <w:rsid w:val="00546F0B"/>
    <w:rsid w:val="00560B3B"/>
    <w:rsid w:val="005619FF"/>
    <w:rsid w:val="0056366D"/>
    <w:rsid w:val="005812DB"/>
    <w:rsid w:val="0058224B"/>
    <w:rsid w:val="005825EE"/>
    <w:rsid w:val="00590D60"/>
    <w:rsid w:val="005949AE"/>
    <w:rsid w:val="005A39EE"/>
    <w:rsid w:val="005A57A3"/>
    <w:rsid w:val="005B30D3"/>
    <w:rsid w:val="005F211D"/>
    <w:rsid w:val="00602BF8"/>
    <w:rsid w:val="00625DD6"/>
    <w:rsid w:val="00633D34"/>
    <w:rsid w:val="00641680"/>
    <w:rsid w:val="0067009E"/>
    <w:rsid w:val="00682EC8"/>
    <w:rsid w:val="00697398"/>
    <w:rsid w:val="00697509"/>
    <w:rsid w:val="006A3EEF"/>
    <w:rsid w:val="006A6C1D"/>
    <w:rsid w:val="006B2294"/>
    <w:rsid w:val="006C2C76"/>
    <w:rsid w:val="006C35BA"/>
    <w:rsid w:val="006D4E89"/>
    <w:rsid w:val="006D713A"/>
    <w:rsid w:val="006D79C5"/>
    <w:rsid w:val="006E38C1"/>
    <w:rsid w:val="006F33BC"/>
    <w:rsid w:val="006F47F8"/>
    <w:rsid w:val="0071144F"/>
    <w:rsid w:val="00722DD0"/>
    <w:rsid w:val="00724D35"/>
    <w:rsid w:val="00736363"/>
    <w:rsid w:val="00737930"/>
    <w:rsid w:val="00746FAE"/>
    <w:rsid w:val="007622E9"/>
    <w:rsid w:val="00763E9E"/>
    <w:rsid w:val="00766B45"/>
    <w:rsid w:val="00771D5A"/>
    <w:rsid w:val="0078276F"/>
    <w:rsid w:val="007876F6"/>
    <w:rsid w:val="00790632"/>
    <w:rsid w:val="007916A0"/>
    <w:rsid w:val="00791904"/>
    <w:rsid w:val="007A295A"/>
    <w:rsid w:val="007A5433"/>
    <w:rsid w:val="007A6729"/>
    <w:rsid w:val="007C12B2"/>
    <w:rsid w:val="007C6AE7"/>
    <w:rsid w:val="00811334"/>
    <w:rsid w:val="00812426"/>
    <w:rsid w:val="008212CC"/>
    <w:rsid w:val="00830213"/>
    <w:rsid w:val="00832867"/>
    <w:rsid w:val="008348FB"/>
    <w:rsid w:val="00837C03"/>
    <w:rsid w:val="008471CF"/>
    <w:rsid w:val="00857EF3"/>
    <w:rsid w:val="0086028E"/>
    <w:rsid w:val="00860D1A"/>
    <w:rsid w:val="00863AA0"/>
    <w:rsid w:val="0087186E"/>
    <w:rsid w:val="00872ED6"/>
    <w:rsid w:val="008823D7"/>
    <w:rsid w:val="0089605C"/>
    <w:rsid w:val="008A2145"/>
    <w:rsid w:val="008A599C"/>
    <w:rsid w:val="008B502D"/>
    <w:rsid w:val="008C64AC"/>
    <w:rsid w:val="008C6B23"/>
    <w:rsid w:val="008D1596"/>
    <w:rsid w:val="008E064D"/>
    <w:rsid w:val="008E559C"/>
    <w:rsid w:val="008E5B62"/>
    <w:rsid w:val="008E6762"/>
    <w:rsid w:val="00911E68"/>
    <w:rsid w:val="00916C22"/>
    <w:rsid w:val="0092324A"/>
    <w:rsid w:val="00926256"/>
    <w:rsid w:val="009311D5"/>
    <w:rsid w:val="00936A9F"/>
    <w:rsid w:val="00950DD8"/>
    <w:rsid w:val="00951B63"/>
    <w:rsid w:val="00952A57"/>
    <w:rsid w:val="00953C63"/>
    <w:rsid w:val="00955AE5"/>
    <w:rsid w:val="009564C4"/>
    <w:rsid w:val="009609B9"/>
    <w:rsid w:val="00970FF1"/>
    <w:rsid w:val="00971231"/>
    <w:rsid w:val="00971A9E"/>
    <w:rsid w:val="009725BC"/>
    <w:rsid w:val="009841E0"/>
    <w:rsid w:val="009848FB"/>
    <w:rsid w:val="00991855"/>
    <w:rsid w:val="00996143"/>
    <w:rsid w:val="009A2BD3"/>
    <w:rsid w:val="009A7633"/>
    <w:rsid w:val="009D4050"/>
    <w:rsid w:val="009D6480"/>
    <w:rsid w:val="009D7791"/>
    <w:rsid w:val="009E165C"/>
    <w:rsid w:val="009E5436"/>
    <w:rsid w:val="00A00F0C"/>
    <w:rsid w:val="00A047D2"/>
    <w:rsid w:val="00A05A01"/>
    <w:rsid w:val="00A27EA9"/>
    <w:rsid w:val="00A357CB"/>
    <w:rsid w:val="00A4685E"/>
    <w:rsid w:val="00A5015A"/>
    <w:rsid w:val="00A53671"/>
    <w:rsid w:val="00A54D72"/>
    <w:rsid w:val="00A5795C"/>
    <w:rsid w:val="00A622A3"/>
    <w:rsid w:val="00A66C66"/>
    <w:rsid w:val="00A67C96"/>
    <w:rsid w:val="00A72BEE"/>
    <w:rsid w:val="00A72F8D"/>
    <w:rsid w:val="00A74194"/>
    <w:rsid w:val="00A808F8"/>
    <w:rsid w:val="00A827C6"/>
    <w:rsid w:val="00A93D35"/>
    <w:rsid w:val="00AA1E8D"/>
    <w:rsid w:val="00AB1B78"/>
    <w:rsid w:val="00AB4B63"/>
    <w:rsid w:val="00AB53F0"/>
    <w:rsid w:val="00AD59A7"/>
    <w:rsid w:val="00AD614A"/>
    <w:rsid w:val="00AD6CCC"/>
    <w:rsid w:val="00AD7BD2"/>
    <w:rsid w:val="00B0098F"/>
    <w:rsid w:val="00B11D9C"/>
    <w:rsid w:val="00B20118"/>
    <w:rsid w:val="00B42722"/>
    <w:rsid w:val="00B4445D"/>
    <w:rsid w:val="00B45CA3"/>
    <w:rsid w:val="00B47A5E"/>
    <w:rsid w:val="00B5223B"/>
    <w:rsid w:val="00B54C5B"/>
    <w:rsid w:val="00B73B61"/>
    <w:rsid w:val="00B74307"/>
    <w:rsid w:val="00B76FF2"/>
    <w:rsid w:val="00B85D81"/>
    <w:rsid w:val="00B92D64"/>
    <w:rsid w:val="00B93676"/>
    <w:rsid w:val="00BA0C82"/>
    <w:rsid w:val="00BC0396"/>
    <w:rsid w:val="00BC0E7F"/>
    <w:rsid w:val="00BD5650"/>
    <w:rsid w:val="00BD7094"/>
    <w:rsid w:val="00BF2C5B"/>
    <w:rsid w:val="00BF59DE"/>
    <w:rsid w:val="00BF5B68"/>
    <w:rsid w:val="00C07672"/>
    <w:rsid w:val="00C109E3"/>
    <w:rsid w:val="00C21330"/>
    <w:rsid w:val="00C2375C"/>
    <w:rsid w:val="00C23E22"/>
    <w:rsid w:val="00C347C5"/>
    <w:rsid w:val="00C42BEC"/>
    <w:rsid w:val="00C54156"/>
    <w:rsid w:val="00C65811"/>
    <w:rsid w:val="00C73C35"/>
    <w:rsid w:val="00C84629"/>
    <w:rsid w:val="00C87A04"/>
    <w:rsid w:val="00C90A81"/>
    <w:rsid w:val="00C940D8"/>
    <w:rsid w:val="00CB0258"/>
    <w:rsid w:val="00CB6300"/>
    <w:rsid w:val="00CC0990"/>
    <w:rsid w:val="00CC0D58"/>
    <w:rsid w:val="00CC15DA"/>
    <w:rsid w:val="00CC1EE6"/>
    <w:rsid w:val="00CD1071"/>
    <w:rsid w:val="00CD1A95"/>
    <w:rsid w:val="00CD4D3E"/>
    <w:rsid w:val="00CD4DF3"/>
    <w:rsid w:val="00CE0B75"/>
    <w:rsid w:val="00CE6B19"/>
    <w:rsid w:val="00CE7984"/>
    <w:rsid w:val="00CF1FA1"/>
    <w:rsid w:val="00D00774"/>
    <w:rsid w:val="00D02B47"/>
    <w:rsid w:val="00D034FC"/>
    <w:rsid w:val="00D0765F"/>
    <w:rsid w:val="00D10636"/>
    <w:rsid w:val="00D13F10"/>
    <w:rsid w:val="00D161D3"/>
    <w:rsid w:val="00D16AB4"/>
    <w:rsid w:val="00D17900"/>
    <w:rsid w:val="00D2231B"/>
    <w:rsid w:val="00D308A1"/>
    <w:rsid w:val="00D4022F"/>
    <w:rsid w:val="00D42FE5"/>
    <w:rsid w:val="00D44B0D"/>
    <w:rsid w:val="00D4522A"/>
    <w:rsid w:val="00D457DC"/>
    <w:rsid w:val="00D5694C"/>
    <w:rsid w:val="00D579F6"/>
    <w:rsid w:val="00D60E9B"/>
    <w:rsid w:val="00D67286"/>
    <w:rsid w:val="00D71269"/>
    <w:rsid w:val="00D7157B"/>
    <w:rsid w:val="00D761E5"/>
    <w:rsid w:val="00D875D3"/>
    <w:rsid w:val="00D91959"/>
    <w:rsid w:val="00DA3AA4"/>
    <w:rsid w:val="00DB20B7"/>
    <w:rsid w:val="00DB3133"/>
    <w:rsid w:val="00DC2AE6"/>
    <w:rsid w:val="00DC5227"/>
    <w:rsid w:val="00DC6706"/>
    <w:rsid w:val="00DD3517"/>
    <w:rsid w:val="00DD3E09"/>
    <w:rsid w:val="00DD6B31"/>
    <w:rsid w:val="00DE284E"/>
    <w:rsid w:val="00DE6BB4"/>
    <w:rsid w:val="00DF3F14"/>
    <w:rsid w:val="00E00985"/>
    <w:rsid w:val="00E01FC6"/>
    <w:rsid w:val="00E06654"/>
    <w:rsid w:val="00E06EF3"/>
    <w:rsid w:val="00E137F6"/>
    <w:rsid w:val="00E143FA"/>
    <w:rsid w:val="00E16E0F"/>
    <w:rsid w:val="00E20DD3"/>
    <w:rsid w:val="00E43E1C"/>
    <w:rsid w:val="00E507F3"/>
    <w:rsid w:val="00E50F2F"/>
    <w:rsid w:val="00E66B5A"/>
    <w:rsid w:val="00E708A8"/>
    <w:rsid w:val="00E857B8"/>
    <w:rsid w:val="00E93196"/>
    <w:rsid w:val="00EA0631"/>
    <w:rsid w:val="00EA0D2C"/>
    <w:rsid w:val="00EB261B"/>
    <w:rsid w:val="00ED3630"/>
    <w:rsid w:val="00EE35B7"/>
    <w:rsid w:val="00EE48B8"/>
    <w:rsid w:val="00EF1807"/>
    <w:rsid w:val="00F05612"/>
    <w:rsid w:val="00F126ED"/>
    <w:rsid w:val="00F1527D"/>
    <w:rsid w:val="00F24C18"/>
    <w:rsid w:val="00F3150B"/>
    <w:rsid w:val="00F338B3"/>
    <w:rsid w:val="00F370CC"/>
    <w:rsid w:val="00F376BF"/>
    <w:rsid w:val="00F44918"/>
    <w:rsid w:val="00F51708"/>
    <w:rsid w:val="00F615A3"/>
    <w:rsid w:val="00F71F59"/>
    <w:rsid w:val="00F73055"/>
    <w:rsid w:val="00F74C59"/>
    <w:rsid w:val="00F767C7"/>
    <w:rsid w:val="00F82213"/>
    <w:rsid w:val="00F851A5"/>
    <w:rsid w:val="00F9348C"/>
    <w:rsid w:val="00F94274"/>
    <w:rsid w:val="00FA34D8"/>
    <w:rsid w:val="00FA5AB0"/>
    <w:rsid w:val="00FB09CF"/>
    <w:rsid w:val="00FB3FD6"/>
    <w:rsid w:val="00FC2C40"/>
    <w:rsid w:val="00FC2F03"/>
    <w:rsid w:val="00FC49CF"/>
    <w:rsid w:val="00FC5B90"/>
    <w:rsid w:val="00FE2059"/>
    <w:rsid w:val="00FE2C71"/>
    <w:rsid w:val="00FF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7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CCDA0-47E7-4772-985F-1089153E8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2308</Words>
  <Characters>13158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2</cp:revision>
  <cp:lastPrinted>2017-10-24T11:24:00Z</cp:lastPrinted>
  <dcterms:created xsi:type="dcterms:W3CDTF">2018-11-22T11:16:00Z</dcterms:created>
  <dcterms:modified xsi:type="dcterms:W3CDTF">2018-11-22T11:16:00Z</dcterms:modified>
</cp:coreProperties>
</file>