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205" w:rsidRDefault="00C82205" w:rsidP="00C82205">
      <w:pPr>
        <w:pStyle w:val="1"/>
        <w:pageBreakBefore/>
        <w:spacing w:before="0" w:after="0"/>
        <w:jc w:val="center"/>
        <w:rPr>
          <w:color w:val="000000"/>
          <w:sz w:val="28"/>
          <w:szCs w:val="28"/>
        </w:rPr>
      </w:pPr>
      <w:r>
        <w:rPr>
          <w:b/>
          <w:color w:val="000000"/>
          <w:sz w:val="28"/>
          <w:szCs w:val="28"/>
        </w:rPr>
        <w:t>Проект государственного контракта</w:t>
      </w:r>
    </w:p>
    <w:p w:rsidR="00C82205" w:rsidRDefault="00C82205" w:rsidP="00C82205">
      <w:pPr>
        <w:pStyle w:val="1"/>
        <w:shd w:val="clear" w:color="auto" w:fill="FFFFFF"/>
        <w:spacing w:after="0"/>
        <w:ind w:hanging="142"/>
        <w:rPr>
          <w:color w:val="000000"/>
          <w:sz w:val="28"/>
          <w:szCs w:val="28"/>
        </w:rPr>
      </w:pPr>
      <w:proofErr w:type="gramStart"/>
      <w:r>
        <w:rPr>
          <w:color w:val="000000"/>
          <w:sz w:val="28"/>
          <w:szCs w:val="28"/>
        </w:rPr>
        <w:t>г</w:t>
      </w:r>
      <w:r>
        <w:rPr>
          <w:color w:val="000000"/>
          <w:sz w:val="28"/>
          <w:szCs w:val="28"/>
        </w:rPr>
        <w:t>ород</w:t>
      </w:r>
      <w:proofErr w:type="gramEnd"/>
      <w:r>
        <w:rPr>
          <w:color w:val="000000"/>
          <w:sz w:val="28"/>
          <w:szCs w:val="28"/>
        </w:rPr>
        <w:t xml:space="preserve"> </w:t>
      </w:r>
      <w:r>
        <w:rPr>
          <w:color w:val="000000"/>
          <w:sz w:val="28"/>
          <w:szCs w:val="28"/>
        </w:rPr>
        <w:t>312</w:t>
      </w:r>
      <w:r>
        <w:rPr>
          <w:color w:val="000000"/>
          <w:sz w:val="28"/>
          <w:szCs w:val="28"/>
        </w:rPr>
        <w:t xml:space="preserve">                                                                                             «     »                       2013 г.</w:t>
      </w:r>
    </w:p>
    <w:p w:rsidR="00C82205" w:rsidRDefault="00C82205" w:rsidP="00C82205">
      <w:pPr>
        <w:pStyle w:val="21"/>
        <w:rPr>
          <w:b/>
          <w:bCs/>
          <w:color w:val="000000"/>
          <w:sz w:val="28"/>
          <w:szCs w:val="28"/>
        </w:rPr>
      </w:pPr>
      <w:r>
        <w:rPr>
          <w:color w:val="000000"/>
          <w:sz w:val="28"/>
          <w:szCs w:val="28"/>
        </w:rPr>
        <w:t xml:space="preserve">  Государственное казенное учреждение </w:t>
      </w:r>
      <w:r>
        <w:rPr>
          <w:rFonts w:cs="Times New Roman CYR"/>
          <w:bCs/>
          <w:color w:val="000000"/>
          <w:sz w:val="28"/>
          <w:szCs w:val="28"/>
        </w:rPr>
        <w:t xml:space="preserve"> </w:t>
      </w:r>
      <w:r>
        <w:rPr>
          <w:bCs/>
          <w:color w:val="000000"/>
          <w:sz w:val="28"/>
          <w:szCs w:val="28"/>
        </w:rPr>
        <w:t>«</w:t>
      </w:r>
      <w:r>
        <w:rPr>
          <w:rFonts w:cs="Times New Roman CYR"/>
          <w:bCs/>
          <w:color w:val="000000"/>
          <w:sz w:val="28"/>
          <w:szCs w:val="28"/>
        </w:rPr>
        <w:t>ХХХХХХХХХХХ</w:t>
      </w:r>
      <w:r>
        <w:rPr>
          <w:bCs/>
          <w:color w:val="000000"/>
          <w:sz w:val="28"/>
          <w:szCs w:val="28"/>
        </w:rPr>
        <w:t>»</w:t>
      </w:r>
      <w:r>
        <w:rPr>
          <w:color w:val="000000"/>
          <w:sz w:val="28"/>
          <w:szCs w:val="28"/>
        </w:rPr>
        <w:t xml:space="preserve">, </w:t>
      </w:r>
      <w:r>
        <w:rPr>
          <w:rFonts w:cs="Times New Roman CYR"/>
          <w:color w:val="000000"/>
          <w:sz w:val="28"/>
          <w:szCs w:val="28"/>
        </w:rPr>
        <w:t xml:space="preserve"> именуемое в дальнейшем </w:t>
      </w:r>
      <w:r>
        <w:rPr>
          <w:color w:val="000000"/>
          <w:sz w:val="28"/>
          <w:szCs w:val="28"/>
        </w:rPr>
        <w:t xml:space="preserve">Заказчик, </w:t>
      </w:r>
      <w:r>
        <w:rPr>
          <w:rFonts w:cs="Times New Roman CYR"/>
          <w:color w:val="000000"/>
          <w:sz w:val="28"/>
          <w:szCs w:val="28"/>
        </w:rPr>
        <w:t xml:space="preserve">в лице </w:t>
      </w:r>
      <w:r>
        <w:rPr>
          <w:rFonts w:cs="Times New Roman CYR"/>
          <w:color w:val="000000"/>
          <w:sz w:val="28"/>
          <w:szCs w:val="28"/>
        </w:rPr>
        <w:t>УУУУУУУУУУУ</w:t>
      </w:r>
      <w:r>
        <w:rPr>
          <w:rFonts w:cs="Times New Roman CYR"/>
          <w:color w:val="000000"/>
          <w:sz w:val="28"/>
          <w:szCs w:val="28"/>
        </w:rPr>
        <w:t>, действующего на основании Устава, с одной стороны,</w:t>
      </w:r>
      <w:r>
        <w:rPr>
          <w:color w:val="000000"/>
          <w:sz w:val="28"/>
          <w:szCs w:val="28"/>
        </w:rPr>
        <w:t> и _________________________________________________________</w:t>
      </w:r>
      <w:r>
        <w:rPr>
          <w:bCs/>
          <w:color w:val="000000"/>
          <w:sz w:val="28"/>
          <w:szCs w:val="28"/>
        </w:rPr>
        <w:t xml:space="preserve">, </w:t>
      </w:r>
      <w:r>
        <w:rPr>
          <w:rFonts w:cs="Times New Roman CYR"/>
          <w:color w:val="000000"/>
          <w:sz w:val="28"/>
          <w:szCs w:val="28"/>
        </w:rPr>
        <w:t>в лице____________________________________________</w:t>
      </w:r>
      <w:r>
        <w:rPr>
          <w:color w:val="000000"/>
          <w:sz w:val="28"/>
          <w:szCs w:val="28"/>
        </w:rPr>
        <w:t xml:space="preserve"> , </w:t>
      </w:r>
      <w:r>
        <w:rPr>
          <w:rFonts w:cs="Times New Roman CYR"/>
          <w:color w:val="000000"/>
          <w:sz w:val="28"/>
          <w:szCs w:val="28"/>
        </w:rPr>
        <w:t>действующего на основании</w:t>
      </w:r>
      <w:r>
        <w:rPr>
          <w:color w:val="000000"/>
          <w:sz w:val="28"/>
          <w:szCs w:val="28"/>
        </w:rPr>
        <w:t xml:space="preserve"> _____________________,  </w:t>
      </w:r>
      <w:r>
        <w:rPr>
          <w:rFonts w:cs="Times New Roman CYR"/>
          <w:color w:val="000000"/>
          <w:sz w:val="28"/>
          <w:szCs w:val="28"/>
        </w:rPr>
        <w:t>именуемый в дальнейшем</w:t>
      </w:r>
      <w:r>
        <w:rPr>
          <w:color w:val="000000"/>
          <w:sz w:val="28"/>
          <w:szCs w:val="28"/>
        </w:rPr>
        <w:t xml:space="preserve">    </w:t>
      </w:r>
      <w:r>
        <w:rPr>
          <w:rFonts w:cs="Times New Roman CYR"/>
          <w:color w:val="000000"/>
          <w:sz w:val="28"/>
          <w:szCs w:val="28"/>
        </w:rPr>
        <w:t>Поставщик</w:t>
      </w:r>
      <w:r>
        <w:rPr>
          <w:color w:val="000000"/>
          <w:sz w:val="28"/>
          <w:szCs w:val="28"/>
        </w:rPr>
        <w:t xml:space="preserve">,  </w:t>
      </w:r>
      <w:r>
        <w:rPr>
          <w:rFonts w:cs="Times New Roman CYR"/>
          <w:color w:val="000000"/>
          <w:sz w:val="28"/>
          <w:szCs w:val="28"/>
        </w:rPr>
        <w:t>с другой стороны, именуемые в дальнейшем Стороны</w:t>
      </w:r>
      <w:r>
        <w:rPr>
          <w:color w:val="000000"/>
          <w:sz w:val="28"/>
          <w:szCs w:val="28"/>
        </w:rPr>
        <w:t xml:space="preserve">, </w:t>
      </w:r>
      <w:r>
        <w:rPr>
          <w:rFonts w:cs="Times New Roman CYR"/>
          <w:color w:val="000000"/>
          <w:sz w:val="28"/>
          <w:szCs w:val="28"/>
        </w:rPr>
        <w:t xml:space="preserve">с соблюдением требований Федерального закона от 21.07.2005 № 94-ФЗ </w:t>
      </w:r>
      <w:r>
        <w:rPr>
          <w:color w:val="000000"/>
          <w:sz w:val="28"/>
          <w:szCs w:val="28"/>
        </w:rPr>
        <w:t>«</w:t>
      </w:r>
      <w:r>
        <w:rPr>
          <w:rFonts w:cs="Times New Roman CYR"/>
          <w:color w:val="000000"/>
          <w:sz w:val="28"/>
          <w:szCs w:val="28"/>
        </w:rPr>
        <w:t>О размещении заказов на поставки товаров, выполнение работ, оказание услуг для государственных и муниципальных нужд</w:t>
      </w:r>
      <w:r>
        <w:rPr>
          <w:color w:val="000000"/>
          <w:sz w:val="28"/>
          <w:szCs w:val="28"/>
        </w:rPr>
        <w:t xml:space="preserve">», </w:t>
      </w:r>
      <w:r>
        <w:rPr>
          <w:rFonts w:cs="Times New Roman CYR"/>
          <w:color w:val="000000"/>
          <w:sz w:val="28"/>
          <w:szCs w:val="28"/>
        </w:rPr>
        <w:t xml:space="preserve">и иного законодательства Российской Федерации, </w:t>
      </w:r>
      <w:r>
        <w:rPr>
          <w:sz w:val="28"/>
          <w:szCs w:val="28"/>
        </w:rPr>
        <w:t xml:space="preserve">на основании результатов  размещения заказа путем  проведения открытого аукциона в электронной форме, объявленном извещением  на Официальном  сайте  РФ для размещения информации о размещении заказов: </w:t>
      </w:r>
      <w:hyperlink r:id="rId5" w:history="1">
        <w:r>
          <w:rPr>
            <w:rStyle w:val="a3"/>
            <w:color w:val="000000"/>
            <w:sz w:val="28"/>
            <w:szCs w:val="28"/>
          </w:rPr>
          <w:t>www.zakupki.gov.ru</w:t>
        </w:r>
      </w:hyperlink>
      <w:r>
        <w:rPr>
          <w:color w:val="000000"/>
          <w:sz w:val="28"/>
          <w:szCs w:val="28"/>
        </w:rPr>
        <w:t xml:space="preserve"> и Сайте ЭТП ЗАО «Сбербанк - автоматизированная система торгов»: www.sberbank-ast.ru</w:t>
      </w:r>
      <w:r>
        <w:rPr>
          <w:sz w:val="28"/>
          <w:szCs w:val="28"/>
        </w:rPr>
        <w:t xml:space="preserve"> № ____________________ от «___»__________2013 г., по результатам открытого аукциона в электронной форме заключили  настоящий  </w:t>
      </w:r>
      <w:r>
        <w:rPr>
          <w:rFonts w:eastAsia="Courier New CYR"/>
          <w:sz w:val="28"/>
          <w:szCs w:val="28"/>
        </w:rPr>
        <w:t>государственный контракт (далее – Контракт)</w:t>
      </w:r>
      <w:r>
        <w:rPr>
          <w:sz w:val="28"/>
          <w:szCs w:val="28"/>
        </w:rPr>
        <w:t xml:space="preserve">, о  нижеследующем:                                       </w:t>
      </w:r>
    </w:p>
    <w:p w:rsidR="00C82205" w:rsidRDefault="00C82205" w:rsidP="00C82205">
      <w:pPr>
        <w:pStyle w:val="1"/>
        <w:spacing w:before="120" w:after="120"/>
        <w:jc w:val="center"/>
        <w:rPr>
          <w:color w:val="000000"/>
          <w:sz w:val="28"/>
          <w:szCs w:val="28"/>
        </w:rPr>
      </w:pPr>
      <w:r>
        <w:rPr>
          <w:b/>
          <w:bCs/>
          <w:color w:val="000000"/>
          <w:sz w:val="28"/>
          <w:szCs w:val="28"/>
        </w:rPr>
        <w:t>1. Предмет контракта.</w:t>
      </w:r>
    </w:p>
    <w:p w:rsidR="00C82205" w:rsidRDefault="00C82205" w:rsidP="00C82205">
      <w:pPr>
        <w:ind w:firstLine="709"/>
        <w:jc w:val="both"/>
        <w:rPr>
          <w:rFonts w:ascii="Times New Roman" w:hAnsi="Times New Roman"/>
          <w:color w:val="000000"/>
          <w:sz w:val="28"/>
          <w:szCs w:val="28"/>
          <w:lang w:val="ru-RU"/>
        </w:rPr>
      </w:pPr>
      <w:r>
        <w:rPr>
          <w:rFonts w:ascii="Times New Roman" w:hAnsi="Times New Roman"/>
          <w:color w:val="000000"/>
          <w:sz w:val="28"/>
          <w:szCs w:val="28"/>
          <w:lang w:val="ru-RU"/>
        </w:rPr>
        <w:t xml:space="preserve">1.1. Предметом настоящего контракта является </w:t>
      </w:r>
      <w:r>
        <w:rPr>
          <w:rFonts w:ascii="Times New Roman" w:hAnsi="Times New Roman"/>
          <w:b/>
          <w:bCs/>
          <w:color w:val="000000"/>
          <w:sz w:val="28"/>
          <w:szCs w:val="28"/>
          <w:lang w:val="ru-RU"/>
        </w:rPr>
        <w:t>п</w:t>
      </w:r>
      <w:r>
        <w:rPr>
          <w:rFonts w:ascii="Times New Roman" w:hAnsi="Times New Roman" w:cs="Times New Roman"/>
          <w:b/>
          <w:bCs/>
          <w:color w:val="000000"/>
          <w:sz w:val="28"/>
          <w:szCs w:val="28"/>
          <w:lang w:val="ru-RU"/>
        </w:rPr>
        <w:t xml:space="preserve">оставка </w:t>
      </w:r>
      <w:r>
        <w:rPr>
          <w:rFonts w:ascii="Times New Roman" w:hAnsi="Times New Roman" w:cs="Times New Roman"/>
          <w:b/>
          <w:bCs/>
          <w:color w:val="000000"/>
          <w:sz w:val="28"/>
          <w:szCs w:val="28"/>
          <w:lang w:val="ru-RU"/>
        </w:rPr>
        <w:t>ОБОРУДОВАНИЯ</w:t>
      </w:r>
      <w:r>
        <w:rPr>
          <w:rFonts w:ascii="Times New Roman" w:hAnsi="Times New Roman"/>
          <w:b/>
          <w:bCs/>
          <w:color w:val="000000"/>
          <w:sz w:val="28"/>
          <w:szCs w:val="28"/>
          <w:lang w:val="ru-RU"/>
        </w:rPr>
        <w:t xml:space="preserve"> </w:t>
      </w:r>
      <w:r>
        <w:rPr>
          <w:rFonts w:ascii="Times New Roman" w:hAnsi="Times New Roman"/>
          <w:color w:val="000000"/>
          <w:sz w:val="28"/>
          <w:szCs w:val="28"/>
          <w:lang w:val="ru-RU"/>
        </w:rPr>
        <w:t>(далее – товар). Поставщик передает товар, а Заказчик обеспечивает оплату товара на условиях настоящего контракта.</w:t>
      </w:r>
      <w:r>
        <w:rPr>
          <w:rFonts w:ascii="Times New Roman" w:hAnsi="Times New Roman"/>
          <w:sz w:val="28"/>
          <w:szCs w:val="28"/>
          <w:lang w:val="ru-RU"/>
        </w:rPr>
        <w:t xml:space="preserve">                                                                                                                                                          </w:t>
      </w:r>
    </w:p>
    <w:p w:rsidR="00C82205" w:rsidRDefault="00C82205" w:rsidP="00C82205">
      <w:pPr>
        <w:ind w:firstLine="709"/>
        <w:jc w:val="both"/>
        <w:rPr>
          <w:rFonts w:ascii="Times New Roman" w:hAnsi="Times New Roman"/>
          <w:color w:val="000000"/>
          <w:sz w:val="28"/>
          <w:szCs w:val="28"/>
          <w:lang w:val="ru-RU"/>
        </w:rPr>
      </w:pPr>
      <w:r>
        <w:rPr>
          <w:rFonts w:ascii="Times New Roman" w:hAnsi="Times New Roman"/>
          <w:color w:val="000000"/>
          <w:sz w:val="28"/>
          <w:szCs w:val="28"/>
          <w:lang w:val="ru-RU"/>
        </w:rPr>
        <w:t>1.2. Номенклатура и количество поставляемого товара определяются согласно Спецификации (Приложение №1 к настоящему контракту), являющейся неотъемлемой частью настоящего контракта.</w:t>
      </w:r>
      <w:r>
        <w:rPr>
          <w:rFonts w:ascii="Times New Roman" w:hAnsi="Times New Roman"/>
          <w:sz w:val="28"/>
          <w:szCs w:val="28"/>
          <w:lang w:val="ru-RU"/>
        </w:rPr>
        <w:t xml:space="preserve">  </w:t>
      </w:r>
    </w:p>
    <w:p w:rsidR="00C82205" w:rsidRDefault="00C82205" w:rsidP="00C82205">
      <w:pPr>
        <w:ind w:firstLine="709"/>
        <w:jc w:val="both"/>
        <w:rPr>
          <w:rFonts w:ascii="Times New Roman" w:hAnsi="Times New Roman"/>
          <w:color w:val="000000"/>
          <w:sz w:val="28"/>
          <w:szCs w:val="28"/>
          <w:lang w:val="ru-RU"/>
        </w:rPr>
      </w:pPr>
      <w:r>
        <w:rPr>
          <w:rFonts w:ascii="Times New Roman" w:hAnsi="Times New Roman"/>
          <w:color w:val="000000"/>
          <w:sz w:val="28"/>
          <w:szCs w:val="28"/>
          <w:lang w:val="ru-RU"/>
        </w:rPr>
        <w:t xml:space="preserve">1.3. Поставка товара </w:t>
      </w:r>
      <w:proofErr w:type="gramStart"/>
      <w:r>
        <w:rPr>
          <w:rFonts w:ascii="Times New Roman" w:hAnsi="Times New Roman"/>
          <w:color w:val="000000"/>
          <w:sz w:val="28"/>
          <w:szCs w:val="28"/>
          <w:lang w:val="ru-RU"/>
        </w:rPr>
        <w:t>осуществляется:  на</w:t>
      </w:r>
      <w:proofErr w:type="gramEnd"/>
      <w:r>
        <w:rPr>
          <w:rFonts w:ascii="Times New Roman" w:hAnsi="Times New Roman"/>
          <w:color w:val="000000"/>
          <w:sz w:val="28"/>
          <w:szCs w:val="28"/>
          <w:lang w:val="ru-RU"/>
        </w:rPr>
        <w:t xml:space="preserve">  склад заказчика находящегося по адресу: г. </w:t>
      </w:r>
      <w:r>
        <w:rPr>
          <w:rFonts w:ascii="Times New Roman" w:hAnsi="Times New Roman"/>
          <w:color w:val="000000"/>
          <w:sz w:val="28"/>
          <w:szCs w:val="28"/>
          <w:lang w:val="ru-RU"/>
        </w:rPr>
        <w:t>312</w:t>
      </w:r>
      <w:r>
        <w:rPr>
          <w:rFonts w:ascii="Times New Roman" w:hAnsi="Times New Roman"/>
          <w:color w:val="000000"/>
          <w:sz w:val="28"/>
          <w:szCs w:val="28"/>
          <w:lang w:val="ru-RU"/>
        </w:rPr>
        <w:t xml:space="preserve">, </w:t>
      </w:r>
      <w:r>
        <w:rPr>
          <w:rFonts w:ascii="Times New Roman" w:hAnsi="Times New Roman"/>
          <w:color w:val="000000"/>
          <w:sz w:val="28"/>
          <w:szCs w:val="28"/>
          <w:lang w:val="ru-RU"/>
        </w:rPr>
        <w:t>Весенняя</w:t>
      </w:r>
      <w:r>
        <w:rPr>
          <w:rFonts w:ascii="Times New Roman" w:hAnsi="Times New Roman"/>
          <w:color w:val="000000"/>
          <w:sz w:val="28"/>
          <w:szCs w:val="28"/>
          <w:lang w:val="ru-RU"/>
        </w:rPr>
        <w:t>, 2,    за счет поставщика, согласно Спецификации (Приложение №1 к настоящему контракту), являющейся неотъемлемой частью настоящего контракта.</w:t>
      </w:r>
      <w:bookmarkStart w:id="0" w:name="_Ref103457699"/>
      <w:bookmarkEnd w:id="0"/>
    </w:p>
    <w:p w:rsidR="00C82205" w:rsidRDefault="00C82205" w:rsidP="00C82205">
      <w:pPr>
        <w:ind w:firstLine="709"/>
        <w:jc w:val="both"/>
        <w:rPr>
          <w:rFonts w:ascii="Times New Roman" w:hAnsi="Times New Roman"/>
          <w:color w:val="000000"/>
          <w:sz w:val="28"/>
          <w:szCs w:val="28"/>
          <w:lang w:val="ru-RU"/>
        </w:rPr>
      </w:pPr>
      <w:r>
        <w:rPr>
          <w:rFonts w:ascii="Times New Roman" w:hAnsi="Times New Roman"/>
          <w:color w:val="000000"/>
          <w:sz w:val="28"/>
          <w:szCs w:val="28"/>
          <w:lang w:val="ru-RU"/>
        </w:rPr>
        <w:t>1.4. Общая стоимость поставляемого товара по настоящему контракту (далее - цена контракта), составляет: _______</w:t>
      </w:r>
      <w:proofErr w:type="gramStart"/>
      <w:r>
        <w:rPr>
          <w:rFonts w:ascii="Times New Roman" w:hAnsi="Times New Roman"/>
          <w:color w:val="000000"/>
          <w:sz w:val="28"/>
          <w:szCs w:val="28"/>
          <w:lang w:val="ru-RU"/>
        </w:rPr>
        <w:t>_</w:t>
      </w:r>
      <w:r>
        <w:rPr>
          <w:rFonts w:ascii="Times New Roman" w:hAnsi="Times New Roman"/>
          <w:b/>
          <w:bCs/>
          <w:color w:val="000000"/>
          <w:sz w:val="28"/>
          <w:szCs w:val="28"/>
          <w:lang w:val="ru-RU"/>
        </w:rPr>
        <w:t>(</w:t>
      </w:r>
      <w:proofErr w:type="gramEnd"/>
      <w:r>
        <w:rPr>
          <w:rFonts w:ascii="Times New Roman" w:hAnsi="Times New Roman"/>
          <w:b/>
          <w:bCs/>
          <w:color w:val="000000"/>
          <w:sz w:val="28"/>
          <w:szCs w:val="28"/>
          <w:lang w:val="ru-RU"/>
        </w:rPr>
        <w:t xml:space="preserve">_______________________ ) </w:t>
      </w:r>
      <w:r>
        <w:rPr>
          <w:rFonts w:ascii="Times New Roman" w:hAnsi="Times New Roman"/>
          <w:bCs/>
          <w:color w:val="000000"/>
          <w:sz w:val="28"/>
          <w:szCs w:val="28"/>
          <w:lang w:val="ru-RU"/>
        </w:rPr>
        <w:t>рублей 00 копеек.</w:t>
      </w:r>
      <w:r>
        <w:rPr>
          <w:rFonts w:ascii="Times New Roman" w:hAnsi="Times New Roman"/>
          <w:sz w:val="28"/>
          <w:szCs w:val="28"/>
          <w:lang w:val="ru-RU"/>
        </w:rPr>
        <w:t xml:space="preserve">                                                                                                                                                                               </w:t>
      </w:r>
    </w:p>
    <w:p w:rsidR="00C82205" w:rsidRDefault="00C82205" w:rsidP="00C82205">
      <w:pPr>
        <w:ind w:firstLine="709"/>
        <w:jc w:val="both"/>
        <w:rPr>
          <w:rFonts w:ascii="Times New Roman" w:hAnsi="Times New Roman"/>
          <w:color w:val="000000"/>
          <w:sz w:val="28"/>
          <w:szCs w:val="28"/>
          <w:lang w:val="ru-RU"/>
        </w:rPr>
      </w:pPr>
      <w:r>
        <w:rPr>
          <w:rFonts w:ascii="Times New Roman" w:hAnsi="Times New Roman"/>
          <w:color w:val="000000"/>
          <w:sz w:val="28"/>
          <w:szCs w:val="28"/>
          <w:lang w:val="ru-RU"/>
        </w:rPr>
        <w:t xml:space="preserve">1.5. Цена контракта включает в себя все налоги (в том числе НДС), все сборы (в том числе таможенные), иные обязательные платежи, связанные с поставкой товара. </w:t>
      </w:r>
      <w:r>
        <w:rPr>
          <w:rFonts w:ascii="Times New Roman" w:hAnsi="Times New Roman"/>
          <w:sz w:val="28"/>
          <w:szCs w:val="28"/>
          <w:lang w:val="ru-RU"/>
        </w:rPr>
        <w:t xml:space="preserve">  </w:t>
      </w:r>
    </w:p>
    <w:p w:rsidR="00C82205" w:rsidRPr="00D70DF3" w:rsidRDefault="00C82205" w:rsidP="00C82205">
      <w:pPr>
        <w:ind w:firstLine="709"/>
        <w:jc w:val="both"/>
        <w:rPr>
          <w:rFonts w:ascii="Times New Roman" w:hAnsi="Times New Roman"/>
          <w:sz w:val="28"/>
          <w:szCs w:val="28"/>
          <w:lang w:val="ru-RU"/>
        </w:rPr>
      </w:pPr>
      <w:r>
        <w:rPr>
          <w:rFonts w:ascii="Times New Roman" w:hAnsi="Times New Roman"/>
          <w:color w:val="000000"/>
          <w:sz w:val="28"/>
          <w:szCs w:val="28"/>
          <w:lang w:val="ru-RU"/>
        </w:rPr>
        <w:t>1.6. Заказчик имеет право запрашивать у Поставщика в письменной форме отчеты о ходе выполнения поставки товара. Поставщик обязан предоставлять такие отчеты по требованию Заказчика в течение 5 (пяти) календарных дней с момента получения письменного запроса от Заказчика.</w:t>
      </w:r>
      <w:r>
        <w:rPr>
          <w:rFonts w:ascii="Times New Roman" w:hAnsi="Times New Roman"/>
          <w:sz w:val="28"/>
          <w:szCs w:val="28"/>
          <w:lang w:val="ru-RU"/>
        </w:rPr>
        <w:t xml:space="preserve">                                                                                                                                                                </w:t>
      </w:r>
    </w:p>
    <w:p w:rsidR="00C82205" w:rsidRPr="00D70DF3" w:rsidRDefault="00C82205" w:rsidP="00C82205">
      <w:pPr>
        <w:ind w:firstLine="709"/>
        <w:jc w:val="both"/>
        <w:rPr>
          <w:rFonts w:ascii="Times New Roman" w:hAnsi="Times New Roman"/>
          <w:sz w:val="28"/>
          <w:szCs w:val="28"/>
          <w:lang w:val="ru-RU"/>
        </w:rPr>
      </w:pPr>
    </w:p>
    <w:p w:rsidR="00C82205" w:rsidRDefault="00C82205" w:rsidP="00C82205">
      <w:pPr>
        <w:pStyle w:val="1"/>
        <w:spacing w:before="120" w:after="120"/>
        <w:jc w:val="center"/>
        <w:rPr>
          <w:color w:val="000000"/>
          <w:sz w:val="28"/>
          <w:szCs w:val="28"/>
        </w:rPr>
      </w:pPr>
      <w:r>
        <w:rPr>
          <w:b/>
          <w:bCs/>
          <w:color w:val="000000"/>
          <w:sz w:val="28"/>
          <w:szCs w:val="28"/>
        </w:rPr>
        <w:lastRenderedPageBreak/>
        <w:t>2. Качество и характеристики товара</w:t>
      </w:r>
    </w:p>
    <w:p w:rsidR="00C82205" w:rsidRDefault="00C82205" w:rsidP="00C82205">
      <w:pPr>
        <w:pStyle w:val="1"/>
        <w:spacing w:before="0" w:after="0"/>
        <w:ind w:firstLine="709"/>
        <w:jc w:val="both"/>
        <w:rPr>
          <w:color w:val="000000"/>
          <w:sz w:val="28"/>
          <w:szCs w:val="28"/>
        </w:rPr>
      </w:pPr>
      <w:r>
        <w:rPr>
          <w:color w:val="000000"/>
          <w:sz w:val="28"/>
          <w:szCs w:val="28"/>
        </w:rPr>
        <w:t>2.1. Качество товара: новый, в заводской упаковке, готовый к эксплуатации.</w:t>
      </w:r>
      <w:r>
        <w:rPr>
          <w:sz w:val="28"/>
          <w:szCs w:val="28"/>
        </w:rPr>
        <w:t xml:space="preserve">                                                                        </w:t>
      </w:r>
    </w:p>
    <w:p w:rsidR="00C82205" w:rsidRDefault="00C82205" w:rsidP="00C82205">
      <w:pPr>
        <w:pStyle w:val="1"/>
        <w:spacing w:before="0" w:after="0"/>
        <w:ind w:firstLine="709"/>
        <w:jc w:val="both"/>
        <w:rPr>
          <w:b/>
          <w:bCs/>
          <w:color w:val="000000"/>
          <w:sz w:val="28"/>
          <w:szCs w:val="28"/>
        </w:rPr>
      </w:pPr>
      <w:r>
        <w:rPr>
          <w:color w:val="000000"/>
          <w:sz w:val="28"/>
          <w:szCs w:val="28"/>
        </w:rPr>
        <w:t>2.2. Товар должен отвечать требованиям, предусмотренным в Функциональных характеристиках товара (Приложение № 2 к настоящему контракту), являющихся неотъемлемой частью настоящего контракта.</w:t>
      </w:r>
    </w:p>
    <w:p w:rsidR="00C82205" w:rsidRDefault="00C82205" w:rsidP="00C82205">
      <w:pPr>
        <w:pStyle w:val="1"/>
        <w:keepNext/>
        <w:jc w:val="center"/>
        <w:rPr>
          <w:color w:val="000000"/>
          <w:sz w:val="28"/>
          <w:szCs w:val="28"/>
        </w:rPr>
      </w:pPr>
      <w:r>
        <w:rPr>
          <w:b/>
          <w:bCs/>
          <w:color w:val="000000"/>
          <w:sz w:val="28"/>
          <w:szCs w:val="28"/>
        </w:rPr>
        <w:t>3. Порядок поставки и приема-передачи товара</w:t>
      </w:r>
    </w:p>
    <w:p w:rsidR="00C82205" w:rsidRDefault="00C82205" w:rsidP="00C82205">
      <w:pPr>
        <w:pStyle w:val="1"/>
        <w:spacing w:before="0" w:after="0"/>
        <w:ind w:firstLine="709"/>
        <w:jc w:val="both"/>
        <w:rPr>
          <w:color w:val="000000"/>
          <w:sz w:val="28"/>
          <w:szCs w:val="28"/>
        </w:rPr>
      </w:pPr>
      <w:r>
        <w:rPr>
          <w:color w:val="000000"/>
          <w:sz w:val="28"/>
          <w:szCs w:val="28"/>
        </w:rPr>
        <w:t>3.1. Передача товара осуществляется в сроки, указанные в Спецификации (Приложение № 1 к настоящему контракту), являющейся неотъемлемой частью настоящего контракта. Досрочная передача допускается по соглашению сторон. Датой поставки является дата подписания Заказчиком товарной накладной.</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 xml:space="preserve">3.2. Вместе с товаром Поставщик </w:t>
      </w:r>
      <w:proofErr w:type="gramStart"/>
      <w:r>
        <w:rPr>
          <w:color w:val="000000"/>
          <w:sz w:val="28"/>
          <w:szCs w:val="28"/>
        </w:rPr>
        <w:t>передает  Заказчику</w:t>
      </w:r>
      <w:proofErr w:type="gramEnd"/>
      <w:r>
        <w:rPr>
          <w:color w:val="000000"/>
          <w:sz w:val="28"/>
          <w:szCs w:val="28"/>
        </w:rPr>
        <w:t xml:space="preserve"> следующую документацию на  товар:</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3.2.1 Руководство по установке и эксплуатации на русском языке;</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 xml:space="preserve">3.2.2. Паспорт оборудования, гарантийный </w:t>
      </w:r>
      <w:proofErr w:type="gramStart"/>
      <w:r>
        <w:rPr>
          <w:color w:val="000000"/>
          <w:sz w:val="28"/>
          <w:szCs w:val="28"/>
        </w:rPr>
        <w:t>талон  с</w:t>
      </w:r>
      <w:proofErr w:type="gramEnd"/>
      <w:r>
        <w:rPr>
          <w:color w:val="000000"/>
          <w:sz w:val="28"/>
          <w:szCs w:val="28"/>
        </w:rPr>
        <w:t xml:space="preserve"> отметкой о начале гарантийного срока эксплуатации, товарная накладная, счет, счет-фактура, акт приема-передачи.</w:t>
      </w:r>
    </w:p>
    <w:p w:rsidR="00C82205" w:rsidRDefault="00C82205" w:rsidP="00C82205">
      <w:pPr>
        <w:pStyle w:val="1"/>
        <w:spacing w:before="0" w:after="0"/>
        <w:ind w:firstLine="709"/>
        <w:jc w:val="both"/>
        <w:rPr>
          <w:color w:val="000000"/>
          <w:sz w:val="28"/>
          <w:szCs w:val="28"/>
        </w:rPr>
      </w:pPr>
      <w:r>
        <w:rPr>
          <w:color w:val="000000"/>
          <w:sz w:val="28"/>
          <w:szCs w:val="28"/>
        </w:rPr>
        <w:t xml:space="preserve">3.3. Приемка товара по количеству, проверка его комплектности и качества осуществляются в месте передачи в присутствии представителей Заказчика и оформляются актом приема-передачи. В случае обнаружения в товаре нарушений по качеству, количеству, комплектности Заказчик обязан приостановить проверку и вызвать представителей Поставщика. </w:t>
      </w:r>
      <w:r>
        <w:rPr>
          <w:sz w:val="28"/>
          <w:szCs w:val="28"/>
        </w:rPr>
        <w:t xml:space="preserve">                                                                                                                     </w:t>
      </w:r>
    </w:p>
    <w:p w:rsidR="00C82205" w:rsidRDefault="00C82205" w:rsidP="00C82205">
      <w:pPr>
        <w:pStyle w:val="1"/>
        <w:spacing w:before="0" w:after="0"/>
        <w:ind w:firstLine="709"/>
        <w:jc w:val="both"/>
        <w:rPr>
          <w:b/>
          <w:bCs/>
          <w:color w:val="000000"/>
          <w:sz w:val="28"/>
          <w:szCs w:val="28"/>
        </w:rPr>
      </w:pPr>
      <w:r>
        <w:rPr>
          <w:color w:val="000000"/>
          <w:sz w:val="28"/>
          <w:szCs w:val="28"/>
        </w:rPr>
        <w:t>3.4. Все документы должны быть выписаны на имя Заказчика. Непредставление Заказчику любого из упомянутых документов означает некомплектную поставку и является основанием для отказа Заказчика от подписания акта приема-передачи. Переход к Заказчику права собственности на товар и всех связанных с ним рисков происходит в момент подписания акта приема-передачи, при отсутствии у Заказчика претензий по качеству и количеству товара.</w:t>
      </w:r>
    </w:p>
    <w:p w:rsidR="00C82205" w:rsidRDefault="00C82205" w:rsidP="00C82205">
      <w:pPr>
        <w:pStyle w:val="1"/>
        <w:jc w:val="center"/>
        <w:rPr>
          <w:color w:val="000000"/>
          <w:sz w:val="28"/>
          <w:szCs w:val="28"/>
        </w:rPr>
      </w:pPr>
      <w:r>
        <w:rPr>
          <w:b/>
          <w:bCs/>
          <w:color w:val="000000"/>
          <w:sz w:val="28"/>
          <w:szCs w:val="28"/>
        </w:rPr>
        <w:t>4. Порядок оплаты поставленного товара</w:t>
      </w:r>
    </w:p>
    <w:p w:rsidR="00C82205" w:rsidRDefault="00C82205" w:rsidP="00C82205">
      <w:pPr>
        <w:pStyle w:val="1"/>
        <w:spacing w:before="0" w:after="0"/>
        <w:ind w:firstLine="709"/>
        <w:jc w:val="both"/>
        <w:rPr>
          <w:color w:val="000000"/>
          <w:sz w:val="28"/>
          <w:szCs w:val="28"/>
        </w:rPr>
      </w:pPr>
      <w:r>
        <w:rPr>
          <w:color w:val="000000"/>
          <w:sz w:val="28"/>
          <w:szCs w:val="28"/>
        </w:rPr>
        <w:t>4.1. Цена товара и валюта платежа устанавливается в российских рублях.</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4.2. Оплата за поставленный Товар производится безналичным расчетом, путем перевода денежных средств с лицевого счета Заказчика на расчетный счет Поставщика, на основании документации, предусмотренной настоящим контрактом.</w:t>
      </w:r>
      <w:r>
        <w:rPr>
          <w:sz w:val="28"/>
          <w:szCs w:val="28"/>
        </w:rPr>
        <w:t xml:space="preserve">                                                                                  </w:t>
      </w:r>
    </w:p>
    <w:p w:rsidR="00C82205" w:rsidRDefault="00C82205" w:rsidP="00C82205">
      <w:pPr>
        <w:pStyle w:val="1"/>
        <w:spacing w:before="0" w:after="0"/>
        <w:ind w:firstLine="709"/>
        <w:jc w:val="both"/>
        <w:rPr>
          <w:b/>
          <w:bCs/>
          <w:color w:val="000000"/>
          <w:sz w:val="28"/>
          <w:szCs w:val="28"/>
        </w:rPr>
      </w:pPr>
      <w:r>
        <w:rPr>
          <w:color w:val="000000"/>
          <w:sz w:val="28"/>
          <w:szCs w:val="28"/>
        </w:rPr>
        <w:t xml:space="preserve">4.3. Оплата поставленного товара </w:t>
      </w:r>
      <w:r>
        <w:rPr>
          <w:sz w:val="28"/>
          <w:szCs w:val="28"/>
        </w:rPr>
        <w:t xml:space="preserve">по настоящему Контракту </w:t>
      </w:r>
      <w:r>
        <w:rPr>
          <w:color w:val="000000"/>
          <w:sz w:val="28"/>
          <w:szCs w:val="28"/>
        </w:rPr>
        <w:t xml:space="preserve">осуществляется в следующем </w:t>
      </w:r>
      <w:proofErr w:type="gramStart"/>
      <w:r>
        <w:rPr>
          <w:color w:val="000000"/>
          <w:sz w:val="28"/>
          <w:szCs w:val="28"/>
        </w:rPr>
        <w:t>порядке:</w:t>
      </w:r>
      <w:r>
        <w:rPr>
          <w:sz w:val="28"/>
          <w:szCs w:val="28"/>
        </w:rPr>
        <w:t xml:space="preserve">  в</w:t>
      </w:r>
      <w:proofErr w:type="gramEnd"/>
      <w:r>
        <w:rPr>
          <w:sz w:val="28"/>
          <w:szCs w:val="28"/>
        </w:rPr>
        <w:t xml:space="preserve"> течение 30-ти (тридцати) банковских дней,  после подписания акта приема-передачи и накладной, путем перечисления денежных средств на расчетный счет Поставщика.</w:t>
      </w:r>
    </w:p>
    <w:p w:rsidR="00C82205" w:rsidRDefault="00C82205" w:rsidP="00C82205">
      <w:pPr>
        <w:pStyle w:val="1"/>
        <w:shd w:val="clear" w:color="auto" w:fill="FFFFFF"/>
        <w:jc w:val="center"/>
        <w:rPr>
          <w:color w:val="000000"/>
          <w:sz w:val="28"/>
          <w:szCs w:val="28"/>
        </w:rPr>
      </w:pPr>
      <w:bookmarkStart w:id="1" w:name="_Ref103457334"/>
      <w:bookmarkEnd w:id="1"/>
      <w:r>
        <w:rPr>
          <w:b/>
          <w:bCs/>
          <w:color w:val="000000"/>
          <w:sz w:val="28"/>
          <w:szCs w:val="28"/>
        </w:rPr>
        <w:t>5. Гарантии</w:t>
      </w:r>
    </w:p>
    <w:p w:rsidR="00C82205" w:rsidRDefault="00C82205" w:rsidP="00C82205">
      <w:pPr>
        <w:pStyle w:val="1"/>
        <w:widowControl/>
        <w:numPr>
          <w:ilvl w:val="1"/>
          <w:numId w:val="1"/>
        </w:numPr>
        <w:shd w:val="clear" w:color="auto" w:fill="FFFFFF"/>
        <w:tabs>
          <w:tab w:val="left" w:pos="360"/>
        </w:tabs>
        <w:spacing w:before="0" w:after="0"/>
        <w:ind w:left="0" w:firstLine="709"/>
        <w:jc w:val="both"/>
        <w:rPr>
          <w:color w:val="000000"/>
          <w:sz w:val="28"/>
          <w:szCs w:val="28"/>
        </w:rPr>
      </w:pPr>
      <w:r>
        <w:rPr>
          <w:color w:val="000000"/>
          <w:sz w:val="28"/>
          <w:szCs w:val="28"/>
        </w:rPr>
        <w:lastRenderedPageBreak/>
        <w:t>Продавец гарантирует, что передаваемый Покупателю товар не имеет недостатков качества материалов и сборки.</w:t>
      </w:r>
    </w:p>
    <w:p w:rsidR="00C82205" w:rsidRDefault="00C82205" w:rsidP="00C82205">
      <w:pPr>
        <w:pStyle w:val="1"/>
        <w:widowControl/>
        <w:numPr>
          <w:ilvl w:val="1"/>
          <w:numId w:val="1"/>
        </w:numPr>
        <w:shd w:val="clear" w:color="auto" w:fill="FFFFFF"/>
        <w:tabs>
          <w:tab w:val="left" w:pos="360"/>
        </w:tabs>
        <w:spacing w:before="0" w:after="0"/>
        <w:ind w:left="0" w:firstLine="709"/>
        <w:jc w:val="both"/>
        <w:rPr>
          <w:color w:val="000000"/>
          <w:sz w:val="28"/>
          <w:szCs w:val="28"/>
        </w:rPr>
      </w:pPr>
      <w:r>
        <w:rPr>
          <w:color w:val="000000"/>
          <w:sz w:val="28"/>
          <w:szCs w:val="28"/>
        </w:rPr>
        <w:t>Продавец предоставляет гарантию качества товара в соответствии с гарантией завода изготовителя с момента передачи товара Покупателю.</w:t>
      </w:r>
    </w:p>
    <w:p w:rsidR="00C82205" w:rsidRDefault="00C82205" w:rsidP="00C82205">
      <w:pPr>
        <w:pStyle w:val="1"/>
        <w:widowControl/>
        <w:numPr>
          <w:ilvl w:val="1"/>
          <w:numId w:val="1"/>
        </w:numPr>
        <w:shd w:val="clear" w:color="auto" w:fill="FFFFFF"/>
        <w:tabs>
          <w:tab w:val="left" w:pos="360"/>
        </w:tabs>
        <w:spacing w:before="0" w:after="0"/>
        <w:ind w:left="0" w:firstLine="709"/>
        <w:jc w:val="both"/>
        <w:rPr>
          <w:color w:val="000000"/>
          <w:sz w:val="28"/>
          <w:szCs w:val="28"/>
        </w:rPr>
      </w:pPr>
      <w:r>
        <w:rPr>
          <w:color w:val="000000"/>
          <w:sz w:val="28"/>
          <w:szCs w:val="28"/>
        </w:rPr>
        <w:t xml:space="preserve">Гарантийный срок на товар исчисляется с даты передачи товара Покупателю. Дата передачи товара Покупателю указывается в регистрационной карточке сервисной книжки.                                                                                                                                                     </w:t>
      </w:r>
    </w:p>
    <w:p w:rsidR="00C82205" w:rsidRDefault="00C82205" w:rsidP="00C82205">
      <w:pPr>
        <w:pStyle w:val="1"/>
        <w:widowControl/>
        <w:numPr>
          <w:ilvl w:val="1"/>
          <w:numId w:val="1"/>
        </w:numPr>
        <w:shd w:val="clear" w:color="auto" w:fill="FFFFFF"/>
        <w:tabs>
          <w:tab w:val="left" w:pos="360"/>
        </w:tabs>
        <w:spacing w:before="0" w:after="0"/>
        <w:ind w:left="0" w:firstLine="709"/>
        <w:jc w:val="both"/>
        <w:rPr>
          <w:color w:val="000000"/>
          <w:sz w:val="28"/>
          <w:szCs w:val="28"/>
        </w:rPr>
      </w:pPr>
      <w:r>
        <w:rPr>
          <w:color w:val="000000"/>
          <w:sz w:val="28"/>
          <w:szCs w:val="28"/>
        </w:rPr>
        <w:t>Предоставляемая Продавцом гарантия качества означает ответственность Продавца за недостатки качества и в зависимости от обстоятельств, предполагает замену неисправных деталей контрактной продукции.</w:t>
      </w:r>
    </w:p>
    <w:p w:rsidR="00C82205" w:rsidRDefault="00C82205" w:rsidP="00C82205">
      <w:pPr>
        <w:pStyle w:val="1"/>
        <w:widowControl/>
        <w:numPr>
          <w:ilvl w:val="1"/>
          <w:numId w:val="1"/>
        </w:numPr>
        <w:shd w:val="clear" w:color="auto" w:fill="FFFFFF"/>
        <w:tabs>
          <w:tab w:val="left" w:pos="360"/>
        </w:tabs>
        <w:spacing w:before="0" w:after="0"/>
        <w:ind w:left="0" w:firstLine="709"/>
        <w:jc w:val="both"/>
        <w:rPr>
          <w:color w:val="000000"/>
          <w:sz w:val="28"/>
          <w:szCs w:val="28"/>
        </w:rPr>
      </w:pPr>
      <w:r>
        <w:rPr>
          <w:color w:val="000000"/>
          <w:sz w:val="28"/>
          <w:szCs w:val="28"/>
        </w:rPr>
        <w:t>Гарантия качества распространяется на комплектующие изделия и считается равной гарантийному сроку на товар и истекает одновременно с истечением гарантийного срока на товар.</w:t>
      </w:r>
    </w:p>
    <w:p w:rsidR="00C82205" w:rsidRDefault="00C82205" w:rsidP="00C82205">
      <w:pPr>
        <w:pStyle w:val="1"/>
        <w:widowControl/>
        <w:numPr>
          <w:ilvl w:val="1"/>
          <w:numId w:val="1"/>
        </w:numPr>
        <w:shd w:val="clear" w:color="auto" w:fill="FFFFFF"/>
        <w:tabs>
          <w:tab w:val="left" w:pos="360"/>
        </w:tabs>
        <w:spacing w:before="0" w:after="0"/>
        <w:ind w:left="0" w:firstLine="709"/>
        <w:jc w:val="both"/>
        <w:rPr>
          <w:b/>
          <w:bCs/>
          <w:color w:val="000000"/>
          <w:sz w:val="28"/>
          <w:szCs w:val="28"/>
        </w:rPr>
      </w:pPr>
      <w:r>
        <w:rPr>
          <w:color w:val="000000"/>
          <w:sz w:val="28"/>
          <w:szCs w:val="28"/>
        </w:rPr>
        <w:t>Недостатки, обнаруженные в товаре, устраняются Продавцом в срок до 3 (</w:t>
      </w:r>
      <w:proofErr w:type="gramStart"/>
      <w:r>
        <w:rPr>
          <w:color w:val="000000"/>
          <w:sz w:val="28"/>
          <w:szCs w:val="28"/>
        </w:rPr>
        <w:t>трех)  рабочих</w:t>
      </w:r>
      <w:proofErr w:type="gramEnd"/>
      <w:r>
        <w:rPr>
          <w:color w:val="000000"/>
          <w:sz w:val="28"/>
          <w:szCs w:val="28"/>
        </w:rPr>
        <w:t xml:space="preserve"> дней от даты предъявления Заказчиком соответствующего письменного требования; если более продолжительный срок устранения недостатков связан с заказом и доставкой необходимых для гарантийного ремонта запасных частей и иных комплектующих, то срок продлевается на 5 (пять) дней.</w:t>
      </w:r>
    </w:p>
    <w:p w:rsidR="00C82205" w:rsidRDefault="00C82205" w:rsidP="00C82205">
      <w:pPr>
        <w:pStyle w:val="1"/>
        <w:jc w:val="center"/>
        <w:rPr>
          <w:color w:val="000000"/>
          <w:sz w:val="28"/>
          <w:szCs w:val="28"/>
        </w:rPr>
      </w:pPr>
      <w:r>
        <w:rPr>
          <w:b/>
          <w:bCs/>
          <w:color w:val="000000"/>
          <w:sz w:val="28"/>
          <w:szCs w:val="28"/>
        </w:rPr>
        <w:t>6.Ответственность сторон</w:t>
      </w:r>
    </w:p>
    <w:p w:rsidR="00C82205" w:rsidRDefault="00C82205" w:rsidP="00C82205">
      <w:pPr>
        <w:pStyle w:val="1"/>
        <w:spacing w:before="0" w:after="0"/>
        <w:ind w:firstLine="709"/>
        <w:jc w:val="both"/>
        <w:rPr>
          <w:color w:val="000000"/>
          <w:sz w:val="28"/>
          <w:szCs w:val="28"/>
        </w:rPr>
      </w:pPr>
      <w:r>
        <w:rPr>
          <w:color w:val="000000"/>
          <w:sz w:val="28"/>
          <w:szCs w:val="28"/>
        </w:rPr>
        <w:t>6.1.  Стороны несут ответственность за неисполнение или ненадлежащее исполнение условий настоящим контрактом в соответствии с законодательством Российской Федерации.</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6.2. В случае несоблюдения Поставщиком требований, предусмотренных настоящим контрактом, Поставщик обязан уплатить Заказчику неустойку в размере</w:t>
      </w:r>
      <w:r>
        <w:rPr>
          <w:sz w:val="28"/>
          <w:szCs w:val="28"/>
        </w:rPr>
        <w:t xml:space="preserve"> одной трехсотой действующей на день уплаты неустойки (штрафа, пени) ставки рефинансирования Центрального банка Российской Федерации за каждый календарный день просрочки </w:t>
      </w:r>
      <w:r>
        <w:rPr>
          <w:color w:val="000000"/>
          <w:sz w:val="28"/>
          <w:szCs w:val="28"/>
        </w:rPr>
        <w:t>цены контракта. Уплата неустойки не освобождает Поставщика от его обязанностей, обязательств или ответственности по настоящему контракту.</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6.3.  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r>
        <w:rPr>
          <w:sz w:val="28"/>
          <w:szCs w:val="28"/>
        </w:rPr>
        <w:t xml:space="preserve">                                               </w:t>
      </w:r>
    </w:p>
    <w:p w:rsidR="00C82205" w:rsidRDefault="00C82205" w:rsidP="00C82205">
      <w:pPr>
        <w:pStyle w:val="1"/>
        <w:spacing w:before="0" w:after="0"/>
        <w:ind w:firstLine="709"/>
        <w:jc w:val="both"/>
        <w:rPr>
          <w:b/>
          <w:bCs/>
          <w:color w:val="000000"/>
          <w:sz w:val="28"/>
          <w:szCs w:val="28"/>
        </w:rPr>
      </w:pPr>
      <w:r>
        <w:rPr>
          <w:color w:val="000000"/>
          <w:sz w:val="28"/>
          <w:szCs w:val="28"/>
        </w:rPr>
        <w:t>6.4.  В случае просрочки исполнения Заказчиком обязательства, предусмотренного контрактом, Поставщик вправе потребовать уплату неустойки. Неустойка начисляется за каждый календарный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w:t>
      </w:r>
    </w:p>
    <w:p w:rsidR="00C82205" w:rsidRDefault="00C82205" w:rsidP="00C82205">
      <w:pPr>
        <w:pStyle w:val="1"/>
        <w:jc w:val="center"/>
        <w:rPr>
          <w:color w:val="000000"/>
          <w:sz w:val="28"/>
          <w:szCs w:val="28"/>
        </w:rPr>
      </w:pPr>
      <w:r>
        <w:rPr>
          <w:b/>
          <w:bCs/>
          <w:color w:val="000000"/>
          <w:sz w:val="28"/>
          <w:szCs w:val="28"/>
        </w:rPr>
        <w:lastRenderedPageBreak/>
        <w:t>7. Срок действия контракта</w:t>
      </w:r>
    </w:p>
    <w:p w:rsidR="00C82205" w:rsidRDefault="00C82205" w:rsidP="00C82205">
      <w:pPr>
        <w:pStyle w:val="1"/>
        <w:spacing w:before="0" w:after="0"/>
        <w:jc w:val="both"/>
        <w:rPr>
          <w:b/>
          <w:bCs/>
          <w:color w:val="000000"/>
          <w:sz w:val="28"/>
          <w:szCs w:val="28"/>
        </w:rPr>
      </w:pPr>
      <w:r>
        <w:rPr>
          <w:color w:val="000000"/>
          <w:sz w:val="28"/>
          <w:szCs w:val="28"/>
        </w:rPr>
        <w:tab/>
        <w:t xml:space="preserve">7.1.Настоящий контракт вступает в </w:t>
      </w:r>
      <w:proofErr w:type="gramStart"/>
      <w:r>
        <w:rPr>
          <w:color w:val="000000"/>
          <w:sz w:val="28"/>
          <w:szCs w:val="28"/>
        </w:rPr>
        <w:t>силу  со</w:t>
      </w:r>
      <w:proofErr w:type="gramEnd"/>
      <w:r>
        <w:rPr>
          <w:color w:val="000000"/>
          <w:sz w:val="28"/>
          <w:szCs w:val="28"/>
        </w:rPr>
        <w:t xml:space="preserve"> дня его подписания и действует до  31 декабря 2013 г., или до полного исполнения Сторонами взятых по настоящему контракту на себя обязательств.</w:t>
      </w:r>
    </w:p>
    <w:p w:rsidR="00C82205" w:rsidRDefault="00C82205" w:rsidP="00C82205">
      <w:pPr>
        <w:pStyle w:val="1"/>
        <w:jc w:val="center"/>
        <w:rPr>
          <w:color w:val="000000"/>
          <w:sz w:val="28"/>
          <w:szCs w:val="28"/>
        </w:rPr>
      </w:pPr>
      <w:r>
        <w:rPr>
          <w:b/>
          <w:bCs/>
          <w:color w:val="000000"/>
          <w:sz w:val="28"/>
          <w:szCs w:val="28"/>
        </w:rPr>
        <w:t>8. Изменение и расторжение контракта</w:t>
      </w:r>
    </w:p>
    <w:p w:rsidR="00C82205" w:rsidRDefault="00C82205" w:rsidP="00C82205">
      <w:pPr>
        <w:pStyle w:val="1"/>
        <w:spacing w:before="0" w:after="0"/>
        <w:jc w:val="both"/>
        <w:rPr>
          <w:color w:val="000000"/>
          <w:sz w:val="28"/>
          <w:szCs w:val="28"/>
        </w:rPr>
      </w:pPr>
      <w:r>
        <w:rPr>
          <w:color w:val="000000"/>
          <w:sz w:val="28"/>
          <w:szCs w:val="28"/>
        </w:rPr>
        <w:tab/>
        <w:t>8.1. Любые изменения и дополнения к настоящему контракту имеют силу только в том случае, если они оформлены в письменном виде и подписаны обеими Сторонами.</w:t>
      </w:r>
    </w:p>
    <w:p w:rsidR="00C82205" w:rsidRPr="00D70DF3" w:rsidRDefault="00C82205" w:rsidP="00C82205">
      <w:pPr>
        <w:pStyle w:val="a4"/>
        <w:spacing w:after="0"/>
        <w:jc w:val="both"/>
        <w:rPr>
          <w:rFonts w:ascii="Times New Roman" w:hAnsi="Times New Roman"/>
          <w:color w:val="000000"/>
          <w:sz w:val="28"/>
          <w:szCs w:val="28"/>
          <w:lang w:val="ru-RU"/>
        </w:rPr>
      </w:pPr>
      <w:r w:rsidRPr="00D70DF3">
        <w:rPr>
          <w:rFonts w:ascii="Times New Roman" w:hAnsi="Times New Roman"/>
          <w:color w:val="000000"/>
          <w:sz w:val="28"/>
          <w:szCs w:val="28"/>
          <w:lang w:val="ru-RU"/>
        </w:rPr>
        <w:t>8.2. Все споры и разногласия между сторонами, возникающие в период действия настоящего Контракта, разрешаются путем переговоров. Претензионный порядок обязателен. Срок рассмотрения претензий 5(пять) рабочих дней.</w:t>
      </w:r>
    </w:p>
    <w:p w:rsidR="00C82205" w:rsidRPr="00D70DF3" w:rsidRDefault="00C82205" w:rsidP="00C82205">
      <w:pPr>
        <w:pStyle w:val="a4"/>
        <w:spacing w:after="0"/>
        <w:jc w:val="both"/>
        <w:rPr>
          <w:rFonts w:ascii="Times New Roman" w:hAnsi="Times New Roman"/>
          <w:color w:val="000000"/>
          <w:sz w:val="28"/>
          <w:szCs w:val="28"/>
          <w:lang w:val="ru-RU"/>
        </w:rPr>
      </w:pPr>
      <w:r w:rsidRPr="00D70DF3">
        <w:rPr>
          <w:rFonts w:ascii="Times New Roman" w:hAnsi="Times New Roman"/>
          <w:color w:val="000000"/>
          <w:sz w:val="28"/>
          <w:szCs w:val="28"/>
          <w:lang w:val="ru-RU"/>
        </w:rPr>
        <w:t>8.3.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в случаях, предусмотренных настоящим разделом.</w:t>
      </w:r>
      <w:r w:rsidRPr="00D70DF3">
        <w:rPr>
          <w:rFonts w:ascii="Times New Roman" w:hAnsi="Times New Roman"/>
          <w:color w:val="000000"/>
          <w:sz w:val="28"/>
          <w:szCs w:val="28"/>
          <w:lang w:val="ru-RU"/>
        </w:rPr>
        <w:br/>
        <w:t>8.4. Заказчик вправе принять решение об одностороннем отказе от исполнения контракта в соответствии со ст. 19.2. Федерального закона №-94ФЗ.</w:t>
      </w:r>
    </w:p>
    <w:p w:rsidR="00C82205" w:rsidRPr="00D70DF3" w:rsidRDefault="00C82205" w:rsidP="00C82205">
      <w:pPr>
        <w:pStyle w:val="a4"/>
        <w:spacing w:after="0"/>
        <w:jc w:val="both"/>
        <w:rPr>
          <w:rFonts w:ascii="Times New Roman" w:hAnsi="Times New Roman"/>
          <w:color w:val="000000"/>
          <w:sz w:val="28"/>
          <w:szCs w:val="28"/>
          <w:lang w:val="ru-RU"/>
        </w:rPr>
      </w:pPr>
      <w:r w:rsidRPr="00D70DF3">
        <w:rPr>
          <w:rFonts w:ascii="Times New Roman" w:hAnsi="Times New Roman"/>
          <w:color w:val="000000"/>
          <w:sz w:val="28"/>
          <w:szCs w:val="28"/>
          <w:lang w:val="ru-RU"/>
        </w:rPr>
        <w:t>8.5. Расторжение настоящего Контракта в одностороннем порядке осуществляется в соответствии с требованиями статьи 19.2 Федерального закона от 21.07.2005 № 94-ФЗ.</w:t>
      </w:r>
      <w:r w:rsidRPr="00D70DF3">
        <w:rPr>
          <w:rFonts w:ascii="Times New Roman" w:hAnsi="Times New Roman"/>
          <w:color w:val="000000"/>
          <w:sz w:val="28"/>
          <w:szCs w:val="28"/>
          <w:lang w:val="ru-RU"/>
        </w:rPr>
        <w:br/>
        <w:t>8.6. Решение об одностороннем расторжении контракта должно содержать дату принятия такого решения, причину принятия решения с указанием положений настоящего контракта, которые были нарушены второй стороной, а также подпись лица, имеющего право действовать от имени стороны, принявшей решение об одностороннем расторжении контракта.</w:t>
      </w:r>
      <w:r w:rsidRPr="00D70DF3">
        <w:rPr>
          <w:rFonts w:ascii="Times New Roman" w:hAnsi="Times New Roman"/>
          <w:color w:val="000000"/>
          <w:sz w:val="28"/>
          <w:szCs w:val="28"/>
          <w:lang w:val="ru-RU"/>
        </w:rPr>
        <w:br/>
        <w:t>8.7. Решение об одностороннем расторжении контракта направляется второй стороне в оригинале по адресу второй стороны, указанному в настоящем контракте.</w:t>
      </w:r>
    </w:p>
    <w:p w:rsidR="00C82205" w:rsidRPr="00D70DF3" w:rsidRDefault="00C82205" w:rsidP="00C82205">
      <w:pPr>
        <w:pStyle w:val="a4"/>
        <w:spacing w:after="0"/>
        <w:jc w:val="both"/>
        <w:rPr>
          <w:rFonts w:ascii="Times New Roman" w:hAnsi="Times New Roman"/>
          <w:color w:val="000000"/>
          <w:sz w:val="28"/>
          <w:szCs w:val="28"/>
          <w:lang w:val="ru-RU"/>
        </w:rPr>
      </w:pPr>
      <w:r w:rsidRPr="00D70DF3">
        <w:rPr>
          <w:rFonts w:ascii="Times New Roman" w:hAnsi="Times New Roman"/>
          <w:color w:val="000000"/>
          <w:sz w:val="28"/>
          <w:szCs w:val="28"/>
          <w:lang w:val="ru-RU"/>
        </w:rPr>
        <w:t>8.8. В случае не урегулирования споров и разногласий путем переговоров спор подлежит разрешению в Арбитражном суде.</w:t>
      </w:r>
    </w:p>
    <w:p w:rsidR="00C82205" w:rsidRPr="00D70DF3" w:rsidRDefault="00C82205" w:rsidP="00C82205">
      <w:pPr>
        <w:pStyle w:val="a4"/>
        <w:spacing w:after="0"/>
        <w:jc w:val="both"/>
        <w:rPr>
          <w:rFonts w:ascii="Times New Roman" w:hAnsi="Times New Roman"/>
          <w:sz w:val="28"/>
          <w:szCs w:val="28"/>
          <w:lang w:val="ru-RU"/>
        </w:rPr>
      </w:pPr>
      <w:r w:rsidRPr="00D70DF3">
        <w:rPr>
          <w:rFonts w:ascii="Times New Roman" w:hAnsi="Times New Roman"/>
          <w:color w:val="000000"/>
          <w:sz w:val="28"/>
          <w:szCs w:val="28"/>
          <w:lang w:val="ru-RU"/>
        </w:rPr>
        <w:t>8.9. Во всем остальном, что не предусмотрено настоящим Контрактом, Стороны руководствуются действующим законодательством РФ.</w:t>
      </w:r>
    </w:p>
    <w:p w:rsidR="00C82205" w:rsidRPr="00D70DF3" w:rsidRDefault="00C82205" w:rsidP="00C82205">
      <w:pPr>
        <w:pStyle w:val="a4"/>
        <w:spacing w:after="0"/>
        <w:jc w:val="both"/>
        <w:rPr>
          <w:color w:val="000000"/>
          <w:sz w:val="28"/>
          <w:szCs w:val="28"/>
          <w:lang w:val="ru-RU"/>
        </w:rPr>
      </w:pPr>
      <w:r w:rsidRPr="00D70DF3">
        <w:rPr>
          <w:rFonts w:ascii="Times New Roman" w:hAnsi="Times New Roman"/>
          <w:sz w:val="28"/>
          <w:szCs w:val="28"/>
          <w:lang w:val="ru-RU"/>
        </w:rPr>
        <w:t>8.10. Все споры или разногласия, возникающие между Сторонами по настоящему Контракту или в связи с ним, разрешаются путем переговоров между сторонами.</w:t>
      </w:r>
    </w:p>
    <w:p w:rsidR="00C82205" w:rsidRDefault="00C82205" w:rsidP="00C82205">
      <w:pPr>
        <w:pStyle w:val="1"/>
        <w:spacing w:before="0" w:after="0"/>
        <w:jc w:val="both"/>
        <w:rPr>
          <w:b/>
          <w:bCs/>
          <w:color w:val="000000"/>
          <w:sz w:val="28"/>
          <w:szCs w:val="28"/>
        </w:rPr>
      </w:pPr>
      <w:r>
        <w:rPr>
          <w:color w:val="000000"/>
          <w:sz w:val="28"/>
          <w:szCs w:val="28"/>
        </w:rPr>
        <w:t xml:space="preserve">8.11. В случае невозможности разрешения разногласий путем переговоров они подлежат рассмотрению в суде, согласно порядку установленному </w:t>
      </w:r>
      <w:r>
        <w:rPr>
          <w:color w:val="000000"/>
          <w:sz w:val="28"/>
          <w:szCs w:val="28"/>
        </w:rPr>
        <w:lastRenderedPageBreak/>
        <w:t>законодательством Российской Федерации.</w:t>
      </w:r>
    </w:p>
    <w:p w:rsidR="00C82205" w:rsidRDefault="00C82205" w:rsidP="00C82205">
      <w:pPr>
        <w:pStyle w:val="1"/>
        <w:jc w:val="center"/>
        <w:rPr>
          <w:color w:val="000000"/>
          <w:sz w:val="28"/>
          <w:szCs w:val="28"/>
        </w:rPr>
      </w:pPr>
      <w:r>
        <w:rPr>
          <w:b/>
          <w:bCs/>
          <w:color w:val="000000"/>
          <w:sz w:val="28"/>
          <w:szCs w:val="28"/>
        </w:rPr>
        <w:t>9. Обстоятельства непреодолимой силы</w:t>
      </w:r>
    </w:p>
    <w:p w:rsidR="00C82205" w:rsidRDefault="00C82205" w:rsidP="00C82205">
      <w:pPr>
        <w:pStyle w:val="1"/>
        <w:spacing w:before="0" w:after="0"/>
        <w:ind w:firstLine="709"/>
        <w:jc w:val="both"/>
        <w:rPr>
          <w:color w:val="000000"/>
          <w:sz w:val="28"/>
          <w:szCs w:val="28"/>
        </w:rPr>
      </w:pPr>
      <w:r>
        <w:rPr>
          <w:color w:val="000000"/>
          <w:sz w:val="28"/>
          <w:szCs w:val="28"/>
        </w:rPr>
        <w:t>9.1.Стороны освобождаются от ответственности за полное или частичное неисполнение своих обязательств по настоящему контракту, если их неисполнение явилось следствием обстоятельств непреодолимой силы.</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9.2.Под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следующие: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9.3.Сторона,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контракту, насколько это целесообразно, и ведет поиск альтернативных способов выполнения контракта, не зависящих от обстоятельств непреодолимой силы.</w:t>
      </w:r>
      <w:r>
        <w:rPr>
          <w:sz w:val="28"/>
          <w:szCs w:val="28"/>
        </w:rPr>
        <w:t xml:space="preserve">                                                                                               </w:t>
      </w:r>
    </w:p>
    <w:p w:rsidR="00C82205" w:rsidRDefault="00C82205" w:rsidP="00C82205">
      <w:pPr>
        <w:pStyle w:val="1"/>
        <w:spacing w:before="0" w:after="0"/>
        <w:ind w:firstLine="709"/>
        <w:jc w:val="both"/>
        <w:rPr>
          <w:b/>
          <w:bCs/>
          <w:color w:val="000000"/>
          <w:sz w:val="28"/>
          <w:szCs w:val="28"/>
        </w:rPr>
      </w:pPr>
      <w:r>
        <w:rPr>
          <w:color w:val="000000"/>
          <w:sz w:val="28"/>
          <w:szCs w:val="28"/>
        </w:rPr>
        <w:t>9.4.Если, по мнению Сторон, исполнение настоящего контракта может быть продолжено в порядке, действовавшем до возникновения обстоятельств непреодолимой силы, то срок исполнения обязательств по настоящему контракту продлевается соразмерно времени, которое необходимо для учета действия этих обстоятельств и их последствий.</w:t>
      </w:r>
    </w:p>
    <w:p w:rsidR="00C82205" w:rsidRDefault="00C82205" w:rsidP="00C82205">
      <w:pPr>
        <w:pStyle w:val="1"/>
        <w:jc w:val="center"/>
        <w:rPr>
          <w:color w:val="000000"/>
          <w:sz w:val="28"/>
          <w:szCs w:val="28"/>
        </w:rPr>
      </w:pPr>
      <w:r>
        <w:rPr>
          <w:b/>
          <w:bCs/>
          <w:color w:val="000000"/>
          <w:sz w:val="28"/>
          <w:szCs w:val="28"/>
        </w:rPr>
        <w:t>10. Прочие положения</w:t>
      </w:r>
    </w:p>
    <w:p w:rsidR="00C82205" w:rsidRDefault="00C82205" w:rsidP="00C82205">
      <w:pPr>
        <w:pStyle w:val="1"/>
        <w:spacing w:before="0" w:after="0"/>
        <w:ind w:firstLine="709"/>
        <w:jc w:val="both"/>
        <w:rPr>
          <w:color w:val="000000"/>
          <w:sz w:val="28"/>
          <w:szCs w:val="28"/>
        </w:rPr>
      </w:pPr>
      <w:r>
        <w:rPr>
          <w:color w:val="000000"/>
          <w:sz w:val="28"/>
          <w:szCs w:val="28"/>
        </w:rPr>
        <w:t>10.1. Поставщик не вправе передавать полностью или частично свои права и обязанности по исполнению настоящего контракта третьим лицам.</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10.2. Во всем, что не предусмотрено настоящим контрактом, Стороны руководствуются действующим законодательством Российской Федерации.</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 xml:space="preserve">10.3. Все споры и разногласия в связи с исполнением настоящего контракта, должны решаться путем переговоров. Если по результатам переговоров </w:t>
      </w:r>
      <w:proofErr w:type="gramStart"/>
      <w:r>
        <w:rPr>
          <w:color w:val="000000"/>
          <w:sz w:val="28"/>
          <w:szCs w:val="28"/>
        </w:rPr>
        <w:t>Стороны  не</w:t>
      </w:r>
      <w:proofErr w:type="gramEnd"/>
      <w:r>
        <w:rPr>
          <w:color w:val="000000"/>
          <w:sz w:val="28"/>
          <w:szCs w:val="28"/>
        </w:rPr>
        <w:t xml:space="preserve"> приходят к согласию, дело передается на рассмотрение Арбитражного суда.</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10.4.Настоящий контракт составляется в двух экземплярах, имеющих одинаковую юридическую силу, по одному для каждой из Сторон.</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10.5.Изменения, дополнения и уточнения в настоящий контракт могут вноситься только по согласию обеих Сторон с оформлением в форме дополнительного соглашения к настоящему контракту.</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10.6.Настоящий контракт составляется на русском языке.</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10.7.К настоящему контракту прилагаются:</w:t>
      </w:r>
      <w:r>
        <w:rPr>
          <w:sz w:val="28"/>
          <w:szCs w:val="28"/>
        </w:rPr>
        <w:t xml:space="preserve">                                                                                                    </w:t>
      </w:r>
    </w:p>
    <w:p w:rsidR="00C82205" w:rsidRDefault="00C82205" w:rsidP="00C82205">
      <w:pPr>
        <w:pStyle w:val="1"/>
        <w:spacing w:before="0" w:after="0"/>
        <w:ind w:firstLine="709"/>
        <w:jc w:val="both"/>
        <w:rPr>
          <w:color w:val="000000"/>
          <w:sz w:val="28"/>
          <w:szCs w:val="28"/>
        </w:rPr>
      </w:pPr>
      <w:r>
        <w:rPr>
          <w:color w:val="000000"/>
          <w:sz w:val="28"/>
          <w:szCs w:val="28"/>
        </w:rPr>
        <w:t xml:space="preserve">10.7.1 Спецификация (Приложение № 1), являющаяся неотъемлемой </w:t>
      </w:r>
      <w:r>
        <w:rPr>
          <w:color w:val="000000"/>
          <w:sz w:val="28"/>
          <w:szCs w:val="28"/>
        </w:rPr>
        <w:lastRenderedPageBreak/>
        <w:t>частью настоящего контракта;</w:t>
      </w:r>
      <w:r>
        <w:rPr>
          <w:sz w:val="28"/>
          <w:szCs w:val="28"/>
        </w:rPr>
        <w:t xml:space="preserve">                                                                                                                                   </w:t>
      </w:r>
    </w:p>
    <w:p w:rsidR="00C82205" w:rsidRDefault="00C82205" w:rsidP="00C82205">
      <w:pPr>
        <w:pStyle w:val="1"/>
        <w:spacing w:before="0" w:after="0"/>
        <w:ind w:firstLine="709"/>
        <w:jc w:val="both"/>
        <w:rPr>
          <w:b/>
          <w:bCs/>
          <w:iCs/>
          <w:sz w:val="28"/>
          <w:szCs w:val="28"/>
        </w:rPr>
      </w:pPr>
      <w:r>
        <w:rPr>
          <w:color w:val="000000"/>
          <w:sz w:val="28"/>
          <w:szCs w:val="28"/>
        </w:rPr>
        <w:t>10.7.2.Функциональные характеристики Товара (Приложение № 2), являющиеся неотъемлемой частью настоящего контракта.</w:t>
      </w:r>
    </w:p>
    <w:p w:rsidR="00C82205" w:rsidRPr="00D70DF3" w:rsidRDefault="00C82205" w:rsidP="00C82205">
      <w:pPr>
        <w:shd w:val="clear" w:color="auto" w:fill="FFFFFF"/>
        <w:tabs>
          <w:tab w:val="left" w:pos="0"/>
        </w:tabs>
        <w:jc w:val="center"/>
        <w:rPr>
          <w:rFonts w:ascii="Times New Roman" w:hAnsi="Times New Roman"/>
          <w:sz w:val="28"/>
          <w:szCs w:val="28"/>
          <w:lang w:val="ru-RU"/>
        </w:rPr>
      </w:pPr>
      <w:r w:rsidRPr="00D70DF3">
        <w:rPr>
          <w:rFonts w:ascii="Times New Roman" w:hAnsi="Times New Roman"/>
          <w:b/>
          <w:bCs/>
          <w:iCs/>
          <w:sz w:val="28"/>
          <w:szCs w:val="28"/>
          <w:lang w:val="ru-RU"/>
        </w:rPr>
        <w:t xml:space="preserve">11. </w:t>
      </w:r>
      <w:r w:rsidRPr="00D70DF3">
        <w:rPr>
          <w:rFonts w:ascii="Times New Roman" w:hAnsi="Times New Roman"/>
          <w:b/>
          <w:bCs/>
          <w:iCs/>
          <w:lang w:val="ru-RU"/>
        </w:rPr>
        <w:t>ОБЕСПЕЧЕНИЕ КОНТРАКТА</w:t>
      </w:r>
    </w:p>
    <w:p w:rsidR="00C82205" w:rsidRDefault="00C82205" w:rsidP="00C82205">
      <w:pPr>
        <w:pStyle w:val="HTML1"/>
        <w:jc w:val="both"/>
        <w:rPr>
          <w:rFonts w:ascii="Times New Roman" w:hAnsi="Times New Roman"/>
          <w:sz w:val="28"/>
          <w:szCs w:val="28"/>
        </w:rPr>
      </w:pPr>
      <w:r>
        <w:rPr>
          <w:rFonts w:ascii="Times New Roman" w:hAnsi="Times New Roman"/>
          <w:sz w:val="28"/>
          <w:szCs w:val="28"/>
        </w:rPr>
        <w:t xml:space="preserve">    11.1</w:t>
      </w:r>
      <w:r>
        <w:rPr>
          <w:rFonts w:ascii="Times New Roman" w:hAnsi="Times New Roman" w:cs="Times New Roman"/>
          <w:sz w:val="28"/>
          <w:szCs w:val="28"/>
        </w:rPr>
        <w:t xml:space="preserve"> Размер обеспечения исполнения контракта составляет 30% от начальной максимальной цены контракта указанной в извещении о проведении открытого аукциона в электронной форме.</w:t>
      </w:r>
    </w:p>
    <w:p w:rsidR="00C82205" w:rsidRPr="00D70DF3" w:rsidRDefault="00C82205" w:rsidP="00C82205">
      <w:pPr>
        <w:jc w:val="both"/>
        <w:rPr>
          <w:rFonts w:ascii="Times New Roman" w:hAnsi="Times New Roman"/>
          <w:color w:val="000000"/>
          <w:sz w:val="28"/>
          <w:szCs w:val="28"/>
          <w:lang w:val="ru-RU"/>
        </w:rPr>
      </w:pPr>
      <w:r w:rsidRPr="00D70DF3">
        <w:rPr>
          <w:rFonts w:ascii="Times New Roman" w:hAnsi="Times New Roman"/>
          <w:sz w:val="28"/>
          <w:szCs w:val="28"/>
          <w:lang w:val="ru-RU"/>
        </w:rPr>
        <w:t xml:space="preserve">          11.2.</w:t>
      </w:r>
      <w:r w:rsidRPr="00D70DF3">
        <w:rPr>
          <w:rFonts w:ascii="Times New Roman" w:hAnsi="Times New Roman"/>
          <w:b/>
          <w:sz w:val="28"/>
          <w:szCs w:val="28"/>
          <w:lang w:val="ru-RU"/>
        </w:rPr>
        <w:t xml:space="preserve"> </w:t>
      </w:r>
      <w:r w:rsidRPr="00D70DF3">
        <w:rPr>
          <w:rFonts w:ascii="Times New Roman" w:hAnsi="Times New Roman"/>
          <w:sz w:val="28"/>
          <w:szCs w:val="28"/>
          <w:lang w:val="ru-RU"/>
        </w:rPr>
        <w:t>В случае если обеспечением исполнения Контракта является внесение денежных средств на расчетный счет Заказчика, обеспечение Контракта возвращается Поставщику в течение 60 дней со дня исполнения Поставщиком условий, предусмотренных настоящим Контрактом в полном объеме.</w:t>
      </w:r>
    </w:p>
    <w:p w:rsidR="00C82205" w:rsidRPr="00D70DF3" w:rsidRDefault="00C82205" w:rsidP="00C82205">
      <w:pPr>
        <w:ind w:firstLine="709"/>
        <w:jc w:val="both"/>
        <w:rPr>
          <w:rFonts w:ascii="Times New Roman" w:hAnsi="Times New Roman"/>
          <w:b/>
          <w:color w:val="000000"/>
          <w:sz w:val="28"/>
          <w:szCs w:val="28"/>
          <w:lang w:val="ru-RU"/>
        </w:rPr>
      </w:pPr>
      <w:r w:rsidRPr="00D70DF3">
        <w:rPr>
          <w:rFonts w:ascii="Times New Roman" w:hAnsi="Times New Roman"/>
          <w:color w:val="000000"/>
          <w:sz w:val="28"/>
          <w:szCs w:val="28"/>
          <w:lang w:val="ru-RU"/>
        </w:rPr>
        <w:t xml:space="preserve">11.3. В </w:t>
      </w:r>
      <w:proofErr w:type="gramStart"/>
      <w:r w:rsidRPr="00D70DF3">
        <w:rPr>
          <w:rFonts w:ascii="Times New Roman" w:hAnsi="Times New Roman"/>
          <w:color w:val="000000"/>
          <w:sz w:val="28"/>
          <w:szCs w:val="28"/>
          <w:lang w:val="ru-RU"/>
        </w:rPr>
        <w:t>случае  если</w:t>
      </w:r>
      <w:proofErr w:type="gramEnd"/>
      <w:r w:rsidRPr="00D70DF3">
        <w:rPr>
          <w:rFonts w:ascii="Times New Roman" w:hAnsi="Times New Roman"/>
          <w:color w:val="000000"/>
          <w:sz w:val="28"/>
          <w:szCs w:val="28"/>
          <w:lang w:val="ru-RU"/>
        </w:rPr>
        <w:t xml:space="preserve"> обеспечением исполнения Контракта является безотзывная банковская гарантия, то срок действия безотзывной банковской гарантии   должен начинаться со дня подписания Контракта и продолжаться в течение 60 дней со дня исполнения Поставщиком условий, предусмотренных настоящим Контрактом в полном объеме.</w:t>
      </w:r>
    </w:p>
    <w:p w:rsidR="00C82205" w:rsidRDefault="00C82205" w:rsidP="00C82205">
      <w:pPr>
        <w:pStyle w:val="1"/>
        <w:spacing w:before="0" w:after="0"/>
        <w:ind w:firstLine="539"/>
        <w:jc w:val="center"/>
        <w:rPr>
          <w:b/>
          <w:color w:val="000000"/>
          <w:sz w:val="28"/>
          <w:szCs w:val="28"/>
        </w:rPr>
      </w:pPr>
      <w:r>
        <w:rPr>
          <w:b/>
          <w:color w:val="000000"/>
          <w:sz w:val="28"/>
          <w:szCs w:val="28"/>
        </w:rPr>
        <w:t>12. Адреса и платежные реквизиты сторон</w:t>
      </w:r>
    </w:p>
    <w:p w:rsidR="00C82205" w:rsidRDefault="00C82205" w:rsidP="00C82205">
      <w:pPr>
        <w:pStyle w:val="1"/>
        <w:spacing w:before="0" w:after="0"/>
        <w:ind w:firstLine="539"/>
        <w:jc w:val="center"/>
        <w:rPr>
          <w:b/>
          <w:color w:val="000000"/>
          <w:sz w:val="28"/>
          <w:szCs w:val="28"/>
        </w:rPr>
      </w:pPr>
    </w:p>
    <w:p w:rsidR="00C82205" w:rsidRDefault="00C82205">
      <w:pPr>
        <w:suppressAutoHyphens w:val="0"/>
        <w:spacing w:after="160" w:line="259" w:lineRule="auto"/>
        <w:rPr>
          <w:rFonts w:ascii="Times New Roman" w:hAnsi="Times New Roman" w:cs="Times New Roman"/>
          <w:b/>
          <w:color w:val="000000"/>
          <w:sz w:val="28"/>
          <w:szCs w:val="28"/>
          <w:lang w:val="ru-RU" w:eastAsia="ar-SA" w:bidi="ar-SA"/>
        </w:rPr>
      </w:pPr>
      <w:r>
        <w:rPr>
          <w:b/>
          <w:color w:val="000000"/>
          <w:sz w:val="28"/>
          <w:szCs w:val="28"/>
        </w:rPr>
        <w:br w:type="page"/>
      </w:r>
    </w:p>
    <w:p w:rsidR="00C82205" w:rsidRDefault="00C82205" w:rsidP="00C82205">
      <w:pPr>
        <w:pStyle w:val="1"/>
        <w:spacing w:before="0" w:after="0"/>
        <w:jc w:val="right"/>
        <w:rPr>
          <w:color w:val="000000"/>
          <w:sz w:val="28"/>
          <w:szCs w:val="28"/>
        </w:rPr>
      </w:pPr>
      <w:r>
        <w:rPr>
          <w:color w:val="000000"/>
          <w:sz w:val="28"/>
          <w:szCs w:val="28"/>
        </w:rPr>
        <w:lastRenderedPageBreak/>
        <w:t xml:space="preserve">Приложение 1 </w:t>
      </w:r>
    </w:p>
    <w:p w:rsidR="00C82205" w:rsidRDefault="00C82205" w:rsidP="00C82205">
      <w:pPr>
        <w:pStyle w:val="1"/>
        <w:spacing w:before="0" w:after="0"/>
        <w:jc w:val="right"/>
        <w:rPr>
          <w:color w:val="000000"/>
          <w:sz w:val="28"/>
          <w:szCs w:val="28"/>
        </w:rPr>
      </w:pPr>
      <w:proofErr w:type="gramStart"/>
      <w:r>
        <w:rPr>
          <w:color w:val="000000"/>
          <w:sz w:val="28"/>
          <w:szCs w:val="28"/>
        </w:rPr>
        <w:t>к</w:t>
      </w:r>
      <w:proofErr w:type="gramEnd"/>
      <w:r>
        <w:rPr>
          <w:color w:val="000000"/>
          <w:sz w:val="28"/>
          <w:szCs w:val="28"/>
        </w:rPr>
        <w:t xml:space="preserve"> государственному контракту </w:t>
      </w:r>
    </w:p>
    <w:p w:rsidR="00C82205" w:rsidRDefault="00C82205" w:rsidP="00C82205">
      <w:pPr>
        <w:pStyle w:val="1"/>
        <w:spacing w:before="0" w:after="0"/>
        <w:jc w:val="right"/>
        <w:rPr>
          <w:color w:val="000000"/>
          <w:sz w:val="28"/>
          <w:szCs w:val="28"/>
        </w:rPr>
      </w:pPr>
      <w:r>
        <w:rPr>
          <w:color w:val="000000"/>
          <w:sz w:val="28"/>
          <w:szCs w:val="28"/>
        </w:rPr>
        <w:t>№ ____    от «____» ________________2013 г.</w:t>
      </w:r>
    </w:p>
    <w:p w:rsidR="00C82205" w:rsidRDefault="00C82205" w:rsidP="00C82205">
      <w:pPr>
        <w:pStyle w:val="1"/>
        <w:spacing w:before="0" w:after="0"/>
        <w:jc w:val="center"/>
        <w:rPr>
          <w:color w:val="000000"/>
          <w:sz w:val="28"/>
          <w:szCs w:val="28"/>
        </w:rPr>
      </w:pPr>
    </w:p>
    <w:p w:rsidR="00C82205" w:rsidRDefault="00C82205" w:rsidP="00C82205">
      <w:pPr>
        <w:pStyle w:val="1"/>
        <w:spacing w:before="0" w:after="0"/>
        <w:jc w:val="center"/>
        <w:rPr>
          <w:color w:val="000000"/>
          <w:sz w:val="28"/>
          <w:szCs w:val="28"/>
        </w:rPr>
      </w:pPr>
      <w:r>
        <w:rPr>
          <w:color w:val="000000"/>
          <w:sz w:val="28"/>
          <w:szCs w:val="28"/>
        </w:rPr>
        <w:t>СПЕЦИФИКАЦИЯ НА ПОСТАВКУ</w:t>
      </w:r>
    </w:p>
    <w:p w:rsidR="00C82205" w:rsidRDefault="00C82205" w:rsidP="00C82205">
      <w:pPr>
        <w:pStyle w:val="1"/>
        <w:spacing w:before="0" w:after="0"/>
        <w:jc w:val="center"/>
        <w:rPr>
          <w:color w:val="000000"/>
          <w:sz w:val="28"/>
          <w:szCs w:val="28"/>
        </w:rPr>
      </w:pPr>
    </w:p>
    <w:tbl>
      <w:tblPr>
        <w:tblW w:w="0" w:type="auto"/>
        <w:tblInd w:w="-3" w:type="dxa"/>
        <w:tblLayout w:type="fixed"/>
        <w:tblCellMar>
          <w:top w:w="105" w:type="dxa"/>
          <w:left w:w="105" w:type="dxa"/>
          <w:bottom w:w="105" w:type="dxa"/>
          <w:right w:w="105" w:type="dxa"/>
        </w:tblCellMar>
        <w:tblLook w:val="0000" w:firstRow="0" w:lastRow="0" w:firstColumn="0" w:lastColumn="0" w:noHBand="0" w:noVBand="0"/>
      </w:tblPr>
      <w:tblGrid>
        <w:gridCol w:w="568"/>
        <w:gridCol w:w="3555"/>
        <w:gridCol w:w="1260"/>
        <w:gridCol w:w="1080"/>
        <w:gridCol w:w="1868"/>
        <w:gridCol w:w="1776"/>
      </w:tblGrid>
      <w:tr w:rsidR="00C82205" w:rsidTr="00495D30">
        <w:tc>
          <w:tcPr>
            <w:tcW w:w="568"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color w:val="000000"/>
                <w:sz w:val="28"/>
                <w:szCs w:val="28"/>
              </w:rPr>
            </w:pPr>
            <w:r>
              <w:rPr>
                <w:color w:val="000000"/>
                <w:sz w:val="28"/>
                <w:szCs w:val="28"/>
              </w:rPr>
              <w:t>№</w:t>
            </w:r>
          </w:p>
        </w:tc>
        <w:tc>
          <w:tcPr>
            <w:tcW w:w="3555"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color w:val="000000"/>
                <w:sz w:val="28"/>
                <w:szCs w:val="28"/>
              </w:rPr>
            </w:pPr>
            <w:r>
              <w:rPr>
                <w:color w:val="000000"/>
                <w:sz w:val="28"/>
                <w:szCs w:val="28"/>
              </w:rPr>
              <w:t>Наименование товара</w:t>
            </w:r>
          </w:p>
        </w:tc>
        <w:tc>
          <w:tcPr>
            <w:tcW w:w="1260"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color w:val="000000"/>
                <w:sz w:val="28"/>
                <w:szCs w:val="28"/>
              </w:rPr>
            </w:pPr>
            <w:r>
              <w:rPr>
                <w:color w:val="000000"/>
                <w:sz w:val="28"/>
                <w:szCs w:val="28"/>
              </w:rPr>
              <w:t xml:space="preserve">Ед. </w:t>
            </w:r>
            <w:proofErr w:type="spellStart"/>
            <w:r>
              <w:rPr>
                <w:color w:val="000000"/>
                <w:sz w:val="28"/>
                <w:szCs w:val="28"/>
              </w:rPr>
              <w:t>изм</w:t>
            </w:r>
            <w:proofErr w:type="spellEnd"/>
          </w:p>
        </w:tc>
        <w:tc>
          <w:tcPr>
            <w:tcW w:w="1080"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color w:val="000000"/>
                <w:sz w:val="28"/>
                <w:szCs w:val="28"/>
              </w:rPr>
            </w:pPr>
            <w:proofErr w:type="gramStart"/>
            <w:r>
              <w:rPr>
                <w:color w:val="000000"/>
                <w:sz w:val="28"/>
                <w:szCs w:val="28"/>
              </w:rPr>
              <w:t>кол</w:t>
            </w:r>
            <w:proofErr w:type="gramEnd"/>
            <w:r>
              <w:rPr>
                <w:color w:val="000000"/>
                <w:sz w:val="28"/>
                <w:szCs w:val="28"/>
              </w:rPr>
              <w:t>-во</w:t>
            </w:r>
          </w:p>
        </w:tc>
        <w:tc>
          <w:tcPr>
            <w:tcW w:w="1868"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color w:val="000000"/>
                <w:sz w:val="28"/>
                <w:szCs w:val="28"/>
              </w:rPr>
            </w:pPr>
            <w:r>
              <w:rPr>
                <w:color w:val="000000"/>
                <w:sz w:val="28"/>
                <w:szCs w:val="28"/>
              </w:rPr>
              <w:t>Цена</w:t>
            </w:r>
          </w:p>
        </w:tc>
        <w:tc>
          <w:tcPr>
            <w:tcW w:w="1776" w:type="dxa"/>
            <w:tcBorders>
              <w:top w:val="double" w:sz="1" w:space="0" w:color="000000"/>
              <w:left w:val="double" w:sz="1" w:space="0" w:color="000000"/>
              <w:bottom w:val="double" w:sz="1" w:space="0" w:color="000000"/>
              <w:right w:val="double" w:sz="1" w:space="0" w:color="000000"/>
            </w:tcBorders>
            <w:shd w:val="clear" w:color="auto" w:fill="auto"/>
          </w:tcPr>
          <w:p w:rsidR="00C82205" w:rsidRDefault="00C82205" w:rsidP="00495D30">
            <w:pPr>
              <w:pStyle w:val="1"/>
              <w:spacing w:before="0" w:after="0"/>
            </w:pPr>
            <w:r>
              <w:rPr>
                <w:color w:val="000000"/>
                <w:sz w:val="28"/>
                <w:szCs w:val="28"/>
              </w:rPr>
              <w:t>Сумма</w:t>
            </w:r>
          </w:p>
        </w:tc>
      </w:tr>
      <w:tr w:rsidR="00C82205" w:rsidTr="00495D30">
        <w:tc>
          <w:tcPr>
            <w:tcW w:w="568"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b/>
                <w:bCs/>
                <w:color w:val="000000"/>
                <w:sz w:val="28"/>
                <w:szCs w:val="28"/>
              </w:rPr>
            </w:pPr>
            <w:r>
              <w:rPr>
                <w:color w:val="000000"/>
                <w:sz w:val="28"/>
                <w:szCs w:val="28"/>
              </w:rPr>
              <w:t>1.</w:t>
            </w:r>
          </w:p>
        </w:tc>
        <w:tc>
          <w:tcPr>
            <w:tcW w:w="3555"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napToGrid w:val="0"/>
              <w:spacing w:before="0" w:after="0"/>
              <w:rPr>
                <w:b/>
                <w:bCs/>
                <w:color w:val="000000"/>
                <w:sz w:val="28"/>
                <w:szCs w:val="28"/>
              </w:rPr>
            </w:pPr>
          </w:p>
        </w:tc>
        <w:tc>
          <w:tcPr>
            <w:tcW w:w="1260"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napToGrid w:val="0"/>
              <w:spacing w:before="0" w:after="0"/>
              <w:jc w:val="center"/>
              <w:rPr>
                <w:color w:val="000000"/>
                <w:sz w:val="28"/>
                <w:szCs w:val="28"/>
              </w:rPr>
            </w:pPr>
          </w:p>
        </w:tc>
        <w:tc>
          <w:tcPr>
            <w:tcW w:w="1080"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napToGrid w:val="0"/>
              <w:spacing w:before="0" w:after="0"/>
              <w:jc w:val="center"/>
              <w:rPr>
                <w:color w:val="000000"/>
                <w:sz w:val="28"/>
                <w:szCs w:val="28"/>
              </w:rPr>
            </w:pPr>
          </w:p>
        </w:tc>
        <w:tc>
          <w:tcPr>
            <w:tcW w:w="1868"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napToGrid w:val="0"/>
              <w:spacing w:before="0" w:after="0"/>
              <w:jc w:val="center"/>
              <w:rPr>
                <w:sz w:val="28"/>
                <w:szCs w:val="28"/>
              </w:rPr>
            </w:pPr>
          </w:p>
        </w:tc>
        <w:tc>
          <w:tcPr>
            <w:tcW w:w="1776" w:type="dxa"/>
            <w:tcBorders>
              <w:top w:val="double" w:sz="1" w:space="0" w:color="000000"/>
              <w:left w:val="double" w:sz="1" w:space="0" w:color="000000"/>
              <w:bottom w:val="double" w:sz="1" w:space="0" w:color="000000"/>
              <w:right w:val="double" w:sz="1" w:space="0" w:color="000000"/>
            </w:tcBorders>
            <w:shd w:val="clear" w:color="auto" w:fill="auto"/>
            <w:vAlign w:val="center"/>
          </w:tcPr>
          <w:p w:rsidR="00C82205" w:rsidRDefault="00C82205" w:rsidP="00495D30">
            <w:pPr>
              <w:pStyle w:val="1"/>
              <w:snapToGrid w:val="0"/>
              <w:spacing w:before="0" w:after="0"/>
              <w:jc w:val="center"/>
              <w:rPr>
                <w:sz w:val="28"/>
                <w:szCs w:val="28"/>
              </w:rPr>
            </w:pPr>
          </w:p>
        </w:tc>
      </w:tr>
      <w:tr w:rsidR="00C82205" w:rsidTr="00495D30">
        <w:tc>
          <w:tcPr>
            <w:tcW w:w="568"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pacing w:before="0" w:after="0"/>
              <w:rPr>
                <w:b/>
                <w:bCs/>
                <w:color w:val="000000"/>
                <w:sz w:val="28"/>
                <w:szCs w:val="28"/>
              </w:rPr>
            </w:pPr>
            <w:r>
              <w:rPr>
                <w:color w:val="000000"/>
                <w:sz w:val="28"/>
                <w:szCs w:val="28"/>
              </w:rPr>
              <w:t>2.</w:t>
            </w:r>
          </w:p>
        </w:tc>
        <w:tc>
          <w:tcPr>
            <w:tcW w:w="3555"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napToGrid w:val="0"/>
              <w:spacing w:before="0" w:after="0"/>
              <w:rPr>
                <w:b/>
                <w:bCs/>
                <w:color w:val="000000"/>
                <w:sz w:val="28"/>
                <w:szCs w:val="28"/>
              </w:rPr>
            </w:pPr>
          </w:p>
        </w:tc>
        <w:tc>
          <w:tcPr>
            <w:tcW w:w="1260"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napToGrid w:val="0"/>
              <w:spacing w:before="0" w:after="0"/>
              <w:jc w:val="center"/>
              <w:rPr>
                <w:color w:val="000000"/>
                <w:sz w:val="28"/>
                <w:szCs w:val="28"/>
              </w:rPr>
            </w:pPr>
          </w:p>
        </w:tc>
        <w:tc>
          <w:tcPr>
            <w:tcW w:w="1080"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napToGrid w:val="0"/>
              <w:spacing w:before="0" w:after="0"/>
              <w:jc w:val="center"/>
              <w:rPr>
                <w:color w:val="000000"/>
                <w:sz w:val="28"/>
                <w:szCs w:val="28"/>
              </w:rPr>
            </w:pPr>
          </w:p>
        </w:tc>
        <w:tc>
          <w:tcPr>
            <w:tcW w:w="1868"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napToGrid w:val="0"/>
              <w:spacing w:before="0" w:after="0"/>
              <w:jc w:val="center"/>
              <w:rPr>
                <w:sz w:val="28"/>
                <w:szCs w:val="28"/>
              </w:rPr>
            </w:pPr>
          </w:p>
        </w:tc>
        <w:tc>
          <w:tcPr>
            <w:tcW w:w="1776" w:type="dxa"/>
            <w:tcBorders>
              <w:top w:val="double" w:sz="1" w:space="0" w:color="000000"/>
              <w:left w:val="double" w:sz="1" w:space="0" w:color="000000"/>
              <w:bottom w:val="double" w:sz="1" w:space="0" w:color="000000"/>
              <w:right w:val="double" w:sz="1" w:space="0" w:color="000000"/>
            </w:tcBorders>
            <w:shd w:val="clear" w:color="auto" w:fill="auto"/>
            <w:vAlign w:val="center"/>
          </w:tcPr>
          <w:p w:rsidR="00C82205" w:rsidRDefault="00C82205" w:rsidP="00495D30">
            <w:pPr>
              <w:pStyle w:val="1"/>
              <w:snapToGrid w:val="0"/>
              <w:spacing w:before="0" w:after="0"/>
              <w:jc w:val="center"/>
              <w:rPr>
                <w:sz w:val="28"/>
                <w:szCs w:val="28"/>
              </w:rPr>
            </w:pPr>
          </w:p>
        </w:tc>
      </w:tr>
      <w:tr w:rsidR="00C82205" w:rsidTr="00495D30">
        <w:tc>
          <w:tcPr>
            <w:tcW w:w="568"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napToGrid w:val="0"/>
              <w:spacing w:before="0" w:after="0"/>
              <w:rPr>
                <w:sz w:val="28"/>
                <w:szCs w:val="28"/>
              </w:rPr>
            </w:pPr>
          </w:p>
        </w:tc>
        <w:tc>
          <w:tcPr>
            <w:tcW w:w="3555"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napToGrid w:val="0"/>
              <w:spacing w:before="0" w:after="0"/>
              <w:rPr>
                <w:sz w:val="28"/>
                <w:szCs w:val="28"/>
              </w:rPr>
            </w:pPr>
          </w:p>
        </w:tc>
        <w:tc>
          <w:tcPr>
            <w:tcW w:w="1260"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napToGrid w:val="0"/>
              <w:spacing w:before="0" w:after="0"/>
              <w:rPr>
                <w:sz w:val="28"/>
                <w:szCs w:val="28"/>
              </w:rPr>
            </w:pPr>
          </w:p>
        </w:tc>
        <w:tc>
          <w:tcPr>
            <w:tcW w:w="1080" w:type="dxa"/>
            <w:tcBorders>
              <w:top w:val="double" w:sz="1" w:space="0" w:color="000000"/>
              <w:left w:val="double" w:sz="1" w:space="0" w:color="000000"/>
              <w:bottom w:val="double" w:sz="1" w:space="0" w:color="000000"/>
            </w:tcBorders>
            <w:shd w:val="clear" w:color="auto" w:fill="auto"/>
          </w:tcPr>
          <w:p w:rsidR="00C82205" w:rsidRDefault="00C82205" w:rsidP="00495D30">
            <w:pPr>
              <w:pStyle w:val="1"/>
              <w:snapToGrid w:val="0"/>
              <w:spacing w:before="0" w:after="0"/>
              <w:rPr>
                <w:sz w:val="28"/>
                <w:szCs w:val="28"/>
              </w:rPr>
            </w:pPr>
          </w:p>
        </w:tc>
        <w:tc>
          <w:tcPr>
            <w:tcW w:w="1868" w:type="dxa"/>
            <w:tcBorders>
              <w:top w:val="double" w:sz="1" w:space="0" w:color="000000"/>
              <w:left w:val="double" w:sz="1" w:space="0" w:color="000000"/>
              <w:bottom w:val="double" w:sz="1" w:space="0" w:color="000000"/>
            </w:tcBorders>
            <w:shd w:val="clear" w:color="auto" w:fill="auto"/>
            <w:vAlign w:val="center"/>
          </w:tcPr>
          <w:p w:rsidR="00C82205" w:rsidRDefault="00C82205" w:rsidP="00495D30">
            <w:pPr>
              <w:pStyle w:val="1"/>
              <w:spacing w:before="0" w:after="0"/>
              <w:jc w:val="center"/>
              <w:rPr>
                <w:color w:val="000000"/>
                <w:sz w:val="28"/>
                <w:szCs w:val="28"/>
              </w:rPr>
            </w:pPr>
            <w:r>
              <w:rPr>
                <w:color w:val="000000"/>
                <w:sz w:val="28"/>
                <w:szCs w:val="28"/>
              </w:rPr>
              <w:t>Итого:</w:t>
            </w:r>
          </w:p>
        </w:tc>
        <w:tc>
          <w:tcPr>
            <w:tcW w:w="1776" w:type="dxa"/>
            <w:tcBorders>
              <w:top w:val="double" w:sz="1" w:space="0" w:color="000000"/>
              <w:left w:val="double" w:sz="1" w:space="0" w:color="000000"/>
              <w:bottom w:val="double" w:sz="1" w:space="0" w:color="000000"/>
              <w:right w:val="double" w:sz="1" w:space="0" w:color="000000"/>
            </w:tcBorders>
            <w:shd w:val="clear" w:color="auto" w:fill="auto"/>
            <w:vAlign w:val="center"/>
          </w:tcPr>
          <w:p w:rsidR="00C82205" w:rsidRDefault="00C82205" w:rsidP="00495D30">
            <w:pPr>
              <w:pStyle w:val="1"/>
              <w:snapToGrid w:val="0"/>
              <w:spacing w:before="0" w:after="0"/>
              <w:jc w:val="center"/>
              <w:rPr>
                <w:color w:val="000000"/>
                <w:sz w:val="28"/>
                <w:szCs w:val="28"/>
              </w:rPr>
            </w:pPr>
          </w:p>
        </w:tc>
      </w:tr>
    </w:tbl>
    <w:p w:rsidR="00C82205" w:rsidRDefault="00C82205" w:rsidP="00C82205">
      <w:pPr>
        <w:pStyle w:val="1"/>
        <w:spacing w:before="0" w:after="0"/>
        <w:rPr>
          <w:bCs/>
          <w:color w:val="000000"/>
          <w:sz w:val="28"/>
          <w:szCs w:val="28"/>
        </w:rPr>
      </w:pPr>
    </w:p>
    <w:p w:rsidR="00C82205" w:rsidRDefault="00C82205" w:rsidP="00C82205">
      <w:pPr>
        <w:pStyle w:val="1"/>
        <w:spacing w:before="0" w:after="0"/>
        <w:jc w:val="both"/>
        <w:rPr>
          <w:sz w:val="28"/>
          <w:szCs w:val="28"/>
        </w:rPr>
      </w:pPr>
      <w:r>
        <w:rPr>
          <w:bCs/>
          <w:color w:val="000000"/>
          <w:sz w:val="28"/>
          <w:szCs w:val="28"/>
        </w:rPr>
        <w:tab/>
        <w:t xml:space="preserve">Условия оплаты: </w:t>
      </w:r>
      <w:r>
        <w:rPr>
          <w:sz w:val="28"/>
          <w:szCs w:val="28"/>
        </w:rPr>
        <w:t xml:space="preserve">в течение 30-ти (тридцати) банковских </w:t>
      </w:r>
      <w:proofErr w:type="gramStart"/>
      <w:r>
        <w:rPr>
          <w:sz w:val="28"/>
          <w:szCs w:val="28"/>
        </w:rPr>
        <w:t>дней,  после</w:t>
      </w:r>
      <w:proofErr w:type="gramEnd"/>
      <w:r>
        <w:rPr>
          <w:sz w:val="28"/>
          <w:szCs w:val="28"/>
        </w:rPr>
        <w:t xml:space="preserve"> поставки товара и подписания товарной накладной,  путем перечисления денежных средств на расчетный счет Поставщика.</w:t>
      </w:r>
    </w:p>
    <w:p w:rsidR="00C82205" w:rsidRDefault="00C82205" w:rsidP="00C82205">
      <w:pPr>
        <w:pStyle w:val="1"/>
        <w:spacing w:before="0" w:after="0"/>
        <w:jc w:val="both"/>
        <w:rPr>
          <w:bCs/>
          <w:color w:val="000000"/>
          <w:sz w:val="28"/>
          <w:szCs w:val="28"/>
        </w:rPr>
      </w:pPr>
      <w:r>
        <w:rPr>
          <w:sz w:val="28"/>
          <w:szCs w:val="28"/>
        </w:rPr>
        <w:t xml:space="preserve">                                                                                                                                                                                                                                                                                                     </w:t>
      </w:r>
      <w:r>
        <w:rPr>
          <w:sz w:val="28"/>
          <w:szCs w:val="28"/>
        </w:rPr>
        <w:tab/>
      </w:r>
      <w:r>
        <w:rPr>
          <w:color w:val="000000"/>
          <w:sz w:val="28"/>
          <w:szCs w:val="28"/>
        </w:rPr>
        <w:t xml:space="preserve">Общая стоимость товара, поставляемого в рамках данного Приложения, </w:t>
      </w:r>
      <w:proofErr w:type="gramStart"/>
      <w:r>
        <w:rPr>
          <w:color w:val="000000"/>
          <w:sz w:val="28"/>
          <w:szCs w:val="28"/>
        </w:rPr>
        <w:t>составляет:</w:t>
      </w:r>
      <w:r>
        <w:rPr>
          <w:bCs/>
          <w:color w:val="000000"/>
          <w:sz w:val="28"/>
          <w:szCs w:val="28"/>
        </w:rPr>
        <w:t xml:space="preserve"> </w:t>
      </w:r>
      <w:r>
        <w:rPr>
          <w:sz w:val="28"/>
          <w:szCs w:val="28"/>
        </w:rPr>
        <w:t xml:space="preserve"> </w:t>
      </w:r>
      <w:r>
        <w:rPr>
          <w:color w:val="000000"/>
          <w:sz w:val="28"/>
          <w:szCs w:val="28"/>
        </w:rPr>
        <w:t>_</w:t>
      </w:r>
      <w:proofErr w:type="gramEnd"/>
      <w:r>
        <w:rPr>
          <w:color w:val="000000"/>
          <w:sz w:val="28"/>
          <w:szCs w:val="28"/>
        </w:rPr>
        <w:t xml:space="preserve">____________ </w:t>
      </w:r>
      <w:r>
        <w:rPr>
          <w:bCs/>
          <w:color w:val="000000"/>
          <w:sz w:val="28"/>
          <w:szCs w:val="28"/>
        </w:rPr>
        <w:t>(__________________________) рублей 00 копеек.</w:t>
      </w:r>
      <w:r>
        <w:rPr>
          <w:sz w:val="28"/>
          <w:szCs w:val="28"/>
        </w:rPr>
        <w:t xml:space="preserve"> </w:t>
      </w:r>
    </w:p>
    <w:p w:rsidR="00C82205" w:rsidRDefault="00C82205" w:rsidP="00C82205">
      <w:pPr>
        <w:pStyle w:val="1"/>
        <w:spacing w:before="0" w:after="0"/>
        <w:jc w:val="both"/>
        <w:rPr>
          <w:sz w:val="28"/>
          <w:szCs w:val="28"/>
        </w:rPr>
      </w:pPr>
      <w:r>
        <w:rPr>
          <w:bCs/>
          <w:color w:val="000000"/>
          <w:sz w:val="28"/>
          <w:szCs w:val="28"/>
        </w:rPr>
        <w:tab/>
        <w:t xml:space="preserve">Условия поставки </w:t>
      </w:r>
      <w:proofErr w:type="gramStart"/>
      <w:r>
        <w:rPr>
          <w:bCs/>
          <w:color w:val="000000"/>
          <w:sz w:val="28"/>
          <w:szCs w:val="28"/>
        </w:rPr>
        <w:t xml:space="preserve">товара:  </w:t>
      </w:r>
      <w:r>
        <w:rPr>
          <w:color w:val="000000"/>
          <w:sz w:val="28"/>
          <w:szCs w:val="28"/>
        </w:rPr>
        <w:t>Поставщик</w:t>
      </w:r>
      <w:proofErr w:type="gramEnd"/>
      <w:r>
        <w:rPr>
          <w:color w:val="000000"/>
          <w:sz w:val="28"/>
          <w:szCs w:val="28"/>
        </w:rPr>
        <w:t xml:space="preserve"> осуществляет доставку товара своими силами и за свой счет до склада заказчика, по адресу: г.312 , Весенняя 2.</w:t>
      </w:r>
      <w:r>
        <w:rPr>
          <w:sz w:val="28"/>
          <w:szCs w:val="28"/>
        </w:rPr>
        <w:t xml:space="preserve">                                                                                                                                                                                                    </w:t>
      </w:r>
    </w:p>
    <w:p w:rsidR="00C82205" w:rsidRDefault="00C82205" w:rsidP="00C82205">
      <w:pPr>
        <w:pStyle w:val="1"/>
        <w:spacing w:before="0" w:after="0"/>
        <w:jc w:val="both"/>
        <w:rPr>
          <w:bCs/>
          <w:color w:val="000000"/>
          <w:sz w:val="28"/>
          <w:szCs w:val="28"/>
        </w:rPr>
      </w:pPr>
      <w:r>
        <w:rPr>
          <w:sz w:val="28"/>
          <w:szCs w:val="28"/>
        </w:rPr>
        <w:tab/>
      </w:r>
      <w:r>
        <w:rPr>
          <w:bCs/>
          <w:color w:val="000000"/>
          <w:sz w:val="28"/>
          <w:szCs w:val="28"/>
        </w:rPr>
        <w:t>Сроки поставки товара:</w:t>
      </w:r>
      <w:r>
        <w:rPr>
          <w:sz w:val="28"/>
          <w:szCs w:val="28"/>
        </w:rPr>
        <w:t xml:space="preserve"> </w:t>
      </w:r>
      <w:r>
        <w:rPr>
          <w:bCs/>
          <w:color w:val="000000"/>
          <w:sz w:val="28"/>
          <w:szCs w:val="28"/>
        </w:rPr>
        <w:t>в течение 15 (пятнадцати) календарных дней со дня подписания контракта.</w:t>
      </w:r>
    </w:p>
    <w:p w:rsidR="00C82205" w:rsidRDefault="00C82205" w:rsidP="00C82205">
      <w:pPr>
        <w:pStyle w:val="1"/>
        <w:spacing w:before="0" w:after="0"/>
        <w:jc w:val="both"/>
        <w:rPr>
          <w:color w:val="000000"/>
          <w:sz w:val="28"/>
          <w:szCs w:val="28"/>
        </w:rPr>
      </w:pPr>
      <w:r>
        <w:rPr>
          <w:bCs/>
          <w:color w:val="000000"/>
          <w:sz w:val="28"/>
          <w:szCs w:val="28"/>
        </w:rPr>
        <w:tab/>
        <w:t>Гарантийные обязательства:</w:t>
      </w:r>
      <w:r>
        <w:rPr>
          <w:sz w:val="28"/>
          <w:szCs w:val="28"/>
        </w:rPr>
        <w:t xml:space="preserve"> г</w:t>
      </w:r>
      <w:r>
        <w:rPr>
          <w:color w:val="000000"/>
          <w:sz w:val="28"/>
          <w:szCs w:val="28"/>
        </w:rPr>
        <w:t>арантийный срок на поставляемый товар должен быть не менее срока установленного производителем данного товара.</w:t>
      </w:r>
    </w:p>
    <w:p w:rsidR="00C82205" w:rsidRDefault="00C82205" w:rsidP="00C82205">
      <w:pPr>
        <w:pStyle w:val="1"/>
        <w:spacing w:before="0" w:after="0"/>
        <w:jc w:val="both"/>
        <w:rPr>
          <w:bCs/>
          <w:color w:val="000000"/>
          <w:sz w:val="28"/>
          <w:szCs w:val="28"/>
        </w:rPr>
      </w:pPr>
      <w:r>
        <w:rPr>
          <w:color w:val="000000"/>
          <w:sz w:val="28"/>
          <w:szCs w:val="28"/>
        </w:rPr>
        <w:tab/>
        <w:t>Товар, поставляемый по настоящему Приложению, является новым, и не бывшим в эксплуатации, в заводской упаковке(таре).</w:t>
      </w:r>
    </w:p>
    <w:p w:rsidR="00C82205" w:rsidRDefault="00C82205" w:rsidP="00C82205">
      <w:pPr>
        <w:pStyle w:val="1"/>
        <w:spacing w:before="0" w:after="0"/>
        <w:jc w:val="both"/>
        <w:rPr>
          <w:color w:val="000000"/>
          <w:sz w:val="28"/>
          <w:szCs w:val="28"/>
        </w:rPr>
      </w:pPr>
      <w:r>
        <w:rPr>
          <w:bCs/>
          <w:color w:val="000000"/>
          <w:sz w:val="28"/>
          <w:szCs w:val="28"/>
        </w:rPr>
        <w:tab/>
        <w:t>Переход права собственности:</w:t>
      </w:r>
      <w:r>
        <w:rPr>
          <w:sz w:val="28"/>
          <w:szCs w:val="28"/>
        </w:rPr>
        <w:t xml:space="preserve"> п</w:t>
      </w:r>
      <w:r>
        <w:rPr>
          <w:color w:val="000000"/>
          <w:sz w:val="28"/>
          <w:szCs w:val="28"/>
        </w:rPr>
        <w:t>раво собственности за поставленный в рамках настоящего Приложения товар, переходит к Заказчику с момента подписания Сторонами акта приема-передачи.</w:t>
      </w:r>
    </w:p>
    <w:p w:rsidR="00C82205" w:rsidRDefault="00C82205" w:rsidP="00C82205">
      <w:pPr>
        <w:pStyle w:val="1"/>
        <w:spacing w:before="0" w:after="0"/>
        <w:jc w:val="both"/>
        <w:rPr>
          <w:color w:val="000000"/>
          <w:sz w:val="28"/>
          <w:szCs w:val="28"/>
        </w:rPr>
      </w:pPr>
    </w:p>
    <w:p w:rsidR="00C82205" w:rsidRDefault="00C82205" w:rsidP="00C82205">
      <w:pPr>
        <w:pStyle w:val="1"/>
        <w:spacing w:before="0" w:after="0"/>
        <w:rPr>
          <w:sz w:val="28"/>
          <w:szCs w:val="28"/>
        </w:rPr>
      </w:pPr>
      <w:proofErr w:type="gramStart"/>
      <w:r>
        <w:rPr>
          <w:color w:val="000000"/>
          <w:sz w:val="28"/>
          <w:szCs w:val="28"/>
        </w:rPr>
        <w:t xml:space="preserve">ЗАКАЗЧИК:   </w:t>
      </w:r>
      <w:proofErr w:type="gramEnd"/>
      <w:r>
        <w:rPr>
          <w:color w:val="000000"/>
          <w:sz w:val="28"/>
          <w:szCs w:val="28"/>
        </w:rPr>
        <w:t xml:space="preserve">                                                                       ПОСТАВЩИК:</w:t>
      </w:r>
      <w:r>
        <w:rPr>
          <w:sz w:val="28"/>
          <w:szCs w:val="28"/>
        </w:rPr>
        <w:t xml:space="preserve">  </w:t>
      </w:r>
    </w:p>
    <w:p w:rsidR="00C82205" w:rsidRDefault="00C82205" w:rsidP="00C82205">
      <w:pPr>
        <w:pStyle w:val="1"/>
        <w:spacing w:before="0" w:after="0"/>
        <w:ind w:firstLine="539"/>
        <w:jc w:val="center"/>
        <w:rPr>
          <w:b/>
          <w:color w:val="000000"/>
          <w:sz w:val="28"/>
          <w:szCs w:val="28"/>
        </w:rPr>
      </w:pPr>
      <w:bookmarkStart w:id="2" w:name="_GoBack"/>
      <w:bookmarkEnd w:id="2"/>
    </w:p>
    <w:p w:rsidR="00C8073E" w:rsidRDefault="00C8073E"/>
    <w:sectPr w:rsidR="00C807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20002A87" w:usb1="80000000" w:usb2="00000008"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5"/>
      <w:numFmt w:val="decimal"/>
      <w:lvlText w:val="%1."/>
      <w:lvlJc w:val="left"/>
      <w:pPr>
        <w:tabs>
          <w:tab w:val="num" w:pos="360"/>
        </w:tabs>
        <w:ind w:left="360" w:hanging="360"/>
      </w:pPr>
      <w:rPr>
        <w:rFonts w:ascii="Symbol" w:hAnsi="Symbol" w:cs="Symbol"/>
        <w:b/>
        <w:bCs/>
        <w:kern w:val="1"/>
        <w:lang w:val="ru-RU" w:eastAsia="ar-SA" w:bidi="ar-SA"/>
      </w:rPr>
    </w:lvl>
    <w:lvl w:ilvl="1">
      <w:start w:val="1"/>
      <w:numFmt w:val="decimal"/>
      <w:lvlText w:val="%1.%2."/>
      <w:lvlJc w:val="left"/>
      <w:pPr>
        <w:tabs>
          <w:tab w:val="num" w:pos="360"/>
        </w:tabs>
        <w:ind w:left="360" w:hanging="360"/>
      </w:pPr>
      <w:rPr>
        <w:rFonts w:ascii="Symbol" w:hAnsi="Symbol" w:cs="Symbol"/>
        <w:b/>
        <w:bCs/>
        <w:kern w:val="1"/>
        <w:lang w:val="ru-RU" w:eastAsia="ar-SA" w:bidi="ar-SA"/>
      </w:rPr>
    </w:lvl>
    <w:lvl w:ilvl="2">
      <w:start w:val="1"/>
      <w:numFmt w:val="decimal"/>
      <w:lvlText w:val="%1.%2.%3."/>
      <w:lvlJc w:val="left"/>
      <w:pPr>
        <w:tabs>
          <w:tab w:val="num" w:pos="720"/>
        </w:tabs>
        <w:ind w:left="720" w:hanging="720"/>
      </w:pPr>
      <w:rPr>
        <w:rFonts w:ascii="Symbol" w:hAnsi="Symbol" w:cs="Symbol"/>
        <w:b/>
        <w:bCs/>
        <w:kern w:val="1"/>
        <w:lang w:val="ru-RU" w:eastAsia="ar-SA" w:bidi="ar-SA"/>
      </w:rPr>
    </w:lvl>
    <w:lvl w:ilvl="3">
      <w:start w:val="1"/>
      <w:numFmt w:val="decimal"/>
      <w:lvlText w:val="%1.%2.%3.%4."/>
      <w:lvlJc w:val="left"/>
      <w:pPr>
        <w:tabs>
          <w:tab w:val="num" w:pos="720"/>
        </w:tabs>
        <w:ind w:left="720" w:hanging="720"/>
      </w:pPr>
      <w:rPr>
        <w:rFonts w:ascii="Symbol" w:hAnsi="Symbol" w:cs="Symbol"/>
        <w:b/>
        <w:bCs/>
        <w:kern w:val="1"/>
        <w:lang w:val="ru-RU" w:eastAsia="ar-SA" w:bidi="ar-SA"/>
      </w:rPr>
    </w:lvl>
    <w:lvl w:ilvl="4">
      <w:start w:val="1"/>
      <w:numFmt w:val="decimal"/>
      <w:lvlText w:val="%1.%2.%3.%4.%5."/>
      <w:lvlJc w:val="left"/>
      <w:pPr>
        <w:tabs>
          <w:tab w:val="num" w:pos="1080"/>
        </w:tabs>
        <w:ind w:left="1080" w:hanging="1080"/>
      </w:pPr>
      <w:rPr>
        <w:rFonts w:ascii="Symbol" w:hAnsi="Symbol" w:cs="Symbol"/>
        <w:b/>
        <w:bCs/>
        <w:kern w:val="1"/>
        <w:lang w:val="ru-RU" w:eastAsia="ar-SA" w:bidi="ar-SA"/>
      </w:rPr>
    </w:lvl>
    <w:lvl w:ilvl="5">
      <w:start w:val="1"/>
      <w:numFmt w:val="decimal"/>
      <w:lvlText w:val="%1.%2.%3.%4.%5.%6."/>
      <w:lvlJc w:val="left"/>
      <w:pPr>
        <w:tabs>
          <w:tab w:val="num" w:pos="1080"/>
        </w:tabs>
        <w:ind w:left="1080" w:hanging="1080"/>
      </w:pPr>
      <w:rPr>
        <w:rFonts w:ascii="Symbol" w:hAnsi="Symbol" w:cs="Symbol"/>
        <w:b/>
        <w:bCs/>
        <w:kern w:val="1"/>
        <w:lang w:val="ru-RU" w:eastAsia="ar-SA" w:bidi="ar-SA"/>
      </w:rPr>
    </w:lvl>
    <w:lvl w:ilvl="6">
      <w:start w:val="1"/>
      <w:numFmt w:val="decimal"/>
      <w:lvlText w:val="%1.%2.%3.%4.%5.%6.%7."/>
      <w:lvlJc w:val="left"/>
      <w:pPr>
        <w:tabs>
          <w:tab w:val="num" w:pos="1440"/>
        </w:tabs>
        <w:ind w:left="1440" w:hanging="1440"/>
      </w:pPr>
      <w:rPr>
        <w:rFonts w:ascii="Symbol" w:hAnsi="Symbol" w:cs="Symbol"/>
        <w:b/>
        <w:bCs/>
        <w:kern w:val="1"/>
        <w:lang w:val="ru-RU" w:eastAsia="ar-SA" w:bidi="ar-SA"/>
      </w:rPr>
    </w:lvl>
    <w:lvl w:ilvl="7">
      <w:start w:val="1"/>
      <w:numFmt w:val="decimal"/>
      <w:lvlText w:val="%1.%2.%3.%4.%5.%6.%7.%8."/>
      <w:lvlJc w:val="left"/>
      <w:pPr>
        <w:tabs>
          <w:tab w:val="num" w:pos="1440"/>
        </w:tabs>
        <w:ind w:left="1440" w:hanging="1440"/>
      </w:pPr>
      <w:rPr>
        <w:rFonts w:ascii="Symbol" w:hAnsi="Symbol" w:cs="Symbol"/>
        <w:b/>
        <w:bCs/>
        <w:kern w:val="1"/>
        <w:lang w:val="ru-RU" w:eastAsia="ar-SA" w:bidi="ar-SA"/>
      </w:rPr>
    </w:lvl>
    <w:lvl w:ilvl="8">
      <w:start w:val="1"/>
      <w:numFmt w:val="decimal"/>
      <w:lvlText w:val="%1.%2.%3.%4.%5.%6.%7.%8.%9."/>
      <w:lvlJc w:val="left"/>
      <w:pPr>
        <w:tabs>
          <w:tab w:val="num" w:pos="1800"/>
        </w:tabs>
        <w:ind w:left="1800" w:hanging="1800"/>
      </w:pPr>
      <w:rPr>
        <w:rFonts w:ascii="Symbol" w:hAnsi="Symbol" w:cs="Symbol"/>
        <w:b/>
        <w:bCs/>
        <w:kern w:val="1"/>
        <w:lang w:val="ru-RU" w:eastAsia="ar-SA"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205"/>
    <w:rsid w:val="00C8073E"/>
    <w:rsid w:val="00C822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0208ED-4077-4CCB-BA22-48C16C9F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205"/>
    <w:pPr>
      <w:suppressAutoHyphens/>
      <w:spacing w:after="0" w:line="240" w:lineRule="auto"/>
    </w:pPr>
    <w:rPr>
      <w:rFonts w:ascii="Calibri" w:eastAsia="Times New Roman" w:hAnsi="Calibri" w:cs="Calibri"/>
      <w:kern w:val="1"/>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82205"/>
    <w:rPr>
      <w:color w:val="000080"/>
      <w:u w:val="single"/>
    </w:rPr>
  </w:style>
  <w:style w:type="paragraph" w:customStyle="1" w:styleId="1">
    <w:name w:val="Обычный (веб)1"/>
    <w:rsid w:val="00C82205"/>
    <w:pPr>
      <w:widowControl w:val="0"/>
      <w:suppressAutoHyphens/>
      <w:spacing w:before="280" w:after="119" w:line="240" w:lineRule="auto"/>
    </w:pPr>
    <w:rPr>
      <w:rFonts w:ascii="Times New Roman" w:eastAsia="Times New Roman" w:hAnsi="Times New Roman" w:cs="Times New Roman"/>
      <w:kern w:val="1"/>
      <w:sz w:val="20"/>
      <w:szCs w:val="20"/>
      <w:lang w:eastAsia="ar-SA"/>
    </w:rPr>
  </w:style>
  <w:style w:type="paragraph" w:customStyle="1" w:styleId="HTML1">
    <w:name w:val="Стандартный HTML1"/>
    <w:rsid w:val="00C8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Lucida Sans Unicode" w:hAnsi="Courier New" w:cs="Courier New"/>
      <w:color w:val="000000"/>
      <w:kern w:val="1"/>
      <w:sz w:val="20"/>
      <w:szCs w:val="20"/>
      <w:lang w:eastAsia="ar-SA"/>
    </w:rPr>
  </w:style>
  <w:style w:type="paragraph" w:customStyle="1" w:styleId="21">
    <w:name w:val="Основной текст 21"/>
    <w:basedOn w:val="a"/>
    <w:rsid w:val="00C82205"/>
    <w:pPr>
      <w:suppressAutoHyphens w:val="0"/>
      <w:spacing w:before="120" w:after="120"/>
      <w:ind w:firstLine="851"/>
      <w:jc w:val="both"/>
    </w:pPr>
    <w:rPr>
      <w:rFonts w:ascii="Times New Roman" w:hAnsi="Times New Roman" w:cs="Times New Roman"/>
      <w:szCs w:val="20"/>
      <w:lang w:val="ru-RU" w:eastAsia="ar-SA" w:bidi="ar-SA"/>
    </w:rPr>
  </w:style>
  <w:style w:type="paragraph" w:styleId="a4">
    <w:name w:val="Normal (Web)"/>
    <w:basedOn w:val="a"/>
    <w:rsid w:val="00C82205"/>
    <w:pPr>
      <w:spacing w:before="280"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2579</Words>
  <Characters>14702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VAG</dc:creator>
  <cp:keywords/>
  <dc:description/>
  <cp:lastModifiedBy>VAG</cp:lastModifiedBy>
  <cp:revision>1</cp:revision>
  <dcterms:created xsi:type="dcterms:W3CDTF">2013-09-09T06:03:00Z</dcterms:created>
  <dcterms:modified xsi:type="dcterms:W3CDTF">2013-09-09T06:12:00Z</dcterms:modified>
</cp:coreProperties>
</file>