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7E2" w:rsidRDefault="00A727E2">
      <w:pPr>
        <w:pStyle w:val="Textbody"/>
        <w:spacing w:after="0" w:line="102" w:lineRule="atLeast"/>
      </w:pPr>
    </w:p>
    <w:tbl>
      <w:tblPr>
        <w:tblW w:w="9638" w:type="dxa"/>
        <w:tblInd w:w="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59"/>
        <w:gridCol w:w="680"/>
        <w:gridCol w:w="4999"/>
      </w:tblGrid>
      <w:tr w:rsidR="00A727E2">
        <w:tblPrEx>
          <w:tblCellMar>
            <w:top w:w="0" w:type="dxa"/>
            <w:bottom w:w="0" w:type="dxa"/>
          </w:tblCellMar>
        </w:tblPrEx>
        <w:trPr>
          <w:trHeight w:val="4350"/>
        </w:trPr>
        <w:tc>
          <w:tcPr>
            <w:tcW w:w="3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7E2" w:rsidRDefault="00A727E2">
            <w:pPr>
              <w:pStyle w:val="Standard"/>
              <w:tabs>
                <w:tab w:val="left" w:pos="7702"/>
              </w:tabs>
              <w:snapToGrid w:val="0"/>
              <w:spacing w:line="102" w:lineRule="atLeast"/>
              <w:rPr>
                <w:sz w:val="28"/>
                <w:szCs w:val="28"/>
              </w:rPr>
            </w:pPr>
          </w:p>
        </w:tc>
        <w:tc>
          <w:tcPr>
            <w:tcW w:w="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7E2" w:rsidRDefault="00A727E2">
            <w:pPr>
              <w:pStyle w:val="Standard"/>
              <w:tabs>
                <w:tab w:val="left" w:pos="7702"/>
              </w:tabs>
              <w:snapToGrid w:val="0"/>
              <w:spacing w:line="102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7E2" w:rsidRDefault="004B0C90">
            <w:pPr>
              <w:pStyle w:val="Standarduser"/>
              <w:tabs>
                <w:tab w:val="left" w:pos="8189"/>
              </w:tabs>
              <w:spacing w:line="283" w:lineRule="exact"/>
              <w:ind w:right="5"/>
            </w:pPr>
            <w:r>
              <w:t>1.   Администрация поселения Воскресенское</w:t>
            </w:r>
          </w:p>
          <w:p w:rsidR="00A727E2" w:rsidRDefault="00A727E2">
            <w:pPr>
              <w:pStyle w:val="Standarduser"/>
              <w:tabs>
                <w:tab w:val="left" w:pos="8206"/>
              </w:tabs>
              <w:spacing w:line="283" w:lineRule="exact"/>
              <w:ind w:left="17" w:right="5"/>
            </w:pPr>
          </w:p>
          <w:p w:rsidR="00A727E2" w:rsidRDefault="004B0C90">
            <w:pPr>
              <w:pStyle w:val="Standarduser"/>
              <w:tabs>
                <w:tab w:val="left" w:pos="8206"/>
              </w:tabs>
              <w:spacing w:line="283" w:lineRule="exact"/>
              <w:ind w:left="17" w:right="5"/>
            </w:pPr>
            <w:r>
              <w:t>142791, Москва, Воскресенское п, Воскресенское п, 28А</w:t>
            </w:r>
          </w:p>
          <w:p w:rsidR="00A727E2" w:rsidRDefault="00A727E2">
            <w:pPr>
              <w:pStyle w:val="Standarduser"/>
              <w:tabs>
                <w:tab w:val="left" w:pos="8206"/>
              </w:tabs>
              <w:spacing w:line="283" w:lineRule="exact"/>
              <w:ind w:left="17" w:right="5"/>
            </w:pPr>
          </w:p>
          <w:p w:rsidR="00A727E2" w:rsidRDefault="004B0C90">
            <w:pPr>
              <w:pStyle w:val="Standarduser"/>
              <w:tabs>
                <w:tab w:val="left" w:pos="8206"/>
              </w:tabs>
              <w:spacing w:line="283" w:lineRule="exact"/>
              <w:ind w:left="17" w:right="5"/>
            </w:pPr>
            <w:r>
              <w:t xml:space="preserve">2. </w:t>
            </w:r>
            <w:r>
              <w:t xml:space="preserve"> ООО «ТСК САРМАД»</w:t>
            </w:r>
          </w:p>
          <w:p w:rsidR="00A727E2" w:rsidRDefault="00A727E2">
            <w:pPr>
              <w:pStyle w:val="Standarduser"/>
              <w:tabs>
                <w:tab w:val="left" w:pos="8206"/>
              </w:tabs>
              <w:spacing w:line="283" w:lineRule="exact"/>
              <w:ind w:left="17" w:right="5"/>
            </w:pPr>
          </w:p>
          <w:p w:rsidR="00A727E2" w:rsidRDefault="004B0C90">
            <w:pPr>
              <w:pStyle w:val="Standarduser"/>
              <w:tabs>
                <w:tab w:val="left" w:pos="8206"/>
              </w:tabs>
              <w:spacing w:line="283" w:lineRule="exact"/>
              <w:ind w:left="17" w:right="5"/>
            </w:pPr>
            <w:r>
              <w:t xml:space="preserve">141407, Московская обл., г. Химки, ул. Молодежная, д. 68,  </w:t>
            </w:r>
            <w:r>
              <w:t>пом. XXVI</w:t>
            </w:r>
          </w:p>
          <w:p w:rsidR="00A727E2" w:rsidRDefault="00A727E2">
            <w:pPr>
              <w:pStyle w:val="Standarduser"/>
              <w:tabs>
                <w:tab w:val="left" w:pos="8206"/>
              </w:tabs>
              <w:spacing w:line="283" w:lineRule="exact"/>
              <w:ind w:left="17" w:right="5"/>
            </w:pPr>
          </w:p>
          <w:p w:rsidR="00A727E2" w:rsidRDefault="004B0C90">
            <w:pPr>
              <w:pStyle w:val="Standarduser"/>
              <w:tabs>
                <w:tab w:val="left" w:pos="8206"/>
              </w:tabs>
              <w:spacing w:line="283" w:lineRule="exact"/>
              <w:ind w:left="17" w:right="5"/>
            </w:pPr>
            <w:r>
              <w:t xml:space="preserve">3. </w:t>
            </w:r>
            <w:r>
              <w:rPr>
                <w:rFonts w:ascii="Times New Roman CYR" w:eastAsia="Times New Roman CYR" w:hAnsi="Times New Roman CYR" w:cs="Times New Roman CYR"/>
                <w:szCs w:val="28"/>
              </w:rPr>
              <w:t>ЗАО «Сбербанк-АСТ»</w:t>
            </w:r>
          </w:p>
          <w:p w:rsidR="00A727E2" w:rsidRDefault="00A727E2">
            <w:pPr>
              <w:pStyle w:val="Standarduser"/>
              <w:tabs>
                <w:tab w:val="left" w:pos="8206"/>
              </w:tabs>
              <w:spacing w:line="283" w:lineRule="exact"/>
              <w:ind w:left="17" w:right="5"/>
              <w:rPr>
                <w:rFonts w:ascii="Times New Roman CYR" w:eastAsia="Times New Roman CYR" w:hAnsi="Times New Roman CYR" w:cs="Times New Roman CYR"/>
                <w:szCs w:val="28"/>
              </w:rPr>
            </w:pPr>
          </w:p>
          <w:p w:rsidR="00A727E2" w:rsidRDefault="004B0C90">
            <w:pPr>
              <w:pStyle w:val="Standarduser"/>
              <w:tabs>
                <w:tab w:val="left" w:pos="8206"/>
              </w:tabs>
              <w:spacing w:line="283" w:lineRule="exact"/>
              <w:ind w:left="17" w:right="5"/>
              <w:rPr>
                <w:rFonts w:ascii="Times New Roman CYR" w:eastAsia="Times New Roman CYR" w:hAnsi="Times New Roman CYR" w:cs="Times New Roman CYR"/>
                <w:color w:val="000000"/>
                <w:szCs w:val="28"/>
              </w:rPr>
            </w:pPr>
            <w:r>
              <w:rPr>
                <w:rStyle w:val="labelnoticename"/>
                <w:lang w:eastAsia="en-US"/>
              </w:rPr>
              <w:t>119435, г. Москва, ул. Большой Саввинский переулок, д. 12, стр. 9</w:t>
            </w:r>
          </w:p>
        </w:tc>
      </w:tr>
      <w:tr w:rsidR="00A727E2">
        <w:tblPrEx>
          <w:tblCellMar>
            <w:top w:w="0" w:type="dxa"/>
            <w:bottom w:w="0" w:type="dxa"/>
          </w:tblCellMar>
        </w:tblPrEx>
        <w:trPr>
          <w:trHeight w:val="57"/>
        </w:trPr>
        <w:tc>
          <w:tcPr>
            <w:tcW w:w="3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7E2" w:rsidRDefault="00A727E2">
            <w:pPr>
              <w:pStyle w:val="Standard"/>
              <w:snapToGrid w:val="0"/>
              <w:spacing w:line="102" w:lineRule="atLeast"/>
              <w:ind w:left="-93" w:right="-183" w:firstLine="75"/>
            </w:pPr>
          </w:p>
        </w:tc>
        <w:tc>
          <w:tcPr>
            <w:tcW w:w="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7E2" w:rsidRDefault="00A727E2">
            <w:pPr>
              <w:pStyle w:val="Standard"/>
              <w:tabs>
                <w:tab w:val="left" w:pos="7702"/>
              </w:tabs>
              <w:snapToGrid w:val="0"/>
              <w:spacing w:line="102" w:lineRule="atLeast"/>
            </w:pPr>
          </w:p>
        </w:tc>
        <w:tc>
          <w:tcPr>
            <w:tcW w:w="49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7E2" w:rsidRDefault="00A727E2">
            <w:pPr>
              <w:pStyle w:val="Standard"/>
              <w:tabs>
                <w:tab w:val="left" w:pos="7702"/>
              </w:tabs>
              <w:snapToGrid w:val="0"/>
              <w:spacing w:line="102" w:lineRule="atLeast"/>
              <w:jc w:val="both"/>
            </w:pPr>
          </w:p>
        </w:tc>
      </w:tr>
    </w:tbl>
    <w:p w:rsidR="00A727E2" w:rsidRDefault="004B0C90">
      <w:pPr>
        <w:pStyle w:val="2"/>
        <w:tabs>
          <w:tab w:val="left" w:pos="9485"/>
        </w:tabs>
        <w:spacing w:before="0" w:after="0" w:line="102" w:lineRule="atLeast"/>
        <w:ind w:left="-615" w:right="13"/>
        <w:jc w:val="center"/>
        <w:rPr>
          <w:i w:val="0"/>
          <w:iCs w:val="0"/>
        </w:rPr>
      </w:pPr>
      <w:r>
        <w:rPr>
          <w:i w:val="0"/>
          <w:iCs w:val="0"/>
        </w:rPr>
        <w:t>РЕШЕНИЕ</w:t>
      </w:r>
    </w:p>
    <w:p w:rsidR="00A727E2" w:rsidRDefault="004B0C90">
      <w:pPr>
        <w:pStyle w:val="Standard"/>
        <w:spacing w:line="102" w:lineRule="atLeast"/>
        <w:ind w:left="-615" w:right="-36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r>
        <w:rPr>
          <w:b/>
          <w:bCs/>
        </w:rPr>
        <w:t>2-57-</w:t>
      </w:r>
      <w:r w:rsidRPr="005639D9">
        <w:rPr>
          <w:rFonts w:eastAsia="Times-Roman, 'Times New Roman'" w:cs="Times New Roman"/>
          <w:b/>
          <w:bCs/>
          <w:color w:val="000000"/>
          <w:spacing w:val="2"/>
        </w:rPr>
        <w:t>1305</w:t>
      </w:r>
      <w:r>
        <w:rPr>
          <w:b/>
          <w:bCs/>
        </w:rPr>
        <w:t>/77-18</w:t>
      </w:r>
      <w:r>
        <w:rPr>
          <w:sz w:val="28"/>
          <w:szCs w:val="28"/>
        </w:rPr>
        <w:t xml:space="preserve"> о нарушении</w:t>
      </w:r>
      <w:r>
        <w:rPr>
          <w:sz w:val="28"/>
          <w:szCs w:val="28"/>
        </w:rPr>
        <w:br/>
      </w:r>
      <w:r>
        <w:rPr>
          <w:sz w:val="28"/>
          <w:szCs w:val="28"/>
        </w:rPr>
        <w:t>законодательства об осуществлении закупок</w:t>
      </w:r>
    </w:p>
    <w:p w:rsidR="00A727E2" w:rsidRDefault="004B0C90">
      <w:pPr>
        <w:pStyle w:val="2"/>
        <w:spacing w:before="0" w:after="0" w:line="102" w:lineRule="atLeast"/>
        <w:jc w:val="both"/>
      </w:pPr>
      <w:r>
        <w:rPr>
          <w:b w:val="0"/>
          <w:bCs w:val="0"/>
          <w:i w:val="0"/>
          <w:iCs w:val="0"/>
          <w:color w:val="000000"/>
        </w:rPr>
        <w:t>31.01</w:t>
      </w:r>
      <w:r w:rsidRPr="005639D9">
        <w:rPr>
          <w:b w:val="0"/>
          <w:bCs w:val="0"/>
          <w:i w:val="0"/>
          <w:iCs w:val="0"/>
          <w:color w:val="000000"/>
        </w:rPr>
        <w:t>.201</w:t>
      </w:r>
      <w:r>
        <w:rPr>
          <w:b w:val="0"/>
          <w:bCs w:val="0"/>
          <w:i w:val="0"/>
          <w:iCs w:val="0"/>
          <w:color w:val="000000"/>
        </w:rPr>
        <w:t>8</w:t>
      </w:r>
      <w:r>
        <w:rPr>
          <w:b w:val="0"/>
          <w:bCs w:val="0"/>
          <w:i w:val="0"/>
          <w:iCs w:val="0"/>
          <w:color w:val="000000"/>
        </w:rPr>
        <w:t xml:space="preserve">              </w:t>
      </w:r>
      <w:r>
        <w:rPr>
          <w:b w:val="0"/>
          <w:bCs w:val="0"/>
          <w:i w:val="0"/>
          <w:iCs w:val="0"/>
        </w:rPr>
        <w:t xml:space="preserve">                                                                                         г. Москва</w:t>
      </w:r>
    </w:p>
    <w:p w:rsidR="00A727E2" w:rsidRDefault="00A727E2">
      <w:pPr>
        <w:pStyle w:val="Textbody"/>
        <w:spacing w:after="0" w:line="102" w:lineRule="atLeast"/>
        <w:jc w:val="both"/>
        <w:rPr>
          <w:szCs w:val="28"/>
        </w:rPr>
      </w:pPr>
    </w:p>
    <w:p w:rsidR="00A727E2" w:rsidRDefault="004B0C90">
      <w:pPr>
        <w:pStyle w:val="Standard"/>
        <w:shd w:val="clear" w:color="auto" w:fill="FFFFFF"/>
        <w:spacing w:line="102" w:lineRule="atLeast"/>
        <w:ind w:firstLine="714"/>
        <w:jc w:val="both"/>
      </w:pPr>
      <w:r>
        <w:rPr>
          <w:color w:val="000000"/>
          <w:spacing w:val="6"/>
          <w:sz w:val="28"/>
          <w:szCs w:val="28"/>
        </w:rPr>
        <w:t xml:space="preserve">Комиссия </w:t>
      </w:r>
      <w:r>
        <w:rPr>
          <w:color w:val="000000"/>
          <w:spacing w:val="1"/>
          <w:sz w:val="28"/>
          <w:szCs w:val="28"/>
        </w:rPr>
        <w:t xml:space="preserve">по контролю в сфере закупок товаров, работ, услуг </w:t>
      </w:r>
      <w:r>
        <w:rPr>
          <w:color w:val="000000"/>
          <w:spacing w:val="6"/>
          <w:sz w:val="28"/>
          <w:szCs w:val="28"/>
        </w:rPr>
        <w:t>Управления Федеральной антимонопольной службы по г. Москве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(далее – Комиссия Управл</w:t>
      </w:r>
      <w:r>
        <w:rPr>
          <w:color w:val="000000"/>
          <w:spacing w:val="-2"/>
          <w:sz w:val="28"/>
          <w:szCs w:val="28"/>
        </w:rPr>
        <w:t>ения) в составе:</w:t>
      </w:r>
    </w:p>
    <w:p w:rsidR="00A727E2" w:rsidRDefault="004B0C90">
      <w:pPr>
        <w:pStyle w:val="a8"/>
        <w:shd w:val="clear" w:color="auto" w:fill="FFFFFF"/>
        <w:spacing w:before="0" w:after="0" w:line="283" w:lineRule="exact"/>
        <w:ind w:firstLine="714"/>
        <w:jc w:val="both"/>
        <w:rPr>
          <w:color w:val="000000"/>
          <w:spacing w:val="1"/>
          <w:sz w:val="28"/>
          <w:szCs w:val="28"/>
        </w:rPr>
      </w:pP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>Заместителя председателя Комиссии — главного специалиста-эксперта отдела обжалования государственных закупок Л.Н. Харченко,</w:t>
      </w:r>
    </w:p>
    <w:p w:rsidR="00A727E2" w:rsidRDefault="004B0C90">
      <w:pPr>
        <w:pStyle w:val="a8"/>
        <w:shd w:val="clear" w:color="auto" w:fill="FFFFFF"/>
        <w:spacing w:before="0" w:after="0" w:line="283" w:lineRule="exact"/>
        <w:ind w:firstLine="714"/>
        <w:jc w:val="both"/>
        <w:rPr>
          <w:color w:val="000000"/>
          <w:spacing w:val="1"/>
          <w:sz w:val="28"/>
          <w:szCs w:val="28"/>
        </w:rPr>
      </w:pP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>Членов Комиссии:</w:t>
      </w:r>
    </w:p>
    <w:p w:rsidR="00A727E2" w:rsidRDefault="004B0C90">
      <w:pPr>
        <w:pStyle w:val="a8"/>
        <w:shd w:val="clear" w:color="auto" w:fill="FFFFFF"/>
        <w:spacing w:before="0" w:after="0" w:line="283" w:lineRule="exact"/>
        <w:ind w:firstLine="714"/>
        <w:jc w:val="both"/>
        <w:rPr>
          <w:color w:val="000000"/>
          <w:spacing w:val="1"/>
          <w:sz w:val="28"/>
          <w:szCs w:val="28"/>
        </w:rPr>
      </w:pP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>Ведущего специалиста-эксперта отдела обжалования государственных закупок Д.С. Бруева,</w:t>
      </w:r>
    </w:p>
    <w:p w:rsidR="00A727E2" w:rsidRDefault="004B0C90">
      <w:pPr>
        <w:pStyle w:val="a8"/>
        <w:shd w:val="clear" w:color="auto" w:fill="FFFFFF"/>
        <w:spacing w:before="0" w:after="0" w:line="283" w:lineRule="exact"/>
        <w:ind w:firstLine="714"/>
        <w:jc w:val="both"/>
        <w:rPr>
          <w:color w:val="000000"/>
          <w:spacing w:val="1"/>
          <w:sz w:val="28"/>
          <w:szCs w:val="28"/>
        </w:rPr>
      </w:pP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 xml:space="preserve">Главного </w:t>
      </w: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>специалиста-эксперта отдела обжалования государственных закупок С.И. Казарина,</w:t>
      </w:r>
    </w:p>
    <w:p w:rsidR="00A727E2" w:rsidRDefault="004B0C90">
      <w:pPr>
        <w:pStyle w:val="Standard"/>
        <w:shd w:val="clear" w:color="auto" w:fill="FFFFFF"/>
        <w:spacing w:line="102" w:lineRule="atLeast"/>
        <w:ind w:firstLine="714"/>
        <w:jc w:val="both"/>
      </w:pPr>
      <w:r>
        <w:rPr>
          <w:rStyle w:val="tendersubject1"/>
          <w:rFonts w:eastAsia="Arial" w:cs="Times New Roman"/>
          <w:b w:val="0"/>
          <w:bCs w:val="0"/>
          <w:color w:val="000000"/>
          <w:spacing w:val="2"/>
          <w:sz w:val="28"/>
          <w:szCs w:val="28"/>
          <w:lang w:eastAsia="en-US"/>
        </w:rPr>
        <w:t>при участии представителей:</w:t>
      </w:r>
    </w:p>
    <w:p w:rsidR="00A727E2" w:rsidRDefault="004B0C90">
      <w:pPr>
        <w:pStyle w:val="Standard"/>
        <w:shd w:val="clear" w:color="auto" w:fill="FFFFFF"/>
        <w:spacing w:line="102" w:lineRule="atLeast"/>
        <w:ind w:firstLine="714"/>
        <w:jc w:val="both"/>
      </w:pPr>
      <w:r>
        <w:rPr>
          <w:rStyle w:val="labelnoticename"/>
          <w:rFonts w:eastAsia="Times-Roman, 'Times New Roman'" w:cs="Times New Roman"/>
          <w:color w:val="000000"/>
          <w:sz w:val="28"/>
          <w:szCs w:val="28"/>
          <w:lang w:eastAsia="en-US"/>
        </w:rPr>
        <w:t>Администрации поселения Воскресенское</w:t>
      </w:r>
      <w:r>
        <w:rPr>
          <w:rStyle w:val="aa"/>
          <w:rFonts w:eastAsia="Times-Roman, 'Times New Roman'" w:cs="Times-Roman, 'Times New Roman'"/>
          <w:color w:val="000000"/>
          <w:sz w:val="28"/>
          <w:szCs w:val="28"/>
          <w:lang w:eastAsia="en-US"/>
        </w:rPr>
        <w:t xml:space="preserve">: </w:t>
      </w:r>
      <w:r>
        <w:rPr>
          <w:rStyle w:val="tendersubject1"/>
          <w:rFonts w:eastAsia="Times-Roman, 'Times New Roman'" w:cs="Times New Roman"/>
          <w:b w:val="0"/>
          <w:bCs w:val="0"/>
          <w:color w:val="000000"/>
          <w:spacing w:val="2"/>
          <w:sz w:val="28"/>
          <w:szCs w:val="28"/>
          <w:lang w:eastAsia="en-US"/>
        </w:rPr>
        <w:t>Я.С. Гулария,                              В.А., Бандурина,</w:t>
      </w:r>
    </w:p>
    <w:p w:rsidR="00A727E2" w:rsidRDefault="004B0C90">
      <w:pPr>
        <w:pStyle w:val="Standard"/>
        <w:shd w:val="clear" w:color="auto" w:fill="FFFFFF"/>
        <w:spacing w:line="102" w:lineRule="atLeast"/>
        <w:ind w:firstLine="714"/>
        <w:jc w:val="both"/>
      </w:pPr>
      <w:r>
        <w:rPr>
          <w:rStyle w:val="aa"/>
          <w:rFonts w:eastAsia="Times-Roman, 'Times New Roman'" w:cs="Times-Roman, 'Times New Roman'"/>
          <w:color w:val="000000"/>
          <w:sz w:val="28"/>
          <w:szCs w:val="28"/>
          <w:lang w:eastAsia="en-US"/>
        </w:rPr>
        <w:t xml:space="preserve">в отсутствие представителей ООО «ТСК САРМАД», о </w:t>
      </w:r>
      <w:r>
        <w:rPr>
          <w:rStyle w:val="aa"/>
          <w:rFonts w:eastAsia="Times-Roman, 'Times New Roman'" w:cs="Times-Roman, 'Times New Roman'"/>
          <w:color w:val="000000"/>
          <w:sz w:val="28"/>
          <w:szCs w:val="28"/>
          <w:lang w:eastAsia="en-US"/>
        </w:rPr>
        <w:t>времени и месте заседания Комиссии уведомлены письмом Московского УФАС России                         № МГ/4451/18 от 30.01.2018,</w:t>
      </w:r>
    </w:p>
    <w:p w:rsidR="00A727E2" w:rsidRDefault="004B0C90">
      <w:pPr>
        <w:pStyle w:val="Standard"/>
        <w:shd w:val="clear" w:color="auto" w:fill="FFFFFF"/>
        <w:spacing w:line="102" w:lineRule="atLeast"/>
        <w:ind w:firstLine="714"/>
        <w:jc w:val="both"/>
      </w:pP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 xml:space="preserve">ассмотрев </w:t>
      </w:r>
      <w:r>
        <w:rPr>
          <w:rStyle w:val="labelnoticename"/>
          <w:rFonts w:eastAsia="Times-Roman, 'Times New Roman'" w:cs="Times New Roman"/>
          <w:color w:val="000000"/>
          <w:sz w:val="28"/>
          <w:szCs w:val="28"/>
        </w:rPr>
        <w:t xml:space="preserve">жалобу </w:t>
      </w:r>
      <w:r>
        <w:rPr>
          <w:rStyle w:val="labelnoticename"/>
          <w:rFonts w:eastAsia="Times-Roman, 'Times New Roman'" w:cs="Times New Roman"/>
          <w:bCs/>
          <w:color w:val="000000"/>
          <w:sz w:val="28"/>
          <w:szCs w:val="28"/>
        </w:rPr>
        <w:t>ООО «</w:t>
      </w:r>
      <w:r>
        <w:rPr>
          <w:rStyle w:val="labelnoticename"/>
          <w:rFonts w:eastAsia="Times New Roman" w:cs="Times New Roman"/>
          <w:color w:val="000000"/>
          <w:sz w:val="28"/>
          <w:szCs w:val="28"/>
        </w:rPr>
        <w:t>ТСК САРМАД</w:t>
      </w:r>
      <w:r>
        <w:rPr>
          <w:rStyle w:val="labelnoticename"/>
          <w:rFonts w:eastAsia="Times-Roman, 'Times New Roman'" w:cs="Times New Roman"/>
          <w:bCs/>
          <w:color w:val="000000"/>
          <w:sz w:val="28"/>
          <w:szCs w:val="28"/>
        </w:rPr>
        <w:t xml:space="preserve">» </w:t>
      </w:r>
      <w:r>
        <w:rPr>
          <w:rStyle w:val="tendersubject1"/>
          <w:rFonts w:eastAsia="Arial" w:cs="Times New Roman"/>
          <w:b w:val="0"/>
          <w:bCs w:val="0"/>
          <w:color w:val="000000"/>
          <w:spacing w:val="2"/>
          <w:sz w:val="28"/>
          <w:szCs w:val="28"/>
          <w:lang w:eastAsia="en-US"/>
        </w:rPr>
        <w:t xml:space="preserve">(далее — Заявитель) на действия Администрации поселения Воскресенское (далее — Заказчик) </w:t>
      </w:r>
      <w:r>
        <w:rPr>
          <w:rStyle w:val="tendersubject1"/>
          <w:rFonts w:eastAsia="Arial" w:cs="Times New Roman"/>
          <w:b w:val="0"/>
          <w:bCs w:val="0"/>
          <w:color w:val="000000"/>
          <w:spacing w:val="2"/>
          <w:sz w:val="28"/>
          <w:szCs w:val="28"/>
          <w:lang w:eastAsia="en-US"/>
        </w:rPr>
        <w:t>при проведении электронного аукциона на право заключения государственного контракта на выполнение работ по благоустройству жилой застройки дворовых территорий поселения Воскресенское д. Ямонтово д.1; пос. Воскресенское д.35,31; д.36,30; д.38; д.15.16.21; д</w:t>
      </w:r>
      <w:r>
        <w:rPr>
          <w:rStyle w:val="tendersubject1"/>
          <w:rFonts w:eastAsia="Arial" w:cs="Times New Roman"/>
          <w:b w:val="0"/>
          <w:bCs w:val="0"/>
          <w:color w:val="000000"/>
          <w:spacing w:val="2"/>
          <w:sz w:val="28"/>
          <w:szCs w:val="28"/>
          <w:lang w:eastAsia="en-US"/>
        </w:rPr>
        <w:t xml:space="preserve">.12А; д.15А,14.8; д.18.19.20; вблизи д.36 (Закупка №0148300008217000054) </w:t>
      </w:r>
      <w:r>
        <w:rPr>
          <w:rStyle w:val="labelnoticename"/>
          <w:rFonts w:eastAsia="Times-Roman, 'Times New Roman'" w:cs="Times New Roman"/>
          <w:color w:val="000000"/>
          <w:sz w:val="28"/>
          <w:szCs w:val="28"/>
        </w:rPr>
        <w:t>(дал</w:t>
      </w:r>
      <w:r>
        <w:rPr>
          <w:rFonts w:cs="Times New Roman"/>
          <w:sz w:val="28"/>
          <w:szCs w:val="28"/>
        </w:rPr>
        <w:t>ее — Аукцион)</w:t>
      </w:r>
      <w:r>
        <w:rPr>
          <w:rFonts w:eastAsia="Arial" w:cs="Times New Roman"/>
          <w:color w:val="000000"/>
          <w:spacing w:val="2"/>
          <w:sz w:val="28"/>
          <w:szCs w:val="28"/>
        </w:rPr>
        <w:t xml:space="preserve">, </w:t>
      </w:r>
      <w:r>
        <w:rPr>
          <w:rFonts w:eastAsia="Arial" w:cs="Arial"/>
          <w:color w:val="000000"/>
          <w:spacing w:val="2"/>
          <w:sz w:val="28"/>
          <w:szCs w:val="28"/>
        </w:rPr>
        <w:t>в соответствии с</w:t>
      </w:r>
      <w:r>
        <w:rPr>
          <w:rFonts w:eastAsia="Arial" w:cs="Times New Roman"/>
          <w:color w:val="000000"/>
          <w:spacing w:val="2"/>
          <w:sz w:val="28"/>
          <w:szCs w:val="28"/>
        </w:rPr>
        <w:t xml:space="preserve"> Федеральным законом от 05.04.2013 №44-ФЗ «О контрактной </w:t>
      </w:r>
      <w:r>
        <w:rPr>
          <w:rFonts w:eastAsia="Arial" w:cs="Times New Roman"/>
          <w:color w:val="000000"/>
          <w:spacing w:val="2"/>
          <w:sz w:val="28"/>
          <w:szCs w:val="28"/>
        </w:rPr>
        <w:lastRenderedPageBreak/>
        <w:t>системе в сфере закупок товаров, работ, услуг для обеспечения государственных и муниципальных нужд» (далее – Закон о контрактной системе), Административным регламентом, утвержденным Приказом ФАС Росс</w:t>
      </w:r>
      <w:r>
        <w:rPr>
          <w:rFonts w:eastAsia="Arial" w:cs="Times New Roman"/>
          <w:color w:val="000000"/>
          <w:spacing w:val="2"/>
          <w:sz w:val="28"/>
          <w:szCs w:val="28"/>
        </w:rPr>
        <w:t xml:space="preserve">ии от </w:t>
      </w:r>
      <w:r>
        <w:rPr>
          <w:rFonts w:ascii="Times New Roman CYR" w:eastAsia="Times New Roman CYR" w:hAnsi="Times New Roman CYR" w:cs="Times New Roman CYR"/>
          <w:color w:val="000000"/>
          <w:spacing w:val="2"/>
          <w:sz w:val="28"/>
          <w:szCs w:val="28"/>
        </w:rPr>
        <w:t>19.11.2014 № 727/14</w:t>
      </w:r>
      <w:r>
        <w:rPr>
          <w:rFonts w:eastAsia="Arial" w:cs="Times New Roman"/>
          <w:color w:val="000000"/>
          <w:spacing w:val="2"/>
          <w:sz w:val="28"/>
          <w:szCs w:val="28"/>
        </w:rPr>
        <w:t>,</w:t>
      </w:r>
    </w:p>
    <w:p w:rsidR="00A727E2" w:rsidRDefault="00A727E2">
      <w:pPr>
        <w:pStyle w:val="Standard"/>
        <w:shd w:val="clear" w:color="auto" w:fill="FFFFFF"/>
        <w:tabs>
          <w:tab w:val="center" w:pos="4674"/>
          <w:tab w:val="left" w:pos="6645"/>
        </w:tabs>
        <w:spacing w:line="102" w:lineRule="atLeast"/>
        <w:jc w:val="center"/>
        <w:rPr>
          <w:b/>
          <w:color w:val="000000"/>
          <w:sz w:val="28"/>
          <w:szCs w:val="28"/>
        </w:rPr>
      </w:pPr>
    </w:p>
    <w:p w:rsidR="00A727E2" w:rsidRDefault="004B0C90">
      <w:pPr>
        <w:pStyle w:val="Standard"/>
        <w:shd w:val="clear" w:color="auto" w:fill="FFFFFF"/>
        <w:tabs>
          <w:tab w:val="center" w:pos="4674"/>
          <w:tab w:val="left" w:pos="6645"/>
        </w:tabs>
        <w:spacing w:line="102" w:lineRule="atLeast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УСТАНОВИЛА:</w:t>
      </w:r>
    </w:p>
    <w:p w:rsidR="00A727E2" w:rsidRDefault="004B0C90">
      <w:pPr>
        <w:pStyle w:val="Standard"/>
        <w:shd w:val="clear" w:color="auto" w:fill="FFFFFF"/>
        <w:autoSpaceDE w:val="0"/>
        <w:spacing w:line="102" w:lineRule="atLeast"/>
        <w:ind w:right="11" w:firstLine="436"/>
        <w:jc w:val="both"/>
      </w:pPr>
      <w:r>
        <w:rPr>
          <w:rStyle w:val="aa"/>
          <w:rFonts w:eastAsia="Lucida Sans Unicode" w:cs="Times New Roman"/>
          <w:color w:val="000000"/>
          <w:spacing w:val="1"/>
          <w:sz w:val="28"/>
          <w:szCs w:val="28"/>
          <w:lang w:eastAsia="en-US" w:bidi="en-US"/>
        </w:rPr>
        <w:t>В Московское УФАС России поступила жалоба Заявителя на действия Заказчика при проведении вышеуказанного электронного аукциона</w:t>
      </w:r>
      <w:r>
        <w:rPr>
          <w:rStyle w:val="aa"/>
          <w:rFonts w:eastAsia="Lucida Sans Unicode" w:cs="Times New Roman"/>
          <w:color w:val="000000"/>
          <w:spacing w:val="1"/>
          <w:sz w:val="28"/>
          <w:szCs w:val="28"/>
          <w:lang w:eastAsia="en-US" w:bidi="en-US"/>
        </w:rPr>
        <w:t>.</w:t>
      </w:r>
    </w:p>
    <w:p w:rsidR="00A727E2" w:rsidRDefault="004B0C90">
      <w:pPr>
        <w:pStyle w:val="Standard"/>
        <w:shd w:val="clear" w:color="auto" w:fill="FFFFFF"/>
        <w:spacing w:line="102" w:lineRule="atLeast"/>
        <w:ind w:firstLine="431"/>
        <w:jc w:val="both"/>
      </w:pPr>
      <w:r>
        <w:rPr>
          <w:sz w:val="28"/>
          <w:szCs w:val="28"/>
        </w:rPr>
        <w:tab/>
        <w:t xml:space="preserve">Заявитель обжалует действия аукционной комиссии Заказчика, выразившиеся в отказе в </w:t>
      </w:r>
      <w:r>
        <w:rPr>
          <w:sz w:val="28"/>
          <w:szCs w:val="28"/>
        </w:rPr>
        <w:t xml:space="preserve">допуске </w:t>
      </w:r>
      <w:r>
        <w:rPr>
          <w:rFonts w:cs="Times New Roman"/>
          <w:sz w:val="28"/>
          <w:szCs w:val="28"/>
        </w:rPr>
        <w:t>Заявителю</w:t>
      </w:r>
      <w:r>
        <w:rPr>
          <w:sz w:val="28"/>
          <w:szCs w:val="28"/>
        </w:rPr>
        <w:t xml:space="preserve"> к участию в вышеуказанном аукционе</w:t>
      </w:r>
      <w:r>
        <w:rPr>
          <w:rFonts w:cs="Times New Roman"/>
          <w:color w:val="000000"/>
          <w:sz w:val="28"/>
          <w:szCs w:val="28"/>
        </w:rPr>
        <w:t>.</w:t>
      </w:r>
    </w:p>
    <w:p w:rsidR="00A727E2" w:rsidRDefault="004B0C90">
      <w:pPr>
        <w:pStyle w:val="Standard"/>
        <w:shd w:val="clear" w:color="auto" w:fill="FFFFFF"/>
        <w:spacing w:line="102" w:lineRule="atLeast"/>
        <w:ind w:firstLine="431"/>
        <w:jc w:val="both"/>
      </w:pP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tab/>
        <w:t xml:space="preserve">В результате рассмотрения жалобы, рассмотрев представленные документы и сведения, запрашиваемые письмом Московского УФАС России  </w:t>
      </w:r>
      <w:r>
        <w:rPr>
          <w:rStyle w:val="aa"/>
          <w:rFonts w:eastAsia="Times-Roman, 'Times New Roman'" w:cs="Times-Roman, 'Times New Roman'"/>
          <w:color w:val="000000"/>
          <w:sz w:val="28"/>
          <w:szCs w:val="28"/>
          <w:lang w:eastAsia="en-US"/>
        </w:rPr>
        <w:t>№ МГ/4451/18 от 30.01.2018</w:t>
      </w:r>
      <w:r>
        <w:rPr>
          <w:rStyle w:val="aa"/>
          <w:rFonts w:eastAsia="Arial" w:cs="Times New Roman"/>
          <w:color w:val="000000"/>
          <w:spacing w:val="-2"/>
          <w:sz w:val="28"/>
          <w:szCs w:val="28"/>
          <w:lang w:eastAsia="en-US"/>
        </w:rPr>
        <w:t>,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t xml:space="preserve"> Комиссия Управления установила следующее.</w:t>
      </w:r>
      <w:r>
        <w:rPr>
          <w:rStyle w:val="aa"/>
          <w:rFonts w:eastAsia="Arial" w:cs="Times New Roman"/>
          <w:color w:val="000000"/>
          <w:spacing w:val="-1"/>
          <w:sz w:val="28"/>
          <w:szCs w:val="28"/>
          <w:lang w:eastAsia="en-US"/>
        </w:rPr>
        <w:t xml:space="preserve"> </w:t>
      </w:r>
      <w:r>
        <w:rPr>
          <w:rStyle w:val="aa"/>
          <w:rFonts w:eastAsia="Arial" w:cs="Arial"/>
          <w:spacing w:val="-1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eastAsia="en-US"/>
        </w:rPr>
        <w:t xml:space="preserve"> </w:t>
      </w:r>
    </w:p>
    <w:p w:rsidR="00A727E2" w:rsidRDefault="004B0C90">
      <w:pPr>
        <w:pStyle w:val="Standard"/>
        <w:shd w:val="clear" w:color="auto" w:fill="FFFFFF"/>
        <w:spacing w:line="102" w:lineRule="atLeast"/>
        <w:ind w:firstLine="431"/>
        <w:jc w:val="both"/>
      </w:pP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Согласно протоколу рассмотрения заявок № 0148300008217000054 от 16.01.2018 на участие в аукционе</w:t>
      </w:r>
      <w:r>
        <w:rPr>
          <w:rStyle w:val="tendersubject1"/>
          <w:rFonts w:eastAsia="Times New Roman" w:cs="Times New Roman"/>
          <w:b w:val="0"/>
          <w:bCs w:val="0"/>
          <w:color w:val="000000"/>
          <w:sz w:val="28"/>
          <w:szCs w:val="28"/>
          <w:lang w:eastAsia="ru-RU" w:bidi="en-US"/>
        </w:rPr>
        <w:t xml:space="preserve"> заявка (заявка №5) </w:t>
      </w: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 xml:space="preserve">Заявителя признана несоответствующей требованиям Закона о контрактной системе по следующим основаниям:  «В соответствии с п. п. б) п.3 </w:t>
      </w: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ч. 3 ст. 66 Закона о контрактной системе и п. 17.1. информационной карты документации об аукционе в электронной форме, первая часть заявки на участие в аукционе в электронной форме должна содержать конкретные показатели, соответствующие значениям, установл</w:t>
      </w: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енным документацией о таком аукционе, и указание на товарный 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</w:t>
      </w: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при наличии), наименование страны происхождения товара.  В составе первой части заявки участника закупки не соответствуют конкретные показатели используемого товара, установленным(ые) в документации об аукционе в электронной форме, а именно: В пункте «Винт</w:t>
      </w: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 xml:space="preserve">ы самонарезающие» участник указывает исполнение </w:t>
      </w:r>
      <w:bookmarkStart w:id="0" w:name="_GoBack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2</w:t>
      </w:r>
      <w:bookmarkEnd w:id="0"/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, далее указывает глубину и ширину шлица, что относится к исполнению 1 (не крестообразный щлиц), согласно инструкции по заполнению заявки «Необходимо учесть, что для каждой выбранной марки (типа, размера, ви</w:t>
      </w: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да...) должны быть представлены все дальнейшие соответствующие значения с указанием принадлежности характеристик выбранным маркам (типам, размерам, видам...) для однозначного понимания конкретных значений».</w:t>
      </w:r>
    </w:p>
    <w:p w:rsidR="00A727E2" w:rsidRDefault="004B0C90">
      <w:pPr>
        <w:pStyle w:val="Standard"/>
        <w:shd w:val="clear" w:color="auto" w:fill="FFFFFF"/>
        <w:spacing w:line="102" w:lineRule="atLeast"/>
        <w:ind w:firstLine="431"/>
        <w:jc w:val="both"/>
      </w:pP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tab/>
        <w:t>В соответствии с п. 1 ч. 1 ст. 64 Закона о контр</w:t>
      </w: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t>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 33 Закона о контрактной системе</w:t>
      </w: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t>.</w:t>
      </w:r>
    </w:p>
    <w:p w:rsidR="00A727E2" w:rsidRDefault="004B0C90">
      <w:pPr>
        <w:pStyle w:val="Standard"/>
        <w:shd w:val="clear" w:color="auto" w:fill="FFFFFF"/>
        <w:spacing w:line="102" w:lineRule="atLeast"/>
        <w:ind w:firstLine="431"/>
        <w:jc w:val="both"/>
      </w:pP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tab/>
        <w:t xml:space="preserve">Согласно п. 1 ч. 1 ст. 33 Закона о контрактной системе в описании объекта закупки указываются функциональные, технические и качественные </w:t>
      </w: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lastRenderedPageBreak/>
        <w:t>характеристики, эксплуатационные характеристики объекта закупки (при необходимости).</w:t>
      </w:r>
    </w:p>
    <w:p w:rsidR="00A727E2" w:rsidRDefault="004B0C90">
      <w:pPr>
        <w:pStyle w:val="Standard"/>
        <w:shd w:val="clear" w:color="auto" w:fill="FFFFFF"/>
        <w:spacing w:line="102" w:lineRule="atLeast"/>
        <w:ind w:firstLine="431"/>
        <w:jc w:val="both"/>
      </w:pP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tab/>
        <w:t xml:space="preserve">В соответствии с ч. 2 ст. 33 </w:t>
      </w: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t>Закона о контрактной системе документация о закупке в соответствии с требованиями, указанными в ч. 1 ст. 33 Закона о контрактной системе, должна содержать показатели, позволяющие определить соответствие закупаемых товаров, работы, услуги установленным зака</w:t>
      </w: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t>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A727E2" w:rsidRDefault="004B0C90">
      <w:pPr>
        <w:pStyle w:val="Standard"/>
        <w:shd w:val="clear" w:color="auto" w:fill="FFFFFF"/>
        <w:spacing w:line="102" w:lineRule="atLeast"/>
        <w:ind w:firstLine="431"/>
        <w:jc w:val="both"/>
      </w:pP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tab/>
      </w:r>
      <w:r>
        <w:rPr>
          <w:sz w:val="28"/>
          <w:szCs w:val="28"/>
        </w:rPr>
        <w:t xml:space="preserve">Заказчиком </w:t>
      </w: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t>в Форме 2 аукционной документации указаны минимальные, максимальные показатели и по</w:t>
      </w: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t>казатели, которые не могут изменяться а именно:</w:t>
      </w:r>
    </w:p>
    <w:p w:rsidR="00A727E2" w:rsidRDefault="004B0C90">
      <w:pPr>
        <w:pStyle w:val="Standard"/>
        <w:numPr>
          <w:ilvl w:val="0"/>
          <w:numId w:val="1"/>
        </w:numPr>
        <w:shd w:val="clear" w:color="auto" w:fill="FFFFFF"/>
        <w:spacing w:line="102" w:lineRule="atLeast"/>
        <w:ind w:firstLine="431"/>
        <w:jc w:val="both"/>
      </w:pP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 xml:space="preserve"> п. «Винты самонарезающие»: «Ширина шлица не менее 1.26 мм, глубина шлица не менее 2.1, исполнение 1 или 2».</w:t>
      </w:r>
    </w:p>
    <w:p w:rsidR="00A727E2" w:rsidRDefault="004B0C90">
      <w:pPr>
        <w:pStyle w:val="Standard"/>
        <w:shd w:val="clear" w:color="auto" w:fill="FFFFFF"/>
        <w:spacing w:line="102" w:lineRule="atLeast"/>
        <w:jc w:val="both"/>
      </w:pP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en-US" w:bidi="en-US"/>
        </w:rPr>
        <w:t xml:space="preserve">    При этом в аукционной документации установлено требования о соответствии данного товара ГОСТ 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en-US" w:bidi="en-US"/>
        </w:rPr>
        <w:t>11650-80 «Винты самонарезающие с полукруглой головкой и заостренным концом для металла и пластмассы. Конструкция и размеры».</w:t>
      </w:r>
    </w:p>
    <w:p w:rsidR="00A727E2" w:rsidRDefault="004B0C90">
      <w:pPr>
        <w:pStyle w:val="Standard"/>
        <w:shd w:val="clear" w:color="auto" w:fill="FFFFFF"/>
        <w:spacing w:line="102" w:lineRule="atLeast"/>
        <w:ind w:firstLine="557"/>
        <w:jc w:val="both"/>
      </w:pP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Согласно пп.«б» п.3 ч.3 ст.66 Закона о контрактной системе первая часть заявки на участие в электронном аукционе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 xml:space="preserve"> </w:t>
      </w:r>
      <w:r>
        <w:rPr>
          <w:rStyle w:val="labelnoticename"/>
          <w:rFonts w:eastAsia="Arial" w:cs="Arial"/>
          <w:color w:val="000000"/>
          <w:spacing w:val="-3"/>
          <w:sz w:val="28"/>
          <w:szCs w:val="28"/>
          <w:lang w:eastAsia="en-US" w:bidi="en-US"/>
        </w:rPr>
        <w:t xml:space="preserve">при заключении </w:t>
      </w:r>
      <w:r>
        <w:rPr>
          <w:rStyle w:val="labelnoticename"/>
          <w:rFonts w:eastAsia="Arial" w:cs="Arial"/>
          <w:color w:val="000000"/>
          <w:spacing w:val="-3"/>
          <w:sz w:val="28"/>
          <w:szCs w:val="28"/>
          <w:lang w:eastAsia="en-US" w:bidi="en-US"/>
        </w:rPr>
        <w:t xml:space="preserve">контракта на выполнение работы или оказание услуги, для выполнения или оказания которых используется товар согласие, предусмотренное </w:t>
      </w:r>
      <w:hyperlink r:id="rId8" w:history="1">
        <w:r>
          <w:rPr>
            <w:rStyle w:val="labelnoticename"/>
            <w:rFonts w:eastAsia="Arial" w:cs="Arial"/>
            <w:color w:val="0000FF"/>
            <w:spacing w:val="-3"/>
            <w:sz w:val="28"/>
            <w:szCs w:val="28"/>
            <w:lang w:eastAsia="en-US" w:bidi="en-US"/>
          </w:rPr>
          <w:t>пунктом 2</w:t>
        </w:r>
      </w:hyperlink>
      <w:r>
        <w:rPr>
          <w:rStyle w:val="labelnoticename"/>
          <w:rFonts w:eastAsia="Arial" w:cs="Arial"/>
          <w:color w:val="000000"/>
          <w:spacing w:val="-3"/>
          <w:sz w:val="28"/>
          <w:szCs w:val="28"/>
          <w:lang w:eastAsia="en-US" w:bidi="en-US"/>
        </w:rPr>
        <w:t xml:space="preserve"> настоящей части, а также конкретные показатели используемого товара,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</w:t>
      </w:r>
      <w:r>
        <w:rPr>
          <w:rStyle w:val="labelnoticename"/>
          <w:rFonts w:eastAsia="Arial" w:cs="Arial"/>
          <w:color w:val="000000"/>
          <w:spacing w:val="-3"/>
          <w:sz w:val="28"/>
          <w:szCs w:val="28"/>
          <w:lang w:eastAsia="en-US" w:bidi="en-US"/>
        </w:rPr>
        <w:t>аличии), фирменное наименование (при наличии), патенты (при наличии), полезные модели (при наличии), промышленные образцы (при наличии), наименование страны происхождения товара.</w:t>
      </w:r>
    </w:p>
    <w:p w:rsidR="00A727E2" w:rsidRDefault="004B0C90">
      <w:pPr>
        <w:pStyle w:val="Standard"/>
        <w:shd w:val="clear" w:color="auto" w:fill="FFFFFF"/>
        <w:spacing w:line="102" w:lineRule="atLeast"/>
        <w:jc w:val="both"/>
      </w:pP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en-US"/>
        </w:rPr>
        <w:tab/>
        <w:t xml:space="preserve">Согласно ч. 1 ст. 67 Закона о контрактной системе аукционная комиссия 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en-US"/>
        </w:rPr>
        <w:t>проверяет первые части заявок на участие в электронном аукционе, содержащие информацию, предусмотренную ч. 3 ст. 66 Закона о контрактной системе, на соответствие требованиям, установленным документацией о таком аукционе в отношении закупаемых товаров, рабо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en-US"/>
        </w:rPr>
        <w:t>т, услуг.</w:t>
      </w:r>
    </w:p>
    <w:p w:rsidR="00A727E2" w:rsidRDefault="004B0C90">
      <w:pPr>
        <w:pStyle w:val="Standard"/>
        <w:shd w:val="clear" w:color="auto" w:fill="FFFFFF"/>
        <w:spacing w:line="102" w:lineRule="atLeast"/>
        <w:ind w:firstLine="431"/>
        <w:jc w:val="both"/>
      </w:pP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tab/>
        <w:t xml:space="preserve">На заседании Комиссии Управления установлено, что в </w:t>
      </w:r>
      <w:r>
        <w:rPr>
          <w:rStyle w:val="labelnoticename"/>
          <w:rFonts w:eastAsia="Times-Roman, 'Times New Roman'"/>
          <w:color w:val="000000"/>
          <w:spacing w:val="2"/>
          <w:sz w:val="28"/>
          <w:szCs w:val="28"/>
        </w:rPr>
        <w:t xml:space="preserve">первой части заявки Заявителя </w:t>
      </w: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</w:rPr>
        <w:t>указаны следующие характеристики товара необходимого при выполнении работ по п. «Винты самонарезающие»: «Ширина шлица 1.3 мм, глубина шлица 2.2, исполнение 2»</w:t>
      </w: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, чт</w:t>
      </w: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о соответствует требованиям аукционной документации, в том числе инструкции по заполнению первых частей заявок, описывающей значение слов «не менее» и «или».</w:t>
      </w:r>
    </w:p>
    <w:p w:rsidR="00A727E2" w:rsidRDefault="004B0C90">
      <w:pPr>
        <w:pStyle w:val="Standard"/>
        <w:shd w:val="clear" w:color="auto" w:fill="FFFFFF"/>
        <w:tabs>
          <w:tab w:val="left" w:pos="450"/>
        </w:tabs>
        <w:autoSpaceDE w:val="0"/>
        <w:spacing w:line="102" w:lineRule="atLeast"/>
        <w:ind w:firstLine="743"/>
        <w:jc w:val="both"/>
      </w:pP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 w:bidi="en-US"/>
        </w:rPr>
        <w:t>В</w:t>
      </w:r>
      <w:r>
        <w:rPr>
          <w:rStyle w:val="tendersubject1"/>
          <w:rFonts w:eastAsia="Times New Roman" w:cs="Times New Roman"/>
          <w:b w:val="0"/>
          <w:bCs w:val="0"/>
          <w:color w:val="000000"/>
          <w:spacing w:val="2"/>
          <w:sz w:val="28"/>
          <w:szCs w:val="28"/>
          <w:lang w:eastAsia="ru-RU" w:bidi="en-US"/>
        </w:rPr>
        <w:t xml:space="preserve"> силу ч.2 ст.106 Закона о контрактной системе л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ru-RU" w:bidi="en-US"/>
        </w:rPr>
        <w:t xml:space="preserve">ица, права и законные интересы которых 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ru-RU" w:bidi="en-US"/>
        </w:rPr>
        <w:t xml:space="preserve">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ru-RU" w:bidi="en-US"/>
        </w:rPr>
        <w:lastRenderedPageBreak/>
        <w:t>представителей. Возражение на жалобу должно содержать информацию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ru-RU" w:bidi="en-US"/>
        </w:rPr>
        <w:t xml:space="preserve">, предусмотренную </w:t>
      </w:r>
      <w:r>
        <w:rPr>
          <w:rStyle w:val="tendersubject1"/>
          <w:rFonts w:eastAsia="Arial" w:cs="Arial"/>
          <w:b w:val="0"/>
          <w:bCs w:val="0"/>
          <w:spacing w:val="2"/>
          <w:sz w:val="28"/>
          <w:szCs w:val="28"/>
          <w:lang w:eastAsia="ru-RU" w:bidi="en-US"/>
        </w:rPr>
        <w:t>ч.8 ст.105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ru-RU" w:bidi="en-US"/>
        </w:rPr>
        <w:t xml:space="preserve"> </w:t>
      </w:r>
      <w:r>
        <w:rPr>
          <w:rStyle w:val="tendersubject1"/>
          <w:rFonts w:eastAsia="Times New Roman" w:cs="Times New Roman"/>
          <w:b w:val="0"/>
          <w:bCs w:val="0"/>
          <w:color w:val="000000"/>
          <w:spacing w:val="2"/>
          <w:sz w:val="28"/>
          <w:szCs w:val="28"/>
          <w:lang w:eastAsia="ru-RU" w:bidi="en-US"/>
        </w:rPr>
        <w:t>Закона о контрактной системе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ru-RU" w:bidi="en-US"/>
        </w:rPr>
        <w:t>. Возражение на жалобу направляется в контрольный орган в сфере закупок не позднее чем за два рабочих дня до даты рассмотрения жалобы.</w:t>
      </w:r>
    </w:p>
    <w:p w:rsidR="00A727E2" w:rsidRDefault="004B0C90">
      <w:pPr>
        <w:pStyle w:val="Standard"/>
        <w:shd w:val="clear" w:color="auto" w:fill="FFFFFF"/>
        <w:tabs>
          <w:tab w:val="left" w:pos="450"/>
        </w:tabs>
        <w:autoSpaceDE w:val="0"/>
        <w:spacing w:line="102" w:lineRule="atLeast"/>
        <w:ind w:firstLine="431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ru-RU" w:bidi="en-US"/>
        </w:rPr>
        <w:tab/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ru-RU" w:bidi="en-US"/>
        </w:rPr>
        <w:tab/>
        <w:t xml:space="preserve">На заседании Комиссии Управления представитель Заказчика </w:t>
      </w: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пояснил, что согласно инструкции, участник закупки должен предоставить значение для каждой выбранной марки «Необходимо учесть, что для каждой выбранной марки (типа, размера, вида) должны быть представлены все дальнейшие соответствующие значения с указанием</w:t>
      </w: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 xml:space="preserve"> принадлежности характеристик выбранным маркам (типам, размерам, видам) для однозначного понимания конкретных значений», однако затруднился указать, из какой части аукционной документации однозначно следует, что положение, на которое ссылается Заказчик, яв</w:t>
      </w: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ляется более приоритетным по отношению к требованиям инструкции, которыми руководствовался Заявитель при заполнении заявки, описывающих слова «не менее», «или» и т.д.</w:t>
      </w:r>
    </w:p>
    <w:p w:rsidR="00A727E2" w:rsidRDefault="004B0C90">
      <w:pPr>
        <w:pStyle w:val="Standard"/>
        <w:shd w:val="clear" w:color="auto" w:fill="FFFFFF"/>
        <w:spacing w:line="102" w:lineRule="atLeast"/>
        <w:ind w:firstLine="431"/>
        <w:jc w:val="both"/>
      </w:pP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Ч.4 ст. 67 Закона о контрактной системе установлено, что участник электронного аукциона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 xml:space="preserve"> не допускается к участию в нем в случае:</w:t>
      </w:r>
    </w:p>
    <w:p w:rsidR="00A727E2" w:rsidRDefault="004B0C90">
      <w:pPr>
        <w:pStyle w:val="Textbody"/>
        <w:shd w:val="clear" w:color="auto" w:fill="FFFFFF"/>
        <w:autoSpaceDE w:val="0"/>
        <w:spacing w:after="0" w:line="102" w:lineRule="atLeast"/>
        <w:ind w:firstLine="488"/>
        <w:jc w:val="both"/>
        <w:rPr>
          <w:rFonts w:eastAsia="Arial" w:cs="Arial"/>
          <w:color w:val="000000"/>
          <w:sz w:val="28"/>
          <w:szCs w:val="28"/>
        </w:rPr>
      </w:pPr>
      <w:r>
        <w:rPr>
          <w:rFonts w:eastAsia="Arial" w:cs="Arial"/>
          <w:color w:val="000000"/>
          <w:sz w:val="28"/>
          <w:szCs w:val="28"/>
        </w:rPr>
        <w:tab/>
        <w:t>1) непредставления информации, предусмотренной ч.3 ст. 66 Закона о контрактной системе, или предоставления недостоверной информации;</w:t>
      </w:r>
    </w:p>
    <w:p w:rsidR="00A727E2" w:rsidRDefault="004B0C90">
      <w:pPr>
        <w:pStyle w:val="Textbody"/>
        <w:shd w:val="clear" w:color="auto" w:fill="FFFFFF"/>
        <w:autoSpaceDE w:val="0"/>
        <w:spacing w:after="0" w:line="102" w:lineRule="atLeast"/>
        <w:ind w:firstLine="488"/>
        <w:jc w:val="both"/>
        <w:rPr>
          <w:rFonts w:eastAsia="Arial" w:cs="Arial"/>
          <w:color w:val="000000"/>
          <w:sz w:val="28"/>
          <w:szCs w:val="28"/>
        </w:rPr>
      </w:pPr>
      <w:r>
        <w:rPr>
          <w:rFonts w:eastAsia="Arial" w:cs="Arial"/>
          <w:color w:val="000000"/>
          <w:sz w:val="28"/>
          <w:szCs w:val="28"/>
        </w:rPr>
        <w:tab/>
        <w:t xml:space="preserve">2) несоответствия информации, предусмотренной ч.3 ст. 66 Закона о контрактной </w:t>
      </w:r>
      <w:r>
        <w:rPr>
          <w:rFonts w:eastAsia="Arial" w:cs="Arial"/>
          <w:color w:val="000000"/>
          <w:sz w:val="28"/>
          <w:szCs w:val="28"/>
        </w:rPr>
        <w:t>системе, требованиям документации о таком аукционе.</w:t>
      </w:r>
    </w:p>
    <w:p w:rsidR="00A727E2" w:rsidRDefault="004B0C90">
      <w:pPr>
        <w:pStyle w:val="Standard"/>
        <w:shd w:val="clear" w:color="auto" w:fill="FFFFFF"/>
        <w:spacing w:line="102" w:lineRule="atLeast"/>
        <w:jc w:val="both"/>
      </w:pPr>
      <w:r>
        <w:rPr>
          <w:rStyle w:val="labelnoticename"/>
          <w:rFonts w:eastAsia="Arial" w:cs="Arial"/>
          <w:color w:val="000000"/>
          <w:spacing w:val="2"/>
          <w:sz w:val="28"/>
          <w:szCs w:val="28"/>
          <w:lang w:eastAsia="en-US" w:bidi="en-US"/>
        </w:rPr>
        <w:t xml:space="preserve">      </w:t>
      </w:r>
      <w:r>
        <w:rPr>
          <w:rStyle w:val="labelnoticename"/>
          <w:rFonts w:eastAsia="Arial" w:cs="Arial"/>
          <w:color w:val="000000"/>
          <w:spacing w:val="2"/>
          <w:sz w:val="28"/>
          <w:szCs w:val="28"/>
          <w:lang w:eastAsia="en-US" w:bidi="en-US"/>
        </w:rPr>
        <w:tab/>
        <w:t>Согласно ч.5 ст.67 Закона о контрактной системе отказ в допуске к участию в электронном аукционе по основаниям, не предусмотренным ч.4 ст.67 Закона о контрактной системе, не допускается.</w:t>
      </w:r>
    </w:p>
    <w:p w:rsidR="00A727E2" w:rsidRDefault="004B0C90">
      <w:pPr>
        <w:pStyle w:val="Standard"/>
        <w:shd w:val="clear" w:color="auto" w:fill="FFFFFF"/>
        <w:spacing w:line="102" w:lineRule="atLeast"/>
        <w:ind w:firstLine="431"/>
        <w:jc w:val="both"/>
      </w:pPr>
      <w:r>
        <w:rPr>
          <w:rStyle w:val="aa"/>
          <w:rFonts w:eastAsia="Arial CYR" w:cs="Arial"/>
          <w:spacing w:val="2"/>
          <w:sz w:val="28"/>
          <w:szCs w:val="28"/>
          <w:lang w:eastAsia="en-US"/>
        </w:rPr>
        <w:tab/>
        <w:t xml:space="preserve">Таким </w:t>
      </w:r>
      <w:r>
        <w:rPr>
          <w:rStyle w:val="aa"/>
          <w:rFonts w:eastAsia="Arial CYR" w:cs="Arial"/>
          <w:spacing w:val="2"/>
          <w:sz w:val="28"/>
          <w:szCs w:val="28"/>
          <w:lang w:eastAsia="en-US"/>
        </w:rPr>
        <w:t xml:space="preserve">образом, решение аукционной комиссий Заказчика </w:t>
      </w:r>
      <w:r>
        <w:rPr>
          <w:rStyle w:val="aa"/>
          <w:rFonts w:eastAsia="Arial CYR" w:cs="Arial"/>
          <w:spacing w:val="-1"/>
          <w:sz w:val="28"/>
          <w:szCs w:val="28"/>
          <w:lang w:eastAsia="en-US"/>
        </w:rPr>
        <w:t>в части отказа в допуске заявки Заявителя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 w:bidi="en-US"/>
        </w:rPr>
        <w:t xml:space="preserve"> к участию в вышеуказанной закупке по основаниям, указанным в протоколе рассмотрения заявок,</w:t>
      </w:r>
      <w:r>
        <w:rPr>
          <w:rStyle w:val="aa"/>
          <w:rFonts w:eastAsia="Lucida Sans Unicode" w:cs="Times New Roman"/>
          <w:spacing w:val="-2"/>
          <w:sz w:val="28"/>
          <w:szCs w:val="28"/>
          <w:lang w:eastAsia="en-US"/>
        </w:rPr>
        <w:t xml:space="preserve"> </w:t>
      </w:r>
      <w:r>
        <w:rPr>
          <w:rStyle w:val="aa"/>
          <w:rFonts w:eastAsia="Arial CYR" w:cs="Times New Roman"/>
          <w:spacing w:val="-2"/>
          <w:sz w:val="28"/>
          <w:szCs w:val="28"/>
          <w:lang w:eastAsia="en-US"/>
        </w:rPr>
        <w:t>является неправомерным</w:t>
      </w:r>
      <w:r>
        <w:rPr>
          <w:rStyle w:val="aa"/>
          <w:rFonts w:eastAsia="Arial CYR" w:cs="Times New Roman"/>
          <w:spacing w:val="2"/>
          <w:sz w:val="28"/>
          <w:szCs w:val="28"/>
          <w:lang w:eastAsia="en-US"/>
        </w:rPr>
        <w:t xml:space="preserve"> и принято в нарушение 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ru-RU" w:bidi="en-US"/>
        </w:rPr>
        <w:t>ч. 5 ст.67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 w:bidi="en-US"/>
        </w:rPr>
        <w:t xml:space="preserve"> Закона о контрактной системе</w:t>
      </w:r>
      <w:r>
        <w:rPr>
          <w:rStyle w:val="aa"/>
          <w:rFonts w:eastAsia="Arial" w:cs="Times New Roman"/>
          <w:spacing w:val="2"/>
          <w:sz w:val="28"/>
          <w:szCs w:val="28"/>
          <w:lang w:eastAsia="en-US"/>
        </w:rPr>
        <w:t>.</w:t>
      </w:r>
    </w:p>
    <w:p w:rsidR="00A727E2" w:rsidRDefault="004B0C90">
      <w:pPr>
        <w:pStyle w:val="Standard"/>
        <w:shd w:val="clear" w:color="auto" w:fill="FFFFFF"/>
        <w:spacing w:line="102" w:lineRule="atLeast"/>
        <w:ind w:left="-30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-1"/>
          <w:sz w:val="28"/>
          <w:szCs w:val="28"/>
          <w:lang w:eastAsia="en-US" w:bidi="ar-SA"/>
        </w:rPr>
        <w:tab/>
        <w:t>Исследовав представленные материалы, руководствуясь</w:t>
      </w:r>
      <w:r>
        <w:rPr>
          <w:rStyle w:val="tendersubject1"/>
          <w:rFonts w:eastAsia="Arial" w:cs="Arial"/>
          <w:b w:val="0"/>
          <w:bCs w:val="0"/>
          <w:color w:val="000000"/>
          <w:spacing w:val="-1"/>
          <w:sz w:val="28"/>
          <w:szCs w:val="28"/>
          <w:lang w:eastAsia="ru-RU" w:bidi="ar-SA"/>
        </w:rPr>
        <w:t xml:space="preserve"> административным регламентом, утвержденным приказом ФАС России </w:t>
      </w:r>
      <w:r>
        <w:rPr>
          <w:rFonts w:eastAsia="Arial" w:cs="Arial"/>
          <w:color w:val="000000"/>
          <w:spacing w:val="-1"/>
          <w:sz w:val="28"/>
          <w:szCs w:val="28"/>
          <w:lang w:eastAsia="ru-RU" w:bidi="ar-SA"/>
        </w:rPr>
        <w:t xml:space="preserve">от </w:t>
      </w:r>
      <w:r>
        <w:rPr>
          <w:rFonts w:ascii="Times New Roman CYR" w:eastAsia="Times New Roman CYR" w:hAnsi="Times New Roman CYR" w:cs="Times New Roman CYR"/>
          <w:color w:val="000000"/>
          <w:spacing w:val="-1"/>
          <w:sz w:val="28"/>
          <w:szCs w:val="28"/>
          <w:lang w:eastAsia="ru-RU" w:bidi="ar-SA"/>
        </w:rPr>
        <w:t>19.11.2014 № 727/14,</w:t>
      </w:r>
      <w:r>
        <w:rPr>
          <w:rStyle w:val="tendersubject1"/>
          <w:rFonts w:eastAsia="Arial" w:cs="Arial"/>
          <w:b w:val="0"/>
          <w:bCs w:val="0"/>
          <w:color w:val="000000"/>
          <w:spacing w:val="-1"/>
          <w:sz w:val="28"/>
          <w:szCs w:val="28"/>
          <w:lang w:eastAsia="en-US" w:bidi="ar-SA"/>
        </w:rPr>
        <w:t xml:space="preserve"> </w:t>
      </w:r>
      <w:r>
        <w:rPr>
          <w:rStyle w:val="tendersubject1"/>
          <w:rFonts w:eastAsia="Arial" w:cs="Arial"/>
          <w:b w:val="0"/>
          <w:bCs w:val="0"/>
          <w:color w:val="000000"/>
          <w:spacing w:val="6"/>
          <w:sz w:val="28"/>
          <w:szCs w:val="28"/>
          <w:lang w:eastAsia="en-US" w:bidi="ar-SA"/>
        </w:rPr>
        <w:t>Законом о контрактной системе</w:t>
      </w:r>
      <w:r>
        <w:rPr>
          <w:rStyle w:val="tendersubject1"/>
          <w:rFonts w:eastAsia="Arial" w:cs="Arial"/>
          <w:b w:val="0"/>
          <w:bCs w:val="0"/>
          <w:color w:val="000000"/>
          <w:spacing w:val="-1"/>
          <w:sz w:val="28"/>
          <w:szCs w:val="28"/>
          <w:lang w:eastAsia="en-US" w:bidi="ar-SA"/>
        </w:rPr>
        <w:t>, Комиссия Управления</w:t>
      </w:r>
    </w:p>
    <w:p w:rsidR="00A727E2" w:rsidRDefault="00A727E2">
      <w:pPr>
        <w:pStyle w:val="Textbody"/>
        <w:shd w:val="clear" w:color="auto" w:fill="FFFFFF"/>
        <w:spacing w:after="0" w:line="102" w:lineRule="atLeast"/>
        <w:ind w:left="14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A727E2" w:rsidRDefault="004B0C90">
      <w:pPr>
        <w:pStyle w:val="Textbody"/>
        <w:shd w:val="clear" w:color="auto" w:fill="FFFFFF"/>
        <w:spacing w:after="0" w:line="102" w:lineRule="atLeast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 Е Ш И Л А:</w:t>
      </w:r>
    </w:p>
    <w:p w:rsidR="00A727E2" w:rsidRDefault="004B0C90">
      <w:pPr>
        <w:pStyle w:val="Textbody"/>
        <w:numPr>
          <w:ilvl w:val="0"/>
          <w:numId w:val="2"/>
        </w:numPr>
        <w:shd w:val="clear" w:color="auto" w:fill="FFFFFF"/>
        <w:spacing w:after="0" w:line="102" w:lineRule="atLeast"/>
        <w:ind w:firstLine="357"/>
        <w:jc w:val="both"/>
      </w:pP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/>
        </w:rPr>
        <w:t xml:space="preserve">Признать жалобу </w:t>
      </w:r>
      <w:r>
        <w:rPr>
          <w:rStyle w:val="labelnoticename"/>
          <w:rFonts w:ascii="Times New Roman CYR" w:eastAsia="Times New Roman CYR" w:hAnsi="Times New Roman CYR" w:cs="Times New Roman"/>
          <w:bCs/>
          <w:color w:val="000000"/>
          <w:sz w:val="28"/>
          <w:szCs w:val="28"/>
          <w:lang w:eastAsia="en-US"/>
        </w:rPr>
        <w:t>ООО «</w:t>
      </w:r>
      <w:r>
        <w:rPr>
          <w:rStyle w:val="labelnoticename"/>
          <w:rFonts w:ascii="Times New Roman CYR" w:eastAsia="Times New Roman" w:hAnsi="Times New Roman CYR" w:cs="Times New Roman"/>
          <w:color w:val="000000"/>
          <w:sz w:val="28"/>
          <w:szCs w:val="28"/>
          <w:lang w:eastAsia="en-US"/>
        </w:rPr>
        <w:t>ТСК САРМАД</w:t>
      </w:r>
      <w:r>
        <w:rPr>
          <w:rStyle w:val="labelnoticename"/>
          <w:rFonts w:ascii="Times New Roman CYR" w:eastAsia="Times New Roman CYR" w:hAnsi="Times New Roman CYR" w:cs="Times New Roman"/>
          <w:bCs/>
          <w:color w:val="000000"/>
          <w:sz w:val="28"/>
          <w:szCs w:val="28"/>
          <w:lang w:eastAsia="en-US"/>
        </w:rPr>
        <w:t>»</w:t>
      </w:r>
      <w:r>
        <w:rPr>
          <w:rStyle w:val="labelnoticename"/>
          <w:rFonts w:eastAsia="Times-Roman, 'Times New Roman'" w:cs="Times New Roman"/>
          <w:color w:val="000000"/>
          <w:spacing w:val="2"/>
          <w:sz w:val="28"/>
          <w:szCs w:val="28"/>
          <w:lang w:eastAsia="ru-RU"/>
        </w:rPr>
        <w:t xml:space="preserve"> на действия </w:t>
      </w:r>
      <w:r>
        <w:rPr>
          <w:rStyle w:val="labelnoticename"/>
          <w:rFonts w:eastAsia="Times-Roman, 'Times New Roman'" w:cs="Times New Roman"/>
          <w:color w:val="000000"/>
          <w:sz w:val="28"/>
          <w:szCs w:val="28"/>
          <w:lang w:eastAsia="en-US"/>
        </w:rPr>
        <w:t>Администрации поселения Воскресенское</w:t>
      </w:r>
      <w:r>
        <w:rPr>
          <w:rStyle w:val="aa"/>
          <w:rFonts w:eastAsia="Times-Roman" w:cs="Times-Roman"/>
          <w:color w:val="000000"/>
          <w:spacing w:val="-2"/>
          <w:sz w:val="28"/>
          <w:szCs w:val="28"/>
          <w:lang w:eastAsia="en-US"/>
        </w:rPr>
        <w:t xml:space="preserve"> </w:t>
      </w:r>
      <w:r>
        <w:rPr>
          <w:rStyle w:val="aa"/>
          <w:rFonts w:eastAsia="Arial" w:cs="Times New Roman"/>
          <w:color w:val="000000"/>
          <w:spacing w:val="-1"/>
          <w:sz w:val="28"/>
          <w:szCs w:val="28"/>
          <w:lang w:eastAsia="en-US"/>
        </w:rPr>
        <w:t>аукционной комиссии Заказчика</w:t>
      </w:r>
      <w:r>
        <w:rPr>
          <w:rStyle w:val="aa"/>
          <w:rFonts w:eastAsia="Times-Roman" w:cs="Times-Roman"/>
          <w:color w:val="000000"/>
          <w:spacing w:val="-2"/>
          <w:sz w:val="28"/>
          <w:szCs w:val="28"/>
          <w:lang w:eastAsia="en-US"/>
        </w:rPr>
        <w:t xml:space="preserve"> </w:t>
      </w:r>
      <w:r>
        <w:rPr>
          <w:rStyle w:val="aa"/>
          <w:rFonts w:eastAsia="Arial" w:cs="Arial"/>
          <w:color w:val="000000"/>
          <w:spacing w:val="-2"/>
          <w:sz w:val="28"/>
          <w:szCs w:val="28"/>
          <w:lang w:eastAsia="en-US"/>
        </w:rPr>
        <w:t>обоснованной</w:t>
      </w: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en-US" w:bidi="en-US"/>
        </w:rPr>
        <w:t>.</w:t>
      </w:r>
    </w:p>
    <w:p w:rsidR="00A727E2" w:rsidRDefault="004B0C90">
      <w:pPr>
        <w:pStyle w:val="Textbody"/>
        <w:numPr>
          <w:ilvl w:val="0"/>
          <w:numId w:val="2"/>
        </w:numPr>
        <w:shd w:val="clear" w:color="auto" w:fill="FFFFFF"/>
        <w:spacing w:after="0" w:line="102" w:lineRule="atLeast"/>
        <w:ind w:firstLine="357"/>
        <w:jc w:val="both"/>
      </w:pP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shd w:val="clear" w:color="auto" w:fill="FFFFFF"/>
        </w:rPr>
        <w:t>Признать в действиях а</w:t>
      </w:r>
      <w:r>
        <w:rPr>
          <w:rStyle w:val="aa"/>
          <w:rFonts w:eastAsia="Times-Roman, 'Times New Roman'" w:cs="Times-Roman, 'Times New Roman'"/>
          <w:color w:val="000000"/>
          <w:spacing w:val="-2"/>
          <w:sz w:val="28"/>
          <w:szCs w:val="28"/>
          <w:shd w:val="clear" w:color="auto" w:fill="FFFFFF"/>
        </w:rPr>
        <w:t>укционной комиссии</w:t>
      </w: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shd w:val="clear" w:color="auto" w:fill="FFFFFF"/>
        </w:rPr>
        <w:t xml:space="preserve"> нарушение </w:t>
      </w:r>
      <w:r>
        <w:rPr>
          <w:rStyle w:val="tendersubject1"/>
          <w:rFonts w:eastAsia="Arial CYR"/>
          <w:b w:val="0"/>
          <w:bCs w:val="0"/>
          <w:color w:val="000000"/>
          <w:spacing w:val="2"/>
          <w:sz w:val="28"/>
          <w:szCs w:val="28"/>
          <w:lang w:eastAsia="en-US" w:bidi="en-US"/>
        </w:rPr>
        <w:t>ч. 5 ст. 67 Закона о контрактной системе</w:t>
      </w:r>
      <w:r>
        <w:rPr>
          <w:rStyle w:val="tendersubject1"/>
          <w:rFonts w:eastAsia="Arial CYR" w:cs="Arial"/>
          <w:b w:val="0"/>
          <w:bCs w:val="0"/>
          <w:color w:val="000000"/>
          <w:spacing w:val="2"/>
          <w:sz w:val="28"/>
          <w:szCs w:val="28"/>
          <w:shd w:val="clear" w:color="auto" w:fill="FFFFFF"/>
        </w:rPr>
        <w:t>.</w:t>
      </w:r>
    </w:p>
    <w:p w:rsidR="00A727E2" w:rsidRDefault="004B0C90">
      <w:pPr>
        <w:pStyle w:val="Textbody"/>
        <w:numPr>
          <w:ilvl w:val="0"/>
          <w:numId w:val="2"/>
        </w:numPr>
        <w:shd w:val="clear" w:color="auto" w:fill="FFFFFF"/>
        <w:spacing w:after="0" w:line="283" w:lineRule="exact"/>
        <w:ind w:firstLine="357"/>
        <w:jc w:val="both"/>
      </w:pPr>
      <w:r>
        <w:rPr>
          <w:rStyle w:val="aa"/>
          <w:rFonts w:eastAsia="Arial" w:cs="Arial"/>
          <w:color w:val="000000"/>
          <w:spacing w:val="2"/>
          <w:sz w:val="28"/>
          <w:szCs w:val="28"/>
          <w:lang w:eastAsia="ru-RU" w:bidi="en-US"/>
        </w:rPr>
        <w:t>Обязательное для исполнения предписание об устранении нарушений законодательства об осуществлении закупок Заказчику не выдавать, так как выдано ранее в рамках рассмотрения жалобы ООО «Люкссервис» по делу</w:t>
      </w:r>
      <w:r>
        <w:rPr>
          <w:rStyle w:val="aa"/>
          <w:rFonts w:eastAsia="Arial" w:cs="Arial"/>
          <w:color w:val="000000"/>
          <w:spacing w:val="2"/>
          <w:sz w:val="28"/>
          <w:szCs w:val="28"/>
          <w:lang w:eastAsia="ru-RU" w:bidi="en-US"/>
        </w:rPr>
        <w:t xml:space="preserve"> о нарушении законодательства об осуществлении закупок № 2-57-1098/77-18  от 30.01.2018.</w:t>
      </w:r>
    </w:p>
    <w:p w:rsidR="00A727E2" w:rsidRDefault="004B0C90">
      <w:pPr>
        <w:pStyle w:val="Standard"/>
        <w:shd w:val="clear" w:color="auto" w:fill="FFFFFF"/>
        <w:spacing w:line="102" w:lineRule="atLeast"/>
        <w:ind w:firstLine="431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ru-RU"/>
        </w:rPr>
        <w:tab/>
      </w:r>
    </w:p>
    <w:p w:rsidR="00A727E2" w:rsidRDefault="004B0C90">
      <w:pPr>
        <w:pStyle w:val="Standard"/>
        <w:shd w:val="clear" w:color="auto" w:fill="FFFFFF"/>
        <w:spacing w:line="102" w:lineRule="atLeast"/>
        <w:ind w:firstLine="431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ru-RU"/>
        </w:rPr>
        <w:lastRenderedPageBreak/>
        <w:tab/>
        <w:t>Решение может быть обжаловано в суде (Арбитражном суде) в соответствии с законодательством Российской Федерации.</w:t>
      </w:r>
    </w:p>
    <w:p w:rsidR="00A727E2" w:rsidRDefault="00A727E2">
      <w:pPr>
        <w:pStyle w:val="Standard"/>
        <w:shd w:val="clear" w:color="auto" w:fill="FFFFFF"/>
        <w:spacing w:line="102" w:lineRule="atLeast"/>
        <w:ind w:firstLine="431"/>
        <w:jc w:val="both"/>
      </w:pPr>
    </w:p>
    <w:p w:rsidR="00A727E2" w:rsidRDefault="004B0C90">
      <w:pPr>
        <w:pStyle w:val="Textbody"/>
        <w:shd w:val="clear" w:color="auto" w:fill="FFFFFF"/>
        <w:tabs>
          <w:tab w:val="left" w:pos="8189"/>
        </w:tabs>
        <w:autoSpaceDE w:val="0"/>
        <w:snapToGrid w:val="0"/>
        <w:spacing w:line="200" w:lineRule="atLeast"/>
        <w:ind w:right="5"/>
        <w:jc w:val="both"/>
      </w:pPr>
      <w:r>
        <w:rPr>
          <w:rStyle w:val="tendersubject1"/>
          <w:rFonts w:eastAsia="Arial CYR" w:cs="Times New Roman"/>
          <w:b w:val="0"/>
          <w:color w:val="000000"/>
          <w:spacing w:val="1"/>
          <w:sz w:val="28"/>
          <w:szCs w:val="28"/>
        </w:rPr>
        <w:t xml:space="preserve">Заместитель председателя Комиссии </w:t>
      </w:r>
      <w:r>
        <w:rPr>
          <w:rStyle w:val="tendersubject1"/>
          <w:rFonts w:eastAsia="Arial CYR" w:cs="Times New Roman"/>
          <w:b w:val="0"/>
          <w:color w:val="000000"/>
          <w:spacing w:val="1"/>
          <w:sz w:val="28"/>
          <w:szCs w:val="28"/>
        </w:rPr>
        <w:t xml:space="preserve">                                               Л.Н. Харченко</w:t>
      </w:r>
    </w:p>
    <w:p w:rsidR="00A727E2" w:rsidRDefault="004B0C90">
      <w:pPr>
        <w:pStyle w:val="Textbody"/>
        <w:shd w:val="clear" w:color="auto" w:fill="FFFFFF"/>
        <w:tabs>
          <w:tab w:val="left" w:pos="8189"/>
        </w:tabs>
        <w:autoSpaceDE w:val="0"/>
        <w:snapToGrid w:val="0"/>
        <w:spacing w:line="200" w:lineRule="atLeast"/>
        <w:ind w:right="5"/>
        <w:jc w:val="both"/>
      </w:pPr>
      <w:r>
        <w:rPr>
          <w:rStyle w:val="tendersubject1"/>
          <w:rFonts w:eastAsia="Arial CYR" w:cs="Times New Roman"/>
          <w:b w:val="0"/>
          <w:color w:val="000000"/>
          <w:spacing w:val="1"/>
          <w:sz w:val="28"/>
          <w:szCs w:val="28"/>
        </w:rPr>
        <w:t>Члены Комиссии                                                                                        Д.С. Бруев</w:t>
      </w:r>
    </w:p>
    <w:p w:rsidR="00A727E2" w:rsidRDefault="004B0C90">
      <w:pPr>
        <w:pStyle w:val="Textbody"/>
        <w:shd w:val="clear" w:color="auto" w:fill="FFFFFF"/>
        <w:tabs>
          <w:tab w:val="left" w:pos="8189"/>
        </w:tabs>
        <w:autoSpaceDE w:val="0"/>
        <w:snapToGrid w:val="0"/>
        <w:spacing w:line="200" w:lineRule="atLeast"/>
        <w:ind w:right="5"/>
        <w:jc w:val="both"/>
      </w:pPr>
      <w:r>
        <w:rPr>
          <w:rStyle w:val="tendersubject1"/>
          <w:rFonts w:eastAsia="Arial CYR" w:cs="Times New Roman"/>
          <w:b w:val="0"/>
          <w:color w:val="000000"/>
          <w:spacing w:val="1"/>
          <w:sz w:val="28"/>
          <w:szCs w:val="28"/>
          <w:lang w:eastAsia="en-US"/>
        </w:rPr>
        <w:t xml:space="preserve">                                                                </w:t>
      </w:r>
      <w:r>
        <w:rPr>
          <w:rStyle w:val="tendersubject1"/>
          <w:rFonts w:eastAsia="Arial CYR" w:cs="Times New Roman"/>
          <w:b w:val="0"/>
          <w:color w:val="000000"/>
          <w:spacing w:val="1"/>
          <w:sz w:val="28"/>
          <w:szCs w:val="28"/>
          <w:lang w:eastAsia="en-US"/>
        </w:rPr>
        <w:t xml:space="preserve">                                                 С.И. Казарин</w:t>
      </w:r>
    </w:p>
    <w:p w:rsidR="00A727E2" w:rsidRDefault="004B0C90">
      <w:pPr>
        <w:pStyle w:val="21"/>
        <w:shd w:val="clear" w:color="auto" w:fill="FFFFFF"/>
        <w:tabs>
          <w:tab w:val="left" w:pos="1020"/>
          <w:tab w:val="center" w:pos="5215"/>
        </w:tabs>
        <w:spacing w:line="0" w:lineRule="atLeast"/>
        <w:ind w:firstLine="0"/>
        <w:jc w:val="left"/>
      </w:pPr>
      <w:r>
        <w:rPr>
          <w:rStyle w:val="tendersubject1"/>
          <w:rFonts w:ascii="Times New Roman CYR" w:eastAsia="Times New Roman CYR" w:hAnsi="Times New Roman CYR" w:cs="Times New Roman CYR"/>
          <w:b w:val="0"/>
          <w:color w:val="auto"/>
          <w:spacing w:val="1"/>
          <w:sz w:val="18"/>
          <w:szCs w:val="18"/>
          <w:shd w:val="clear" w:color="auto" w:fill="FFFFFF"/>
          <w:lang w:eastAsia="en-US" w:bidi="en-US"/>
        </w:rPr>
        <w:t>Исп. Бруев Д.С.</w:t>
      </w:r>
    </w:p>
    <w:sectPr w:rsidR="00A727E2">
      <w:headerReference w:type="default" r:id="rId9"/>
      <w:footerReference w:type="default" r:id="rId10"/>
      <w:footerReference w:type="first" r:id="rId11"/>
      <w:pgSz w:w="11906" w:h="16838"/>
      <w:pgMar w:top="1134" w:right="1134" w:bottom="1700" w:left="1134" w:header="720" w:footer="141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C90" w:rsidRDefault="004B0C90">
      <w:r>
        <w:separator/>
      </w:r>
    </w:p>
  </w:endnote>
  <w:endnote w:type="continuationSeparator" w:id="0">
    <w:p w:rsidR="004B0C90" w:rsidRDefault="004B0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, 'Arial Unicode MS'">
    <w:altName w:val="Times New Roman"/>
    <w:charset w:val="00"/>
    <w:family w:val="auto"/>
    <w:pitch w:val="variable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-Roman, 'Times New Roman'">
    <w:charset w:val="00"/>
    <w:family w:val="roman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CYR">
    <w:panose1 w:val="020B0604020202020204"/>
    <w:charset w:val="00"/>
    <w:family w:val="swiss"/>
    <w:pitch w:val="variable"/>
  </w:font>
  <w:font w:name="Times-Roman"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F85" w:rsidRDefault="004B0C90">
    <w:pPr>
      <w:pStyle w:val="a6"/>
      <w:jc w:val="right"/>
    </w:pPr>
    <w:r>
      <w:rPr>
        <w:noProof/>
        <w:lang w:eastAsia="ru-RU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haracter">
                <wp:posOffset>179640</wp:posOffset>
              </wp:positionH>
              <wp:positionV relativeFrom="page">
                <wp:posOffset>10332000</wp:posOffset>
              </wp:positionV>
              <wp:extent cx="1728000" cy="14760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8000" cy="1476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3B6F85" w:rsidRDefault="004B0C90">
                          <w:pPr>
                            <w:pStyle w:val="Framecontents"/>
                          </w:pPr>
                          <w:r>
                            <w:t xml:space="preserve">Пр-5908(1)  </w:t>
                          </w:r>
                        </w:p>
                      </w:txbxContent>
                    </wps:txbx>
                    <wps:bodyPr vert="horz" wrap="none" lIns="54000" tIns="179640" rIns="179640" bIns="5400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14.15pt;margin-top:813.55pt;width:136.05pt;height:1.15pt;z-index:251660288;visibility:visible;mso-wrap-style:none;mso-wrap-distance-left:9pt;mso-wrap-distance-top:0;mso-wrap-distance-right:9pt;mso-wrap-distance-bottom:0;mso-position-horizontal:absolute;mso-position-horizontal-relative:char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" filled="f" stroked="f">
              <v:textbox style="mso-fit-shape-to-text:t" inset="1.5mm,4.99mm,4.99mm,1.5mm">
                <w:txbxContent>
                  <w:p w:rsidR="003B6F85" w:rsidRDefault="004B0C90">
                    <w:pPr>
                      <w:pStyle w:val="Framecontents"/>
                    </w:pPr>
                    <w:r>
                      <w:t xml:space="preserve">Пр-5908(1)  </w:t>
                    </w:r>
                  </w:p>
                </w:txbxContent>
              </v:textbox>
              <w10:wrap type="square" anchory="page"/>
            </v:shape>
          </w:pict>
        </mc:Fallback>
      </mc:AlternateContent>
    </w:r>
    <w:r>
      <w:rPr>
        <w:noProof/>
        <w:lang w:eastAsia="ru-RU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haracter">
                <wp:posOffset>179640</wp:posOffset>
              </wp:positionH>
              <wp:positionV relativeFrom="page">
                <wp:posOffset>10332000</wp:posOffset>
              </wp:positionV>
              <wp:extent cx="1728000" cy="0"/>
              <wp:effectExtent l="0" t="0" r="0" b="0"/>
              <wp:wrapSquare wrapText="bothSides"/>
              <wp:docPr id="2" name="SpdTextFram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800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3B6F85" w:rsidRDefault="004B0C90">
                          <w:pPr>
                            <w:pStyle w:val="Framecontents"/>
                          </w:pPr>
                          <w:r>
                            <w:t xml:space="preserve">Пр-5908(1)  </w:t>
                          </w:r>
                        </w:p>
                      </w:txbxContent>
                    </wps:txbx>
                    <wps:bodyPr vert="horz" wrap="none" lIns="54000" tIns="179640" rIns="179640" bIns="5400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pdTextFrame" o:spid="_x0000_s1027" type="#_x0000_t202" style="position:absolute;margin-left:14.15pt;margin-top:813.55pt;width:136.05pt;height:0;z-index:251659264;visibility:visible;mso-wrap-style:none;mso-wrap-distance-left:9pt;mso-wrap-distance-top:0;mso-wrap-distance-right:9pt;mso-wrap-distance-bottom:0;mso-position-horizontal:absolute;mso-position-horizontal-relative:char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" filled="f" stroked="f">
              <v:textbox style="mso-fit-shape-to-text:t" inset="1.5mm,4.99mm,4.99mm,1.5mm">
                <w:txbxContent>
                  <w:p w:rsidR="003B6F85" w:rsidRDefault="004B0C90">
                    <w:pPr>
                      <w:pStyle w:val="Framecontents"/>
                    </w:pPr>
                    <w:r>
                      <w:t xml:space="preserve">Пр-5908(1)  </w:t>
                    </w:r>
                  </w:p>
                </w:txbxContent>
              </v:textbox>
              <w10:wrap type="squar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F85" w:rsidRDefault="004B0C90">
    <w:pPr>
      <w:pStyle w:val="a6"/>
      <w:jc w:val="right"/>
    </w:pPr>
    <w:r>
      <w:rPr>
        <w:noProof/>
        <w:lang w:eastAsia="ru-RU" w:bidi="ar-SA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align>top</wp:align>
          </wp:positionV>
          <wp:extent cx="1296000" cy="280800"/>
          <wp:effectExtent l="0" t="0" r="0" b="4950"/>
          <wp:wrapTopAndBottom/>
          <wp:docPr id="3" name="SpdBarcod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6000" cy="280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ru-RU" w:bidi="ar-SA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haracter">
                <wp:posOffset>179640</wp:posOffset>
              </wp:positionH>
              <wp:positionV relativeFrom="page">
                <wp:posOffset>10332000</wp:posOffset>
              </wp:positionV>
              <wp:extent cx="1728000" cy="0"/>
              <wp:effectExtent l="0" t="0" r="0" b="0"/>
              <wp:wrapSquare wrapText="bothSides"/>
              <wp:docPr id="4" name="SpdText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800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3B6F85" w:rsidRDefault="004B0C90">
                          <w:pPr>
                            <w:pStyle w:val="Framecontents"/>
                          </w:pPr>
                          <w:r>
                            <w:t xml:space="preserve">Пр-5908(1)  </w:t>
                          </w:r>
                        </w:p>
                      </w:txbxContent>
                    </wps:txbx>
                    <wps:bodyPr vert="horz" wrap="none" lIns="54000" tIns="179640" rIns="179640" bIns="5400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pdTextFrame1" o:spid="_x0000_s1028" type="#_x0000_t202" style="position:absolute;margin-left:14.15pt;margin-top:813.55pt;width:136.05pt;height:0;z-index:251663360;visibility:visible;mso-wrap-style:none;mso-wrap-distance-left:9pt;mso-wrap-distance-top:0;mso-wrap-distance-right:9pt;mso-wrap-distance-bottom:0;mso-position-horizontal:absolute;mso-position-horizontal-relative:char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" filled="f" stroked="f">
              <v:textbox style="mso-fit-shape-to-text:t" inset="1.5mm,4.99mm,4.99mm,1.5mm">
                <w:txbxContent>
                  <w:p w:rsidR="003B6F85" w:rsidRDefault="004B0C90">
                    <w:pPr>
                      <w:pStyle w:val="Framecontents"/>
                    </w:pPr>
                    <w:r>
                      <w:t xml:space="preserve">Пр-5908(1)  </w:t>
                    </w:r>
                  </w:p>
                </w:txbxContent>
              </v:textbox>
              <w10:wrap type="squar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C90" w:rsidRDefault="004B0C90">
      <w:r>
        <w:rPr>
          <w:color w:val="000000"/>
        </w:rPr>
        <w:separator/>
      </w:r>
    </w:p>
  </w:footnote>
  <w:footnote w:type="continuationSeparator" w:id="0">
    <w:p w:rsidR="004B0C90" w:rsidRDefault="004B0C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F85" w:rsidRDefault="004B0C90">
    <w:pPr>
      <w:pStyle w:val="a9"/>
      <w:jc w:val="center"/>
    </w:pPr>
    <w:r>
      <w:fldChar w:fldCharType="begin"/>
    </w:r>
    <w:r>
      <w:instrText xml:space="preserve"> PAGE </w:instrText>
    </w:r>
    <w:r>
      <w:fldChar w:fldCharType="separate"/>
    </w:r>
    <w:r w:rsidR="005639D9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31C3E"/>
    <w:multiLevelType w:val="multilevel"/>
    <w:tmpl w:val="4DEA8B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5716B28"/>
    <w:multiLevelType w:val="multilevel"/>
    <w:tmpl w:val="76DEBB60"/>
    <w:lvl w:ilvl="0">
      <w:numFmt w:val="bullet"/>
      <w:lvlText w:val="–"/>
      <w:lvlJc w:val="left"/>
      <w:rPr>
        <w:rFonts w:ascii="OpenSymbol, 'Arial Unicode MS'" w:eastAsia="OpenSymbol, 'Arial Unicode MS'" w:hAnsi="OpenSymbol, 'Arial Unicode MS'" w:cs="OpenSymbol, 'Arial Unicode MS'"/>
      </w:rPr>
    </w:lvl>
    <w:lvl w:ilvl="1">
      <w:numFmt w:val="bullet"/>
      <w:lvlText w:val="–"/>
      <w:lvlJc w:val="left"/>
      <w:rPr>
        <w:rFonts w:ascii="OpenSymbol, 'Arial Unicode MS'" w:eastAsia="OpenSymbol, 'Arial Unicode MS'" w:hAnsi="OpenSymbol, 'Arial Unicode MS'" w:cs="OpenSymbol, 'Arial Unicode MS'"/>
      </w:rPr>
    </w:lvl>
    <w:lvl w:ilvl="2">
      <w:numFmt w:val="bullet"/>
      <w:lvlText w:val="–"/>
      <w:lvlJc w:val="left"/>
      <w:rPr>
        <w:rFonts w:ascii="OpenSymbol, 'Arial Unicode MS'" w:eastAsia="OpenSymbol, 'Arial Unicode MS'" w:hAnsi="OpenSymbol, 'Arial Unicode MS'" w:cs="OpenSymbol, 'Arial Unicode MS'"/>
      </w:rPr>
    </w:lvl>
    <w:lvl w:ilvl="3">
      <w:numFmt w:val="bullet"/>
      <w:lvlText w:val="–"/>
      <w:lvlJc w:val="left"/>
      <w:rPr>
        <w:rFonts w:ascii="OpenSymbol, 'Arial Unicode MS'" w:eastAsia="OpenSymbol, 'Arial Unicode MS'" w:hAnsi="OpenSymbol, 'Arial Unicode MS'" w:cs="OpenSymbol, 'Arial Unicode MS'"/>
      </w:rPr>
    </w:lvl>
    <w:lvl w:ilvl="4">
      <w:numFmt w:val="bullet"/>
      <w:lvlText w:val="–"/>
      <w:lvlJc w:val="left"/>
      <w:rPr>
        <w:rFonts w:ascii="OpenSymbol, 'Arial Unicode MS'" w:eastAsia="OpenSymbol, 'Arial Unicode MS'" w:hAnsi="OpenSymbol, 'Arial Unicode MS'" w:cs="OpenSymbol, 'Arial Unicode MS'"/>
      </w:rPr>
    </w:lvl>
    <w:lvl w:ilvl="5">
      <w:numFmt w:val="bullet"/>
      <w:lvlText w:val="–"/>
      <w:lvlJc w:val="left"/>
      <w:rPr>
        <w:rFonts w:ascii="OpenSymbol, 'Arial Unicode MS'" w:eastAsia="OpenSymbol, 'Arial Unicode MS'" w:hAnsi="OpenSymbol, 'Arial Unicode MS'" w:cs="OpenSymbol, 'Arial Unicode MS'"/>
      </w:rPr>
    </w:lvl>
    <w:lvl w:ilvl="6">
      <w:numFmt w:val="bullet"/>
      <w:lvlText w:val="–"/>
      <w:lvlJc w:val="left"/>
      <w:rPr>
        <w:rFonts w:ascii="OpenSymbol, 'Arial Unicode MS'" w:eastAsia="OpenSymbol, 'Arial Unicode MS'" w:hAnsi="OpenSymbol, 'Arial Unicode MS'" w:cs="OpenSymbol, 'Arial Unicode MS'"/>
      </w:rPr>
    </w:lvl>
    <w:lvl w:ilvl="7">
      <w:numFmt w:val="bullet"/>
      <w:lvlText w:val="–"/>
      <w:lvlJc w:val="left"/>
      <w:rPr>
        <w:rFonts w:ascii="OpenSymbol, 'Arial Unicode MS'" w:eastAsia="OpenSymbol, 'Arial Unicode MS'" w:hAnsi="OpenSymbol, 'Arial Unicode MS'" w:cs="OpenSymbol, 'Arial Unicode MS'"/>
      </w:rPr>
    </w:lvl>
    <w:lvl w:ilvl="8">
      <w:numFmt w:val="bullet"/>
      <w:lvlText w:val="–"/>
      <w:lvlJc w:val="left"/>
      <w:rPr>
        <w:rFonts w:ascii="OpenSymbol, 'Arial Unicode MS'" w:eastAsia="OpenSymbol, 'Arial Unicode MS'" w:hAnsi="OpenSymbol, 'Arial Unicode MS'" w:cs="OpenSymbol, 'Arial Unicode MS'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727E2"/>
    <w:rsid w:val="004B0C90"/>
    <w:rsid w:val="005639D9"/>
    <w:rsid w:val="00A72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0"/>
    <w:next w:val="Textbody"/>
    <w:pPr>
      <w:outlineLvl w:val="1"/>
    </w:pPr>
    <w:rPr>
      <w:b/>
      <w:bCs/>
      <w:i/>
      <w:iCs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List"/>
    <w:basedOn w:val="Textbody"/>
  </w:style>
  <w:style w:type="paragraph" w:styleId="a5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6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Textbody"/>
  </w:style>
  <w:style w:type="paragraph" w:customStyle="1" w:styleId="21">
    <w:name w:val="Основной текст с отступом 21"/>
    <w:basedOn w:val="Standard"/>
    <w:pPr>
      <w:ind w:firstLine="708"/>
      <w:jc w:val="both"/>
    </w:pPr>
    <w:rPr>
      <w:sz w:val="28"/>
    </w:rPr>
  </w:style>
  <w:style w:type="paragraph" w:customStyle="1" w:styleId="Standarduser">
    <w:name w:val="Standard (user)"/>
    <w:rPr>
      <w:rFonts w:eastAsia="Arial Unicode MS" w:cs="Tahoma"/>
      <w:sz w:val="28"/>
      <w:lang w:bidi="ar-SA"/>
    </w:rPr>
  </w:style>
  <w:style w:type="paragraph" w:styleId="a0">
    <w:name w:val="Title"/>
    <w:basedOn w:val="Standard"/>
    <w:next w:val="Textbody"/>
    <w:pPr>
      <w:keepNext/>
      <w:spacing w:before="240" w:after="120"/>
    </w:pPr>
    <w:rPr>
      <w:rFonts w:eastAsia="MS Mincho" w:cs="Tahoma"/>
      <w:sz w:val="30"/>
      <w:szCs w:val="28"/>
    </w:rPr>
  </w:style>
  <w:style w:type="paragraph" w:styleId="a7">
    <w:name w:val="Subtitle"/>
    <w:basedOn w:val="Heading"/>
    <w:next w:val="Textbody"/>
    <w:pPr>
      <w:jc w:val="center"/>
    </w:pPr>
    <w:rPr>
      <w:i/>
      <w:iCs/>
    </w:rPr>
  </w:style>
  <w:style w:type="paragraph" w:styleId="a8">
    <w:name w:val="Normal (Web)"/>
    <w:basedOn w:val="Standard"/>
    <w:pPr>
      <w:spacing w:before="100" w:after="100"/>
    </w:pPr>
  </w:style>
  <w:style w:type="paragraph" w:styleId="a9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tendersubject1">
    <w:name w:val="tendersubject1"/>
    <w:basedOn w:val="a1"/>
    <w:rPr>
      <w:b/>
      <w:bCs/>
      <w:color w:val="0000FF"/>
      <w:sz w:val="20"/>
      <w:szCs w:val="20"/>
    </w:rPr>
  </w:style>
  <w:style w:type="character" w:customStyle="1" w:styleId="1">
    <w:name w:val="Основной шрифт абзаца1"/>
  </w:style>
  <w:style w:type="character" w:customStyle="1" w:styleId="labelnoticename">
    <w:name w:val="label_noticename"/>
    <w:basedOn w:val="1"/>
  </w:style>
  <w:style w:type="character" w:customStyle="1" w:styleId="aa">
    <w:name w:val="Основной текст Знак"/>
    <w:basedOn w:val="a1"/>
    <w:rPr>
      <w:sz w:val="24"/>
      <w:lang w:val="ru-RU" w:bidi="ar-SA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0"/>
    <w:next w:val="Textbody"/>
    <w:pPr>
      <w:outlineLvl w:val="1"/>
    </w:pPr>
    <w:rPr>
      <w:b/>
      <w:bCs/>
      <w:i/>
      <w:iCs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List"/>
    <w:basedOn w:val="Textbody"/>
  </w:style>
  <w:style w:type="paragraph" w:styleId="a5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6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Textbody"/>
  </w:style>
  <w:style w:type="paragraph" w:customStyle="1" w:styleId="21">
    <w:name w:val="Основной текст с отступом 21"/>
    <w:basedOn w:val="Standard"/>
    <w:pPr>
      <w:ind w:firstLine="708"/>
      <w:jc w:val="both"/>
    </w:pPr>
    <w:rPr>
      <w:sz w:val="28"/>
    </w:rPr>
  </w:style>
  <w:style w:type="paragraph" w:customStyle="1" w:styleId="Standarduser">
    <w:name w:val="Standard (user)"/>
    <w:rPr>
      <w:rFonts w:eastAsia="Arial Unicode MS" w:cs="Tahoma"/>
      <w:sz w:val="28"/>
      <w:lang w:bidi="ar-SA"/>
    </w:rPr>
  </w:style>
  <w:style w:type="paragraph" w:styleId="a0">
    <w:name w:val="Title"/>
    <w:basedOn w:val="Standard"/>
    <w:next w:val="Textbody"/>
    <w:pPr>
      <w:keepNext/>
      <w:spacing w:before="240" w:after="120"/>
    </w:pPr>
    <w:rPr>
      <w:rFonts w:eastAsia="MS Mincho" w:cs="Tahoma"/>
      <w:sz w:val="30"/>
      <w:szCs w:val="28"/>
    </w:rPr>
  </w:style>
  <w:style w:type="paragraph" w:styleId="a7">
    <w:name w:val="Subtitle"/>
    <w:basedOn w:val="Heading"/>
    <w:next w:val="Textbody"/>
    <w:pPr>
      <w:jc w:val="center"/>
    </w:pPr>
    <w:rPr>
      <w:i/>
      <w:iCs/>
    </w:rPr>
  </w:style>
  <w:style w:type="paragraph" w:styleId="a8">
    <w:name w:val="Normal (Web)"/>
    <w:basedOn w:val="Standard"/>
    <w:pPr>
      <w:spacing w:before="100" w:after="100"/>
    </w:pPr>
  </w:style>
  <w:style w:type="paragraph" w:styleId="a9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tendersubject1">
    <w:name w:val="tendersubject1"/>
    <w:basedOn w:val="a1"/>
    <w:rPr>
      <w:b/>
      <w:bCs/>
      <w:color w:val="0000FF"/>
      <w:sz w:val="20"/>
      <w:szCs w:val="20"/>
    </w:rPr>
  </w:style>
  <w:style w:type="character" w:customStyle="1" w:styleId="1">
    <w:name w:val="Основной шрифт абзаца1"/>
  </w:style>
  <w:style w:type="character" w:customStyle="1" w:styleId="labelnoticename">
    <w:name w:val="label_noticename"/>
    <w:basedOn w:val="1"/>
  </w:style>
  <w:style w:type="character" w:customStyle="1" w:styleId="aa">
    <w:name w:val="Основной текст Знак"/>
    <w:basedOn w:val="a1"/>
    <w:rPr>
      <w:sz w:val="24"/>
      <w:lang w:val="ru-RU" w:bidi="ar-SA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D26BBEDFDA7CADEBC9C004D8E3E43733786E24099DB99CFD3C69CAA16A589662EB9576350E79FC9tDO5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1543</Words>
  <Characters>8800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3</cp:lastModifiedBy>
  <cp:revision>1</cp:revision>
  <dcterms:created xsi:type="dcterms:W3CDTF">2018-02-05T19:41:00Z</dcterms:created>
  <dcterms:modified xsi:type="dcterms:W3CDTF">2018-02-20T12:59:00Z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Поле 1">
    <vt:lpwstr/>
  </property>
  <property fmtid="{D5CDD505-2E9C-101B-9397-08002B2CF9AE}" pid="3" name="Поле 2">
    <vt:lpwstr/>
  </property>
  <property fmtid="{D5CDD505-2E9C-101B-9397-08002B2CF9AE}" pid="4" name="Поле 3">
    <vt:lpwstr/>
  </property>
  <property fmtid="{D5CDD505-2E9C-101B-9397-08002B2CF9AE}" pid="5" name="Поле 4">
    <vt:lpwstr/>
  </property>
</Properties>
</file>