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3" w:type="dxa"/>
        <w:tblLook w:val="01E0" w:firstRow="1" w:lastRow="1" w:firstColumn="1" w:lastColumn="1" w:noHBand="0" w:noVBand="0"/>
      </w:tblPr>
      <w:tblGrid>
        <w:gridCol w:w="4786"/>
        <w:gridCol w:w="5387"/>
      </w:tblGrid>
      <w:tr w:rsidR="000123E7" w:rsidRPr="004030D2" w:rsidTr="00140E6A">
        <w:trPr>
          <w:trHeight w:val="4962"/>
        </w:trPr>
        <w:tc>
          <w:tcPr>
            <w:tcW w:w="4786" w:type="dxa"/>
          </w:tcPr>
          <w:p w:rsidR="000123E7" w:rsidRPr="004030D2" w:rsidRDefault="000123E7" w:rsidP="00984E00">
            <w:pPr>
              <w:ind w:right="-908"/>
              <w:contextualSpacing/>
              <w:rPr>
                <w:sz w:val="28"/>
                <w:szCs w:val="28"/>
              </w:rPr>
            </w:pPr>
          </w:p>
        </w:tc>
        <w:tc>
          <w:tcPr>
            <w:tcW w:w="5387" w:type="dxa"/>
          </w:tcPr>
          <w:p w:rsidR="000123E7" w:rsidRPr="004030D2" w:rsidRDefault="000123E7" w:rsidP="001A48F1">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6F6C66">
            <w:pPr>
              <w:ind w:left="34"/>
              <w:contextualSpacing/>
              <w:rPr>
                <w:bCs/>
                <w:sz w:val="28"/>
                <w:szCs w:val="28"/>
              </w:rPr>
            </w:pPr>
          </w:p>
          <w:p w:rsidR="000123E7" w:rsidRPr="004030D2" w:rsidRDefault="000123E7" w:rsidP="00970F81">
            <w:pPr>
              <w:contextualSpacing/>
              <w:rPr>
                <w:bCs/>
                <w:sz w:val="28"/>
                <w:szCs w:val="28"/>
              </w:rPr>
            </w:pPr>
            <w:r w:rsidRPr="004030D2">
              <w:rPr>
                <w:bCs/>
                <w:sz w:val="28"/>
                <w:szCs w:val="28"/>
              </w:rPr>
              <w:t>ГБОУ СОШ № 29 Василеостровского района Санкт-Петербурга</w:t>
            </w:r>
          </w:p>
          <w:p w:rsidR="000123E7" w:rsidRPr="004030D2" w:rsidRDefault="000123E7" w:rsidP="00970F81">
            <w:pPr>
              <w:contextualSpacing/>
              <w:rPr>
                <w:bCs/>
                <w:sz w:val="28"/>
                <w:szCs w:val="28"/>
              </w:rPr>
            </w:pPr>
            <w:r w:rsidRPr="004030D2">
              <w:rPr>
                <w:bCs/>
                <w:sz w:val="28"/>
                <w:szCs w:val="28"/>
              </w:rPr>
              <w:t>Малый пр. В.О., д. 34, лит. А,</w:t>
            </w:r>
          </w:p>
          <w:p w:rsidR="000123E7" w:rsidRPr="004030D2" w:rsidRDefault="000123E7" w:rsidP="00970F81">
            <w:pPr>
              <w:contextualSpacing/>
              <w:rPr>
                <w:bCs/>
                <w:sz w:val="28"/>
                <w:szCs w:val="28"/>
              </w:rPr>
            </w:pPr>
            <w:r w:rsidRPr="004030D2">
              <w:rPr>
                <w:bCs/>
                <w:sz w:val="28"/>
                <w:szCs w:val="28"/>
              </w:rPr>
              <w:t>Санкт-Петербург, 199178</w:t>
            </w:r>
          </w:p>
          <w:p w:rsidR="000123E7" w:rsidRPr="004030D2" w:rsidRDefault="000123E7" w:rsidP="00970F81">
            <w:pPr>
              <w:contextualSpacing/>
              <w:rPr>
                <w:bCs/>
                <w:sz w:val="28"/>
                <w:szCs w:val="28"/>
              </w:rPr>
            </w:pPr>
          </w:p>
          <w:p w:rsidR="000123E7" w:rsidRPr="004030D2" w:rsidRDefault="000123E7" w:rsidP="00970F81">
            <w:pPr>
              <w:contextualSpacing/>
              <w:rPr>
                <w:bCs/>
                <w:sz w:val="28"/>
                <w:szCs w:val="28"/>
              </w:rPr>
            </w:pPr>
            <w:r w:rsidRPr="004030D2">
              <w:rPr>
                <w:bCs/>
                <w:sz w:val="28"/>
                <w:szCs w:val="28"/>
              </w:rPr>
              <w:t>ЗАО «Сбербанк – Автоматизированная система торгов»</w:t>
            </w:r>
          </w:p>
          <w:p w:rsidR="000123E7" w:rsidRPr="004030D2" w:rsidRDefault="000123E7" w:rsidP="00970F81">
            <w:pPr>
              <w:contextualSpacing/>
              <w:rPr>
                <w:bCs/>
                <w:sz w:val="28"/>
                <w:szCs w:val="28"/>
              </w:rPr>
            </w:pPr>
            <w:r w:rsidRPr="004030D2">
              <w:rPr>
                <w:bCs/>
                <w:sz w:val="28"/>
                <w:szCs w:val="28"/>
              </w:rPr>
              <w:t>Большой Саввинский пер., д. 12, стр. 9,</w:t>
            </w:r>
          </w:p>
          <w:p w:rsidR="000123E7" w:rsidRPr="004030D2" w:rsidRDefault="000123E7" w:rsidP="00970F81">
            <w:pPr>
              <w:contextualSpacing/>
              <w:rPr>
                <w:bCs/>
                <w:sz w:val="28"/>
                <w:szCs w:val="28"/>
              </w:rPr>
            </w:pPr>
            <w:r w:rsidRPr="004030D2">
              <w:rPr>
                <w:bCs/>
                <w:sz w:val="28"/>
                <w:szCs w:val="28"/>
              </w:rPr>
              <w:t>Москва, 119435</w:t>
            </w:r>
          </w:p>
          <w:p w:rsidR="000123E7" w:rsidRPr="004030D2" w:rsidRDefault="000123E7" w:rsidP="00970F81">
            <w:pPr>
              <w:contextualSpacing/>
              <w:rPr>
                <w:bCs/>
                <w:sz w:val="28"/>
                <w:szCs w:val="28"/>
              </w:rPr>
            </w:pPr>
          </w:p>
          <w:p w:rsidR="000123E7" w:rsidRPr="004030D2" w:rsidRDefault="000123E7" w:rsidP="00970F81">
            <w:pPr>
              <w:contextualSpacing/>
              <w:rPr>
                <w:bCs/>
                <w:sz w:val="28"/>
                <w:szCs w:val="28"/>
              </w:rPr>
            </w:pPr>
            <w:r w:rsidRPr="004030D2">
              <w:rPr>
                <w:bCs/>
                <w:sz w:val="28"/>
                <w:szCs w:val="28"/>
              </w:rPr>
              <w:t>ООО Производственная Торговая Компания «РостИнтерКом»</w:t>
            </w:r>
          </w:p>
          <w:p w:rsidR="000123E7" w:rsidRPr="004030D2" w:rsidRDefault="000123E7" w:rsidP="00970F81">
            <w:pPr>
              <w:contextualSpacing/>
              <w:rPr>
                <w:bCs/>
                <w:sz w:val="28"/>
                <w:szCs w:val="28"/>
              </w:rPr>
            </w:pPr>
            <w:r w:rsidRPr="004030D2">
              <w:rPr>
                <w:bCs/>
                <w:sz w:val="28"/>
                <w:szCs w:val="28"/>
              </w:rPr>
              <w:t>Волгоградская ул.</w:t>
            </w:r>
            <w:r>
              <w:rPr>
                <w:bCs/>
                <w:sz w:val="28"/>
                <w:szCs w:val="28"/>
              </w:rPr>
              <w:t>,</w:t>
            </w:r>
            <w:r w:rsidRPr="004030D2">
              <w:rPr>
                <w:bCs/>
                <w:sz w:val="28"/>
                <w:szCs w:val="28"/>
              </w:rPr>
              <w:t xml:space="preserve"> д. 178, пом. 2,</w:t>
            </w:r>
          </w:p>
          <w:p w:rsidR="000123E7" w:rsidRPr="004030D2" w:rsidRDefault="000123E7" w:rsidP="00005F32">
            <w:pPr>
              <w:contextualSpacing/>
              <w:rPr>
                <w:bCs/>
                <w:sz w:val="28"/>
                <w:szCs w:val="28"/>
              </w:rPr>
            </w:pPr>
            <w:r w:rsidRPr="004030D2">
              <w:rPr>
                <w:bCs/>
                <w:sz w:val="28"/>
                <w:szCs w:val="28"/>
              </w:rPr>
              <w:t>Екатеринбург, 620146</w:t>
            </w:r>
          </w:p>
        </w:tc>
      </w:tr>
    </w:tbl>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p>
    <w:p w:rsidR="000123E7" w:rsidRPr="004030D2" w:rsidRDefault="000123E7" w:rsidP="00984E00">
      <w:pPr>
        <w:contextualSpacing/>
        <w:jc w:val="center"/>
        <w:outlineLvl w:val="0"/>
        <w:rPr>
          <w:sz w:val="28"/>
          <w:szCs w:val="28"/>
        </w:rPr>
      </w:pPr>
      <w:r w:rsidRPr="004030D2">
        <w:rPr>
          <w:sz w:val="28"/>
          <w:szCs w:val="28"/>
        </w:rPr>
        <w:t>РЕШЕНИЕ</w:t>
      </w:r>
    </w:p>
    <w:p w:rsidR="000123E7" w:rsidRPr="004030D2" w:rsidRDefault="000123E7" w:rsidP="00984E00">
      <w:pPr>
        <w:contextualSpacing/>
        <w:jc w:val="center"/>
        <w:rPr>
          <w:sz w:val="28"/>
          <w:szCs w:val="28"/>
        </w:rPr>
      </w:pPr>
      <w:r w:rsidRPr="004030D2">
        <w:rPr>
          <w:sz w:val="28"/>
          <w:szCs w:val="28"/>
        </w:rPr>
        <w:t>о нарушении законодательства о контрактной системе</w:t>
      </w:r>
    </w:p>
    <w:p w:rsidR="000123E7" w:rsidRPr="004030D2" w:rsidRDefault="000123E7" w:rsidP="001A0093">
      <w:pPr>
        <w:contextualSpacing/>
        <w:jc w:val="center"/>
        <w:rPr>
          <w:b/>
          <w:sz w:val="28"/>
          <w:szCs w:val="28"/>
        </w:rPr>
      </w:pPr>
      <w:r w:rsidRPr="004030D2">
        <w:rPr>
          <w:sz w:val="28"/>
          <w:szCs w:val="28"/>
        </w:rPr>
        <w:t xml:space="preserve">по делу </w:t>
      </w:r>
      <w:r w:rsidRPr="004030D2">
        <w:rPr>
          <w:b/>
          <w:sz w:val="28"/>
          <w:szCs w:val="28"/>
        </w:rPr>
        <w:t>№ 44-</w:t>
      </w:r>
      <w:r>
        <w:rPr>
          <w:b/>
          <w:sz w:val="28"/>
          <w:szCs w:val="28"/>
        </w:rPr>
        <w:t>3645</w:t>
      </w:r>
      <w:r w:rsidRPr="004030D2">
        <w:rPr>
          <w:b/>
          <w:sz w:val="28"/>
          <w:szCs w:val="28"/>
        </w:rPr>
        <w:t>/18</w:t>
      </w:r>
    </w:p>
    <w:p w:rsidR="000123E7" w:rsidRPr="004030D2" w:rsidRDefault="000123E7" w:rsidP="001A0093">
      <w:pPr>
        <w:contextualSpacing/>
        <w:jc w:val="center"/>
        <w:rPr>
          <w:sz w:val="28"/>
          <w:szCs w:val="28"/>
        </w:rPr>
      </w:pPr>
    </w:p>
    <w:p w:rsidR="000123E7" w:rsidRPr="004030D2" w:rsidRDefault="000123E7" w:rsidP="00984E00">
      <w:pPr>
        <w:tabs>
          <w:tab w:val="left" w:pos="0"/>
        </w:tabs>
        <w:contextualSpacing/>
        <w:rPr>
          <w:sz w:val="28"/>
          <w:szCs w:val="28"/>
        </w:rPr>
      </w:pPr>
      <w:r w:rsidRPr="004030D2">
        <w:rPr>
          <w:sz w:val="28"/>
          <w:szCs w:val="28"/>
        </w:rPr>
        <w:t>31.07.2018                                                                                          Санкт-Петербург</w:t>
      </w:r>
    </w:p>
    <w:p w:rsidR="000123E7" w:rsidRPr="004030D2" w:rsidRDefault="000123E7" w:rsidP="00984E00">
      <w:pPr>
        <w:tabs>
          <w:tab w:val="left" w:pos="0"/>
        </w:tabs>
        <w:ind w:left="540"/>
        <w:contextualSpacing/>
        <w:rPr>
          <w:sz w:val="28"/>
          <w:szCs w:val="28"/>
        </w:rPr>
      </w:pPr>
    </w:p>
    <w:p w:rsidR="000123E7" w:rsidRPr="004030D2" w:rsidRDefault="000123E7" w:rsidP="00984E00">
      <w:pPr>
        <w:ind w:firstLine="720"/>
        <w:contextualSpacing/>
        <w:jc w:val="both"/>
        <w:rPr>
          <w:sz w:val="28"/>
          <w:szCs w:val="28"/>
        </w:rPr>
      </w:pPr>
      <w:r w:rsidRPr="004030D2">
        <w:rPr>
          <w:sz w:val="28"/>
          <w:szCs w:val="28"/>
        </w:rPr>
        <w:t>Комиссия Санкт-Петербургского УФАС России по контролю закупок (далее – Комиссия УФАС) в составе:</w:t>
      </w:r>
    </w:p>
    <w:p w:rsidR="000123E7" w:rsidRDefault="000123E7" w:rsidP="00282F32">
      <w:pPr>
        <w:tabs>
          <w:tab w:val="left" w:pos="0"/>
        </w:tabs>
        <w:ind w:firstLine="709"/>
        <w:contextualSpacing/>
        <w:jc w:val="both"/>
        <w:rPr>
          <w:sz w:val="28"/>
          <w:szCs w:val="28"/>
        </w:rPr>
      </w:pPr>
    </w:p>
    <w:p w:rsidR="000123E7" w:rsidRDefault="000123E7" w:rsidP="00282F32">
      <w:pPr>
        <w:tabs>
          <w:tab w:val="left" w:pos="0"/>
        </w:tabs>
        <w:ind w:firstLine="709"/>
        <w:contextualSpacing/>
        <w:jc w:val="both"/>
        <w:rPr>
          <w:sz w:val="28"/>
          <w:szCs w:val="28"/>
        </w:rPr>
      </w:pPr>
      <w:r w:rsidRPr="004030D2">
        <w:rPr>
          <w:sz w:val="28"/>
          <w:szCs w:val="28"/>
        </w:rPr>
        <w:t xml:space="preserve">в присутствии представителя ГБОУ СОШ № 29 Василеостровского района Санкт-Петербурга (далее – Заказчик): </w:t>
      </w:r>
    </w:p>
    <w:p w:rsidR="000123E7" w:rsidRPr="004030D2" w:rsidRDefault="000123E7" w:rsidP="00282F32">
      <w:pPr>
        <w:tabs>
          <w:tab w:val="left" w:pos="0"/>
        </w:tabs>
        <w:ind w:firstLine="709"/>
        <w:contextualSpacing/>
        <w:jc w:val="both"/>
        <w:rPr>
          <w:sz w:val="28"/>
          <w:szCs w:val="28"/>
        </w:rPr>
      </w:pPr>
    </w:p>
    <w:p w:rsidR="000123E7" w:rsidRPr="004030D2" w:rsidRDefault="000123E7" w:rsidP="0055771D">
      <w:pPr>
        <w:tabs>
          <w:tab w:val="left" w:pos="0"/>
        </w:tabs>
        <w:ind w:firstLine="709"/>
        <w:contextualSpacing/>
        <w:jc w:val="both"/>
        <w:rPr>
          <w:sz w:val="28"/>
          <w:szCs w:val="28"/>
        </w:rPr>
      </w:pPr>
      <w:r w:rsidRPr="004030D2">
        <w:rPr>
          <w:sz w:val="28"/>
          <w:szCs w:val="28"/>
        </w:rPr>
        <w:t>в отсутствие представителей ООО Производственная Торговая Компания «РостИнтерКом» (далее – Заявитель), надлежащим образом извещенного о времени и месте заседания,</w:t>
      </w:r>
    </w:p>
    <w:p w:rsidR="000123E7" w:rsidRPr="004030D2" w:rsidRDefault="000123E7" w:rsidP="007B7DC4">
      <w:pPr>
        <w:ind w:firstLine="709"/>
        <w:contextualSpacing/>
        <w:jc w:val="both"/>
        <w:rPr>
          <w:sz w:val="28"/>
          <w:szCs w:val="28"/>
        </w:rPr>
      </w:pPr>
      <w:r w:rsidRPr="004030D2">
        <w:rPr>
          <w:sz w:val="28"/>
          <w:szCs w:val="28"/>
        </w:rPr>
        <w:t xml:space="preserve">рассмотрев жалобу </w:t>
      </w:r>
      <w:r w:rsidRPr="004030D2">
        <w:rPr>
          <w:bCs/>
          <w:sz w:val="28"/>
          <w:szCs w:val="28"/>
        </w:rPr>
        <w:t xml:space="preserve">Заявителя </w:t>
      </w:r>
      <w:r w:rsidRPr="004030D2">
        <w:rPr>
          <w:sz w:val="28"/>
          <w:szCs w:val="28"/>
        </w:rPr>
        <w:t xml:space="preserve">(вх. № 18799-ЭП/18 от 24.07.2018) на действия Заказчика при определении поставщика (подрядчика, исполнителя) путем проведения электронного аукциона на поставку оборудования для спорт клуба (далее – аукцион), а также в результате проведения внеплановой </w:t>
      </w:r>
      <w:r w:rsidRPr="004030D2">
        <w:rPr>
          <w:sz w:val="28"/>
          <w:szCs w:val="28"/>
        </w:rPr>
        <w:lastRenderedPageBreak/>
        <w:t>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4030D2">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030D2">
        <w:rPr>
          <w:spacing w:val="6"/>
          <w:sz w:val="28"/>
          <w:szCs w:val="28"/>
        </w:rPr>
        <w:t xml:space="preserve">, утвержденного приказом ФАС России от 19.11.2014 № 727/14 </w:t>
      </w:r>
      <w:r w:rsidRPr="004030D2">
        <w:rPr>
          <w:sz w:val="28"/>
          <w:szCs w:val="28"/>
        </w:rPr>
        <w:t>(далее – Административный регламент),</w:t>
      </w:r>
    </w:p>
    <w:p w:rsidR="000123E7" w:rsidRPr="004030D2" w:rsidRDefault="000123E7" w:rsidP="00984E00">
      <w:pPr>
        <w:tabs>
          <w:tab w:val="left" w:pos="2700"/>
        </w:tabs>
        <w:contextualSpacing/>
        <w:outlineLvl w:val="0"/>
        <w:rPr>
          <w:sz w:val="28"/>
          <w:szCs w:val="28"/>
        </w:rPr>
      </w:pPr>
    </w:p>
    <w:p w:rsidR="000123E7" w:rsidRPr="004030D2" w:rsidRDefault="000123E7" w:rsidP="00984E00">
      <w:pPr>
        <w:tabs>
          <w:tab w:val="left" w:pos="2700"/>
        </w:tabs>
        <w:contextualSpacing/>
        <w:jc w:val="center"/>
        <w:outlineLvl w:val="0"/>
        <w:rPr>
          <w:sz w:val="28"/>
          <w:szCs w:val="28"/>
        </w:rPr>
      </w:pPr>
      <w:r w:rsidRPr="004030D2">
        <w:rPr>
          <w:sz w:val="28"/>
          <w:szCs w:val="28"/>
        </w:rPr>
        <w:t>УСТАНОВИЛА:</w:t>
      </w:r>
    </w:p>
    <w:p w:rsidR="000123E7" w:rsidRPr="004030D2" w:rsidRDefault="000123E7" w:rsidP="00B63938">
      <w:pPr>
        <w:tabs>
          <w:tab w:val="left" w:pos="2700"/>
        </w:tabs>
        <w:ind w:firstLine="709"/>
        <w:contextualSpacing/>
        <w:jc w:val="center"/>
        <w:outlineLvl w:val="0"/>
        <w:rPr>
          <w:sz w:val="28"/>
          <w:szCs w:val="28"/>
        </w:rPr>
      </w:pP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 xml:space="preserve">Извещение о проведении аукциона размещено 18.07.2018 на официальном сайте единой информационной системы </w:t>
      </w:r>
      <w:hyperlink r:id="rId7" w:history="1">
        <w:r w:rsidRPr="004030D2">
          <w:rPr>
            <w:rStyle w:val="aa"/>
            <w:color w:val="auto"/>
            <w:sz w:val="28"/>
            <w:szCs w:val="28"/>
            <w:u w:val="none"/>
          </w:rPr>
          <w:t>www.</w:t>
        </w:r>
        <w:r w:rsidRPr="004030D2">
          <w:rPr>
            <w:rStyle w:val="aa"/>
            <w:color w:val="auto"/>
            <w:sz w:val="28"/>
            <w:szCs w:val="28"/>
            <w:u w:val="none"/>
            <w:lang w:val="en-US"/>
          </w:rPr>
          <w:t>zakupki</w:t>
        </w:r>
        <w:r w:rsidRPr="004030D2">
          <w:rPr>
            <w:rStyle w:val="aa"/>
            <w:color w:val="auto"/>
            <w:sz w:val="28"/>
            <w:szCs w:val="28"/>
            <w:u w:val="none"/>
          </w:rPr>
          <w:t>.</w:t>
        </w:r>
        <w:r w:rsidRPr="004030D2">
          <w:rPr>
            <w:rStyle w:val="aa"/>
            <w:color w:val="auto"/>
            <w:sz w:val="28"/>
            <w:szCs w:val="28"/>
            <w:u w:val="none"/>
            <w:lang w:val="en-US"/>
          </w:rPr>
          <w:t>gov</w:t>
        </w:r>
        <w:r w:rsidRPr="004030D2">
          <w:rPr>
            <w:rStyle w:val="aa"/>
            <w:color w:val="auto"/>
            <w:sz w:val="28"/>
            <w:szCs w:val="28"/>
            <w:u w:val="none"/>
          </w:rPr>
          <w:t>.ru</w:t>
        </w:r>
      </w:hyperlink>
      <w:r w:rsidRPr="004030D2">
        <w:rPr>
          <w:sz w:val="28"/>
          <w:szCs w:val="28"/>
        </w:rPr>
        <w:t>, номер извещения № 0372200146618000010. Начальная (максимальная) цена контракта                                – 90 000,00 рублей.</w:t>
      </w: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В жалобе Заявитель указывает на неправомерные действия Заказчика, нарушающие, по мнению Заявителя, требования законодательства о контрактной системе по основаниям, изложенным в жалобе.</w:t>
      </w:r>
    </w:p>
    <w:p w:rsidR="000123E7" w:rsidRPr="004030D2" w:rsidRDefault="000123E7" w:rsidP="00CD0BF3">
      <w:pPr>
        <w:widowControl w:val="0"/>
        <w:tabs>
          <w:tab w:val="left" w:pos="709"/>
          <w:tab w:val="left" w:pos="1134"/>
        </w:tabs>
        <w:ind w:firstLine="709"/>
        <w:jc w:val="both"/>
        <w:rPr>
          <w:sz w:val="28"/>
          <w:szCs w:val="28"/>
        </w:rPr>
      </w:pPr>
      <w:r w:rsidRPr="004030D2">
        <w:rPr>
          <w:sz w:val="28"/>
          <w:szCs w:val="28"/>
        </w:rPr>
        <w:t>Заказчик считает жалобу необоснованной.</w:t>
      </w:r>
    </w:p>
    <w:p w:rsidR="000123E7" w:rsidRPr="004030D2" w:rsidRDefault="000123E7" w:rsidP="000F49E3">
      <w:pPr>
        <w:widowControl w:val="0"/>
        <w:tabs>
          <w:tab w:val="left" w:pos="709"/>
          <w:tab w:val="left" w:pos="1134"/>
        </w:tabs>
        <w:ind w:firstLine="709"/>
        <w:jc w:val="both"/>
        <w:rPr>
          <w:sz w:val="28"/>
          <w:szCs w:val="28"/>
        </w:rPr>
      </w:pPr>
      <w:r w:rsidRPr="004030D2">
        <w:rPr>
          <w:sz w:val="28"/>
          <w:szCs w:val="28"/>
        </w:rPr>
        <w:t xml:space="preserve">Заявитель в жалобе указал на установление </w:t>
      </w:r>
      <w:r w:rsidRPr="004030D2">
        <w:rPr>
          <w:rStyle w:val="blk"/>
          <w:sz w:val="28"/>
          <w:szCs w:val="28"/>
        </w:rPr>
        <w:t>условий, запретов, ограничений допуска товаров, происходящих из иностранного государства или группы иностранных государств, не в соответствии с законодательством о контрактной системе.</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4030D2">
        <w:rPr>
          <w:sz w:val="28"/>
          <w:szCs w:val="28"/>
        </w:rPr>
        <w:t>В</w:t>
      </w:r>
      <w:r w:rsidRPr="004030D2">
        <w:rPr>
          <w:bCs/>
          <w:sz w:val="28"/>
          <w:szCs w:val="28"/>
          <w:shd w:val="clear" w:color="auto" w:fill="FFFFFF"/>
        </w:rPr>
        <w:t xml:space="preserve"> </w:t>
      </w:r>
      <w:r w:rsidRPr="004030D2">
        <w:rPr>
          <w:sz w:val="28"/>
          <w:szCs w:val="28"/>
        </w:rPr>
        <w:t xml:space="preserve">соответствии с ч. 1 ст. 17 Закона о контрактной системе </w:t>
      </w:r>
      <w:r w:rsidRPr="004030D2">
        <w:rPr>
          <w:sz w:val="28"/>
          <w:szCs w:val="28"/>
          <w:shd w:val="clear" w:color="auto" w:fill="FFFFFF"/>
        </w:rPr>
        <w:t>Планы закупок формируются заказчиками исходя из целей осуществления закупок, определенных с учетом положений ст. 13 Закона о контрактной системе, а также с учетом установленных ст. 19 Закона о контрактной системе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
    <w:p w:rsidR="000123E7" w:rsidRPr="004030D2" w:rsidRDefault="000123E7" w:rsidP="000F49E3">
      <w:pPr>
        <w:widowControl w:val="0"/>
        <w:shd w:val="clear" w:color="auto" w:fill="FFFFFF"/>
        <w:ind w:firstLine="709"/>
        <w:jc w:val="both"/>
        <w:rPr>
          <w:rStyle w:val="blk"/>
          <w:sz w:val="28"/>
          <w:szCs w:val="28"/>
        </w:rPr>
      </w:pPr>
      <w:r w:rsidRPr="004030D2">
        <w:rPr>
          <w:sz w:val="28"/>
          <w:szCs w:val="28"/>
          <w:shd w:val="clear" w:color="auto" w:fill="FFFFFF"/>
        </w:rPr>
        <w:t xml:space="preserve">В соответствии с п. 1 ч. 2 ст. 17 Закона о контрактной системе </w:t>
      </w:r>
      <w:r w:rsidRPr="004030D2">
        <w:rPr>
          <w:rStyle w:val="blk"/>
          <w:sz w:val="28"/>
          <w:szCs w:val="28"/>
        </w:rPr>
        <w:t>в планы закупок включается</w:t>
      </w:r>
      <w:bookmarkStart w:id="0" w:name="dst100141"/>
      <w:bookmarkEnd w:id="0"/>
      <w:r w:rsidRPr="004030D2">
        <w:rPr>
          <w:rStyle w:val="blk"/>
          <w:sz w:val="28"/>
          <w:szCs w:val="28"/>
        </w:rPr>
        <w:t xml:space="preserve"> идентификационный код закупки, определенный в соответствии со ст. 23 Закона о контрактной системе.</w:t>
      </w:r>
    </w:p>
    <w:p w:rsidR="000123E7" w:rsidRPr="004030D2" w:rsidRDefault="000123E7" w:rsidP="000F49E3">
      <w:pPr>
        <w:widowControl w:val="0"/>
        <w:shd w:val="clear" w:color="auto" w:fill="FFFFFF"/>
        <w:ind w:firstLine="709"/>
        <w:jc w:val="both"/>
        <w:rPr>
          <w:spacing w:val="2"/>
          <w:sz w:val="28"/>
          <w:szCs w:val="28"/>
          <w:shd w:val="clear" w:color="auto" w:fill="FFFFFF"/>
        </w:rPr>
      </w:pPr>
      <w:r w:rsidRPr="004030D2">
        <w:rPr>
          <w:rStyle w:val="blk"/>
          <w:sz w:val="28"/>
          <w:szCs w:val="28"/>
        </w:rPr>
        <w:t xml:space="preserve">В соответствии с п. 5 Порядка формирования идентификационного кода закупки, утвержденного приказом Минэкономразвития России от 29 июня 2015 года № 422, </w:t>
      </w:r>
      <w:r w:rsidRPr="004030D2">
        <w:rPr>
          <w:spacing w:val="2"/>
          <w:sz w:val="28"/>
          <w:szCs w:val="28"/>
          <w:shd w:val="clear" w:color="auto" w:fill="FFFFFF"/>
        </w:rPr>
        <w:t xml:space="preserve">структура и состав идентификационного кода закупки представляют собой 36-значный цифровой код, в котором 30-33 разряды - информация о коде объекта закупки по каталогу товаров, работ, услуг для обеспечения государственных и муниципальных нужд, формируемому на основе Общероссийского классификатора продукции по видам экономической </w:t>
      </w:r>
      <w:r w:rsidRPr="004030D2">
        <w:rPr>
          <w:spacing w:val="2"/>
          <w:sz w:val="28"/>
          <w:szCs w:val="28"/>
          <w:shd w:val="clear" w:color="auto" w:fill="FFFFFF"/>
        </w:rPr>
        <w:lastRenderedPageBreak/>
        <w:t>деятельности, с детализацией до группы товаров (работ, услуг).</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4030D2">
        <w:rPr>
          <w:sz w:val="28"/>
          <w:szCs w:val="28"/>
          <w:shd w:val="clear" w:color="auto" w:fill="FFFFFF"/>
        </w:rPr>
        <w:t>В соответствии с ч. 5 ст. 17 Закона о контрактной системе порядок</w:t>
      </w:r>
      <w:r w:rsidRPr="004030D2">
        <w:rPr>
          <w:rStyle w:val="apple-converted-space"/>
          <w:sz w:val="28"/>
          <w:szCs w:val="28"/>
          <w:shd w:val="clear" w:color="auto" w:fill="FFFFFF"/>
        </w:rPr>
        <w:t> </w:t>
      </w:r>
      <w:r w:rsidRPr="004030D2">
        <w:rPr>
          <w:sz w:val="28"/>
          <w:szCs w:val="28"/>
          <w:shd w:val="clear" w:color="auto" w:fill="FFFFFF"/>
        </w:rPr>
        <w:t>формирования, утверждения и ведения планов закупок для обеспечения федеральных нужд,</w:t>
      </w:r>
      <w:r w:rsidRPr="004030D2">
        <w:rPr>
          <w:rStyle w:val="apple-converted-space"/>
          <w:sz w:val="28"/>
          <w:szCs w:val="28"/>
          <w:shd w:val="clear" w:color="auto" w:fill="FFFFFF"/>
        </w:rPr>
        <w:t> </w:t>
      </w:r>
      <w:r w:rsidRPr="004030D2">
        <w:rPr>
          <w:sz w:val="28"/>
          <w:szCs w:val="28"/>
          <w:shd w:val="clear" w:color="auto" w:fill="FFFFFF"/>
        </w:rPr>
        <w:t>требования</w:t>
      </w:r>
      <w:r w:rsidRPr="004030D2">
        <w:rPr>
          <w:rStyle w:val="apple-converted-space"/>
          <w:sz w:val="28"/>
          <w:szCs w:val="28"/>
          <w:shd w:val="clear" w:color="auto" w:fill="FFFFFF"/>
        </w:rPr>
        <w:t> </w:t>
      </w:r>
      <w:r w:rsidRPr="004030D2">
        <w:rPr>
          <w:sz w:val="28"/>
          <w:szCs w:val="28"/>
          <w:shd w:val="clear" w:color="auto" w:fill="FFFFFF"/>
        </w:rPr>
        <w:t>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w:t>
      </w:r>
      <w:r w:rsidRPr="004030D2">
        <w:rPr>
          <w:rStyle w:val="apple-converted-space"/>
          <w:sz w:val="28"/>
          <w:szCs w:val="28"/>
          <w:shd w:val="clear" w:color="auto" w:fill="FFFFFF"/>
        </w:rPr>
        <w:t> </w:t>
      </w:r>
      <w:r w:rsidRPr="004030D2">
        <w:rPr>
          <w:sz w:val="28"/>
          <w:szCs w:val="28"/>
          <w:shd w:val="clear" w:color="auto" w:fill="FFFFFF"/>
        </w:rPr>
        <w:t>Требования</w:t>
      </w:r>
      <w:r w:rsidRPr="004030D2">
        <w:rPr>
          <w:rStyle w:val="apple-converted-space"/>
          <w:sz w:val="28"/>
          <w:szCs w:val="28"/>
          <w:shd w:val="clear" w:color="auto" w:fill="FFFFFF"/>
        </w:rPr>
        <w:t> </w:t>
      </w:r>
      <w:r w:rsidRPr="004030D2">
        <w:rPr>
          <w:sz w:val="28"/>
          <w:szCs w:val="28"/>
          <w:shd w:val="clear" w:color="auto" w:fill="FFFFFF"/>
        </w:rPr>
        <w:t>к форме планов закупок и</w:t>
      </w:r>
      <w:r w:rsidRPr="004030D2">
        <w:rPr>
          <w:rStyle w:val="apple-converted-space"/>
          <w:sz w:val="28"/>
          <w:szCs w:val="28"/>
          <w:shd w:val="clear" w:color="auto" w:fill="FFFFFF"/>
        </w:rPr>
        <w:t> </w:t>
      </w:r>
      <w:r w:rsidRPr="004030D2">
        <w:rPr>
          <w:sz w:val="28"/>
          <w:szCs w:val="28"/>
          <w:shd w:val="clear" w:color="auto" w:fill="FFFFFF"/>
        </w:rPr>
        <w:t>порядок</w:t>
      </w:r>
      <w:r w:rsidRPr="004030D2">
        <w:rPr>
          <w:rStyle w:val="apple-converted-space"/>
          <w:sz w:val="28"/>
          <w:szCs w:val="28"/>
          <w:shd w:val="clear" w:color="auto" w:fill="FFFFFF"/>
        </w:rPr>
        <w:t> </w:t>
      </w:r>
      <w:r w:rsidRPr="004030D2">
        <w:rPr>
          <w:sz w:val="28"/>
          <w:szCs w:val="28"/>
          <w:shd w:val="clear" w:color="auto" w:fill="FFFFFF"/>
        </w:rPr>
        <w:t>размещения таких планов в единой информационной системе устанавливаются Правительством Российской Федерации.</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4030D2">
        <w:rPr>
          <w:sz w:val="28"/>
          <w:szCs w:val="28"/>
        </w:rPr>
        <w:t xml:space="preserve">В соответствии с пп. 3) п. 1 Требований к форме плана закупки товаров (работ, услуг), утвержденных постановлением Правительства Российской Федерации от 17 сентября </w:t>
      </w:r>
      <w:smartTag w:uri="urn:schemas-microsoft-com:office:smarttags" w:element="metricconverter">
        <w:smartTagPr>
          <w:attr w:name="ProductID" w:val="2012 г"/>
        </w:smartTagPr>
        <w:r w:rsidRPr="004030D2">
          <w:rPr>
            <w:sz w:val="28"/>
            <w:szCs w:val="28"/>
          </w:rPr>
          <w:t>2012 г</w:t>
        </w:r>
      </w:smartTag>
      <w:r w:rsidRPr="004030D2">
        <w:rPr>
          <w:sz w:val="28"/>
          <w:szCs w:val="28"/>
        </w:rPr>
        <w:t>. № 932 план закупки товаров (работ, услуг) формируется заказчиком по форме согласно приложению в виде единого документа в электронном формате, обеспечивающем возможность его сохранения на технических средствах пользователей и допускающем возможность поиска и копирования произвольного фрагмента текста средствами соответствующей программы для просмотра, и содержит следующие сведения: предмет договора с указанием идентификационного кода закупки в соответствии с Общероссийским классификатором видов экономической деятельности (ОКВЭД 2) с обязательным заполнением разделов, подразделов и рекомендуемым заполнением классов, подклассов, групп, подгрупп и видов и Общероссийским классификатором продукции по видам экономической деятельности (ОКПД 2) с обязательным заполнением разделов, классов и рекомендуемым заполнением подклассов, групп и подгрупп, видов продукции (услуг, работ), а также категорий и подкатегорий продукции (услуг, работ).</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4030D2">
        <w:rPr>
          <w:sz w:val="28"/>
          <w:szCs w:val="28"/>
        </w:rPr>
        <w:t>Таким образом, код по ОКПД2 устанавливается Заказчиком в извещении о проведении закупки на основании сведений, указанных в идентификационном коде в плане закупок.</w:t>
      </w:r>
    </w:p>
    <w:p w:rsidR="000123E7" w:rsidRPr="004030D2" w:rsidRDefault="000123E7" w:rsidP="000F49E3">
      <w:pPr>
        <w:widowControl w:val="0"/>
        <w:tabs>
          <w:tab w:val="left" w:pos="142"/>
          <w:tab w:val="left" w:pos="709"/>
          <w:tab w:val="left" w:pos="1134"/>
        </w:tabs>
        <w:autoSpaceDE w:val="0"/>
        <w:autoSpaceDN w:val="0"/>
        <w:adjustRightInd w:val="0"/>
        <w:ind w:firstLine="709"/>
        <w:jc w:val="both"/>
        <w:rPr>
          <w:sz w:val="28"/>
          <w:szCs w:val="28"/>
        </w:rPr>
      </w:pPr>
      <w:r w:rsidRPr="004030D2">
        <w:rPr>
          <w:sz w:val="28"/>
          <w:szCs w:val="28"/>
        </w:rPr>
        <w:t>Согласно извещению о проведении закупки Заказчиком установлен код по ОКПД2: 32.99.53.130 «Приборы, аппаратура и устройства учебные демонстрационные».</w:t>
      </w:r>
    </w:p>
    <w:p w:rsidR="000123E7" w:rsidRPr="004030D2" w:rsidRDefault="000123E7" w:rsidP="00005F32">
      <w:pPr>
        <w:widowControl w:val="0"/>
        <w:shd w:val="clear" w:color="auto" w:fill="FFFFFF"/>
        <w:tabs>
          <w:tab w:val="left" w:pos="1134"/>
        </w:tabs>
        <w:ind w:firstLine="709"/>
        <w:jc w:val="both"/>
        <w:rPr>
          <w:rStyle w:val="blk"/>
          <w:sz w:val="28"/>
          <w:szCs w:val="28"/>
        </w:rPr>
      </w:pPr>
      <w:r w:rsidRPr="004030D2">
        <w:rPr>
          <w:rStyle w:val="blk"/>
          <w:sz w:val="28"/>
          <w:szCs w:val="28"/>
        </w:rPr>
        <w:t xml:space="preserve">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w:t>
      </w:r>
      <w:r w:rsidRPr="004030D2">
        <w:rPr>
          <w:rStyle w:val="blk"/>
          <w:sz w:val="28"/>
          <w:szCs w:val="28"/>
        </w:rPr>
        <w:lastRenderedPageBreak/>
        <w:t>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0123E7" w:rsidRPr="004030D2" w:rsidRDefault="000123E7" w:rsidP="00005F32">
      <w:pPr>
        <w:widowControl w:val="0"/>
        <w:shd w:val="clear" w:color="auto" w:fill="FFFFFF"/>
        <w:tabs>
          <w:tab w:val="left" w:pos="1134"/>
        </w:tabs>
        <w:ind w:firstLine="709"/>
        <w:jc w:val="both"/>
        <w:rPr>
          <w:rStyle w:val="blk"/>
          <w:sz w:val="28"/>
          <w:szCs w:val="28"/>
        </w:rPr>
      </w:pPr>
      <w:r w:rsidRPr="004030D2">
        <w:rPr>
          <w:rStyle w:val="blk"/>
          <w:sz w:val="28"/>
          <w:szCs w:val="28"/>
        </w:rPr>
        <w:t xml:space="preserve">В развитие ч. 3 ст. 14 Закона о контрактной системе Правительством Российской Федерации принято постановление от 5 сентября </w:t>
      </w:r>
      <w:smartTag w:uri="urn:schemas-microsoft-com:office:smarttags" w:element="metricconverter">
        <w:smartTagPr>
          <w:attr w:name="ProductID" w:val="2017 г"/>
        </w:smartTagPr>
        <w:r w:rsidRPr="004030D2">
          <w:rPr>
            <w:rStyle w:val="blk"/>
            <w:sz w:val="28"/>
            <w:szCs w:val="28"/>
          </w:rPr>
          <w:t>2017 г</w:t>
        </w:r>
      </w:smartTag>
      <w:r w:rsidRPr="004030D2">
        <w:rPr>
          <w:rStyle w:val="blk"/>
          <w:sz w:val="28"/>
          <w:szCs w:val="28"/>
        </w:rPr>
        <w:t>. №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(за исключением государств - членов Евразийского экономического союза), для целей осуществления закупок для обеспечения государственных и муниципальных нужд».</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 xml:space="preserve">Согласно Части </w:t>
      </w:r>
      <w:r w:rsidRPr="004030D2">
        <w:rPr>
          <w:rStyle w:val="blk"/>
          <w:sz w:val="28"/>
          <w:szCs w:val="28"/>
          <w:lang w:val="en-US"/>
        </w:rPr>
        <w:t>II</w:t>
      </w:r>
      <w:r w:rsidRPr="004030D2">
        <w:rPr>
          <w:rStyle w:val="blk"/>
          <w:sz w:val="28"/>
          <w:szCs w:val="28"/>
        </w:rPr>
        <w:t xml:space="preserve"> (пункт 1.9. части I) документации о закупке Заказчиком установлено ограничение допуска товаров на основании постановления Правительства РФ от 5 сентября 2017 г. № 1072.</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 xml:space="preserve">В соответствии с п. 1 постановления Правительства РФ от 05.09.2017          № 1072 установлено, что в целях защиты внутреннего рынка Российской Федерации, развития национальной экономики и поддержки российских товаропроизводителей при осуществлении закупок для обеспечения государственных и муниципальных нужд установить с 1 декабря 2017 г. до 1 декабря 2019 г. запрет на допуск отдельных видов товаров мебельной и деревообрабатывающей промышленности, происходящих из иностранных государств, </w:t>
      </w:r>
      <w:r w:rsidRPr="004030D2">
        <w:rPr>
          <w:rStyle w:val="blk"/>
          <w:b/>
          <w:sz w:val="28"/>
          <w:szCs w:val="28"/>
        </w:rPr>
        <w:t>по перечню согласно приложению</w:t>
      </w:r>
      <w:r w:rsidRPr="004030D2">
        <w:rPr>
          <w:rStyle w:val="blk"/>
          <w:sz w:val="28"/>
          <w:szCs w:val="28"/>
        </w:rPr>
        <w:t xml:space="preserve"> (далее - товары), за исключением случаев, указанных в п. 1 постановления Правительства РФ от 05.09.2017 № 1072 установлено.</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Комиссия УФАС установила, что приложение к постановлению Правительства Российской Федерации от 5 сентября 2017 года № 1072 «Перечень отдельных видов товаров мебельной и деревообрабатывающей промышленности, происходящих из иностранных государств, в отношении которых устанавливается запрет на допуск для целей осуществления закупок для обеспечения государственных и муниципальных нужд» не содержит код по ОКПД2 32.99.53.130.</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Таким образом, Заказчиком установлены условия, запреты, ограничения допуска товаров, происходящих из иностранного государства или группы иностранных государств не в соответствии с ч. 3 ст. 14 Закона о контрактной системе.</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Следовательно, в данной части жалоба признана обоснованной.</w:t>
      </w:r>
    </w:p>
    <w:p w:rsidR="000123E7" w:rsidRPr="00450405" w:rsidRDefault="000123E7" w:rsidP="004030D2">
      <w:pPr>
        <w:widowControl w:val="0"/>
        <w:shd w:val="clear" w:color="auto" w:fill="FFFFFF"/>
        <w:tabs>
          <w:tab w:val="left" w:pos="1134"/>
        </w:tabs>
        <w:ind w:firstLine="709"/>
        <w:jc w:val="both"/>
        <w:rPr>
          <w:rStyle w:val="blk"/>
          <w:color w:val="FF0000"/>
          <w:sz w:val="28"/>
          <w:szCs w:val="28"/>
        </w:rPr>
      </w:pPr>
      <w:r w:rsidRPr="00450405">
        <w:rPr>
          <w:rStyle w:val="blk"/>
          <w:color w:val="FF0000"/>
          <w:sz w:val="28"/>
          <w:szCs w:val="28"/>
        </w:rPr>
        <w:t>Заявитель в жалобе указал на установление требований к обеспечению заявки не в соответствии с законодательством о контрактной системе.</w:t>
      </w:r>
    </w:p>
    <w:p w:rsidR="000123E7" w:rsidRPr="00450405" w:rsidRDefault="000123E7" w:rsidP="004030D2">
      <w:pPr>
        <w:widowControl w:val="0"/>
        <w:shd w:val="clear" w:color="auto" w:fill="FFFFFF"/>
        <w:tabs>
          <w:tab w:val="left" w:pos="1134"/>
        </w:tabs>
        <w:ind w:firstLine="709"/>
        <w:jc w:val="both"/>
        <w:rPr>
          <w:rStyle w:val="blk"/>
          <w:color w:val="FF0000"/>
          <w:sz w:val="28"/>
          <w:szCs w:val="28"/>
        </w:rPr>
      </w:pPr>
      <w:r w:rsidRPr="00450405">
        <w:rPr>
          <w:rStyle w:val="blk"/>
          <w:color w:val="FF0000"/>
          <w:sz w:val="28"/>
          <w:szCs w:val="28"/>
        </w:rPr>
        <w:t xml:space="preserve">В соответствии с п. 4 ч. 5 ст. 63 Закона о контрактной системе в </w:t>
      </w:r>
      <w:r w:rsidRPr="00450405">
        <w:rPr>
          <w:rStyle w:val="blk"/>
          <w:color w:val="FF0000"/>
          <w:sz w:val="28"/>
          <w:szCs w:val="28"/>
        </w:rPr>
        <w:lastRenderedPageBreak/>
        <w:t>извещении о проведении электронного аукциона наряду с информацией, указанной в ст. 42 Закона о контрактной системе, указывается размер обеспечения заявок на участие в аукционе.</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В соответствии с ч. 1 ст. 44 Закона о контрактной системе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иное.</w:t>
      </w:r>
    </w:p>
    <w:p w:rsidR="000123E7" w:rsidRPr="004030D2" w:rsidRDefault="000123E7" w:rsidP="004030D2">
      <w:pPr>
        <w:widowControl w:val="0"/>
        <w:shd w:val="clear" w:color="auto" w:fill="FFFFFF"/>
        <w:ind w:firstLine="540"/>
        <w:jc w:val="both"/>
        <w:rPr>
          <w:sz w:val="28"/>
          <w:szCs w:val="28"/>
        </w:rPr>
      </w:pPr>
      <w:r w:rsidRPr="004030D2">
        <w:rPr>
          <w:rStyle w:val="blk"/>
          <w:sz w:val="28"/>
          <w:szCs w:val="28"/>
        </w:rPr>
        <w:t>В соответствии с ч. 16 ст. 44 Закона о контрактной системе размер обеспечения заявки на участие в конкурсе или аукционе должен составлять:</w:t>
      </w:r>
    </w:p>
    <w:p w:rsidR="000123E7" w:rsidRPr="004030D2" w:rsidRDefault="000123E7" w:rsidP="004030D2">
      <w:pPr>
        <w:widowControl w:val="0"/>
        <w:shd w:val="clear" w:color="auto" w:fill="FFFFFF"/>
        <w:ind w:firstLine="540"/>
        <w:jc w:val="both"/>
        <w:rPr>
          <w:sz w:val="28"/>
          <w:szCs w:val="28"/>
        </w:rPr>
      </w:pPr>
      <w:bookmarkStart w:id="1" w:name="dst478"/>
      <w:bookmarkEnd w:id="1"/>
      <w:r w:rsidRPr="004030D2">
        <w:rPr>
          <w:rStyle w:val="blk"/>
          <w:sz w:val="28"/>
          <w:szCs w:val="28"/>
        </w:rPr>
        <w:t>1) от одной второй процента до одного процента начальной (максимальной) цены контракта, если размер начальной (максимальной) цены контракта составляет от пяти миллионов рублей до двадцати миллионов рублей;</w:t>
      </w:r>
    </w:p>
    <w:p w:rsidR="000123E7" w:rsidRPr="004030D2" w:rsidRDefault="000123E7" w:rsidP="004030D2">
      <w:pPr>
        <w:widowControl w:val="0"/>
        <w:shd w:val="clear" w:color="auto" w:fill="FFFFFF"/>
        <w:ind w:firstLine="540"/>
        <w:jc w:val="both"/>
        <w:rPr>
          <w:sz w:val="28"/>
          <w:szCs w:val="28"/>
        </w:rPr>
      </w:pPr>
      <w:bookmarkStart w:id="2" w:name="dst479"/>
      <w:bookmarkEnd w:id="2"/>
      <w:r w:rsidRPr="004030D2">
        <w:rPr>
          <w:rStyle w:val="blk"/>
          <w:sz w:val="28"/>
          <w:szCs w:val="28"/>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p>
    <w:p w:rsidR="000123E7" w:rsidRPr="004030D2" w:rsidRDefault="000123E7" w:rsidP="004030D2">
      <w:pPr>
        <w:widowControl w:val="0"/>
        <w:shd w:val="clear" w:color="auto" w:fill="FFFFFF"/>
        <w:tabs>
          <w:tab w:val="left" w:pos="1134"/>
        </w:tabs>
        <w:ind w:firstLine="709"/>
        <w:jc w:val="both"/>
        <w:rPr>
          <w:rStyle w:val="blk"/>
          <w:sz w:val="28"/>
          <w:szCs w:val="28"/>
        </w:rPr>
      </w:pPr>
      <w:r w:rsidRPr="004030D2">
        <w:rPr>
          <w:rStyle w:val="blk"/>
          <w:sz w:val="28"/>
          <w:szCs w:val="28"/>
        </w:rPr>
        <w:t>В соответствии с п. 1 постановления Правительства РФ от 12 апреля 2018 г. № 439 «Об утверждении значения начальной (максимальной) цены контракта, при превышении которого заказчик обязан установить требование к обеспечению заявок на участие в конкурсах и аукционах» утверждено значение начальной (максимальной) цены контракта, при превышении которого заказчик обязан установить требование к обеспечению заявок на участие в конкурсах и аукционах, в размере 1 млн. рублей.</w:t>
      </w:r>
    </w:p>
    <w:p w:rsidR="000123E7" w:rsidRPr="00450405" w:rsidRDefault="000123E7" w:rsidP="004030D2">
      <w:pPr>
        <w:widowControl w:val="0"/>
        <w:shd w:val="clear" w:color="auto" w:fill="FFFFFF"/>
        <w:tabs>
          <w:tab w:val="left" w:pos="1134"/>
        </w:tabs>
        <w:ind w:firstLine="709"/>
        <w:jc w:val="both"/>
        <w:rPr>
          <w:rStyle w:val="blk"/>
          <w:color w:val="FF0000"/>
          <w:sz w:val="28"/>
          <w:szCs w:val="28"/>
        </w:rPr>
      </w:pPr>
      <w:bookmarkStart w:id="3" w:name="_GoBack"/>
      <w:r w:rsidRPr="00450405">
        <w:rPr>
          <w:rStyle w:val="blk"/>
          <w:color w:val="FF0000"/>
          <w:sz w:val="28"/>
          <w:szCs w:val="28"/>
        </w:rPr>
        <w:t>Таким образом, законодательством о контрактной системе не предусмотрено установление Заказчиком обеспечение заявки при осуществлении закупки, начальная (максимальная) цена которой составляет менее 1 млн. рублей.</w:t>
      </w:r>
    </w:p>
    <w:p w:rsidR="000123E7" w:rsidRPr="00450405" w:rsidRDefault="000123E7" w:rsidP="004030D2">
      <w:pPr>
        <w:widowControl w:val="0"/>
        <w:shd w:val="clear" w:color="auto" w:fill="FFFFFF"/>
        <w:tabs>
          <w:tab w:val="left" w:pos="1134"/>
        </w:tabs>
        <w:ind w:firstLine="709"/>
        <w:jc w:val="both"/>
        <w:rPr>
          <w:rStyle w:val="blk"/>
          <w:color w:val="FF0000"/>
          <w:sz w:val="28"/>
          <w:szCs w:val="28"/>
        </w:rPr>
      </w:pPr>
      <w:r w:rsidRPr="00450405">
        <w:rPr>
          <w:rStyle w:val="blk"/>
          <w:color w:val="FF0000"/>
          <w:sz w:val="28"/>
          <w:szCs w:val="28"/>
        </w:rPr>
        <w:t xml:space="preserve"> В действиях Заказчика выявлены нарушения ч. 1 ст. 44, п. 4 ч. 5 ст. 63 Закона о контрактной системе.</w:t>
      </w:r>
    </w:p>
    <w:bookmarkEnd w:id="3"/>
    <w:p w:rsidR="000123E7" w:rsidRPr="004030D2" w:rsidRDefault="000123E7" w:rsidP="004030D2">
      <w:pPr>
        <w:widowControl w:val="0"/>
        <w:tabs>
          <w:tab w:val="left" w:pos="-142"/>
          <w:tab w:val="left" w:pos="142"/>
          <w:tab w:val="left" w:pos="709"/>
          <w:tab w:val="left" w:pos="1134"/>
        </w:tabs>
        <w:ind w:firstLine="709"/>
        <w:jc w:val="both"/>
        <w:rPr>
          <w:sz w:val="28"/>
          <w:szCs w:val="28"/>
        </w:rPr>
      </w:pPr>
      <w:r w:rsidRPr="004030D2">
        <w:rPr>
          <w:sz w:val="28"/>
          <w:szCs w:val="28"/>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выявленных нарушений законодательства о контрактной системе путем аннулирования закупки.</w:t>
      </w:r>
    </w:p>
    <w:p w:rsidR="000123E7" w:rsidRPr="004030D2" w:rsidRDefault="000123E7" w:rsidP="004030D2">
      <w:pPr>
        <w:widowControl w:val="0"/>
        <w:tabs>
          <w:tab w:val="left" w:pos="709"/>
          <w:tab w:val="left" w:pos="1134"/>
        </w:tabs>
        <w:autoSpaceDE w:val="0"/>
        <w:autoSpaceDN w:val="0"/>
        <w:adjustRightInd w:val="0"/>
        <w:ind w:firstLine="709"/>
        <w:jc w:val="both"/>
        <w:rPr>
          <w:sz w:val="28"/>
          <w:szCs w:val="28"/>
          <w:shd w:val="clear" w:color="auto" w:fill="FFFFFF"/>
        </w:rPr>
      </w:pPr>
      <w:r w:rsidRPr="004030D2">
        <w:rPr>
          <w:sz w:val="28"/>
          <w:szCs w:val="28"/>
        </w:rPr>
        <w:t>Комиссия УФАС, руководствуясь ст. 99, 106 Закона о контрактной системе, Административным регламентом,</w:t>
      </w:r>
    </w:p>
    <w:p w:rsidR="000123E7" w:rsidRPr="004030D2" w:rsidRDefault="000123E7" w:rsidP="00A534C5">
      <w:pPr>
        <w:pStyle w:val="a8"/>
        <w:ind w:firstLine="720"/>
        <w:contextualSpacing/>
        <w:rPr>
          <w:rFonts w:ascii="Times New Roman" w:hAnsi="Times New Roman"/>
          <w:sz w:val="28"/>
          <w:szCs w:val="28"/>
        </w:rPr>
      </w:pPr>
    </w:p>
    <w:p w:rsidR="000123E7" w:rsidRPr="004030D2" w:rsidRDefault="000123E7" w:rsidP="00A534C5">
      <w:pPr>
        <w:pStyle w:val="a8"/>
        <w:ind w:firstLine="720"/>
        <w:contextualSpacing/>
        <w:jc w:val="center"/>
        <w:rPr>
          <w:rFonts w:ascii="Times New Roman" w:hAnsi="Times New Roman"/>
          <w:sz w:val="28"/>
          <w:szCs w:val="28"/>
        </w:rPr>
      </w:pPr>
      <w:r w:rsidRPr="004030D2">
        <w:rPr>
          <w:rFonts w:ascii="Times New Roman" w:hAnsi="Times New Roman"/>
          <w:sz w:val="28"/>
          <w:szCs w:val="28"/>
        </w:rPr>
        <w:t>РЕШИЛА:</w:t>
      </w:r>
    </w:p>
    <w:p w:rsidR="000123E7" w:rsidRPr="004030D2" w:rsidRDefault="000123E7" w:rsidP="00A534C5">
      <w:pPr>
        <w:pStyle w:val="a8"/>
        <w:tabs>
          <w:tab w:val="left" w:pos="1134"/>
        </w:tabs>
        <w:ind w:firstLine="720"/>
        <w:contextualSpacing/>
        <w:jc w:val="center"/>
        <w:rPr>
          <w:rFonts w:ascii="Times New Roman" w:hAnsi="Times New Roman"/>
          <w:sz w:val="28"/>
          <w:szCs w:val="28"/>
        </w:rPr>
      </w:pPr>
    </w:p>
    <w:p w:rsidR="000123E7" w:rsidRPr="004030D2" w:rsidRDefault="000123E7" w:rsidP="00307743">
      <w:pPr>
        <w:pStyle w:val="afe"/>
        <w:widowControl w:val="0"/>
        <w:numPr>
          <w:ilvl w:val="0"/>
          <w:numId w:val="35"/>
        </w:numPr>
        <w:tabs>
          <w:tab w:val="left" w:pos="0"/>
          <w:tab w:val="left" w:pos="1134"/>
        </w:tabs>
        <w:autoSpaceDE w:val="0"/>
        <w:autoSpaceDN w:val="0"/>
        <w:adjustRightInd w:val="0"/>
        <w:ind w:left="0" w:firstLine="709"/>
        <w:jc w:val="both"/>
        <w:rPr>
          <w:sz w:val="28"/>
          <w:szCs w:val="28"/>
        </w:rPr>
      </w:pPr>
      <w:r w:rsidRPr="004030D2">
        <w:rPr>
          <w:sz w:val="28"/>
          <w:szCs w:val="28"/>
        </w:rPr>
        <w:t>Признать жалобу ООО Производственная Торговая Компания «РостИнтерКом» обоснованной.</w:t>
      </w:r>
    </w:p>
    <w:p w:rsidR="000123E7" w:rsidRPr="004030D2" w:rsidRDefault="000123E7" w:rsidP="00307743">
      <w:pPr>
        <w:pStyle w:val="afe"/>
        <w:widowControl w:val="0"/>
        <w:numPr>
          <w:ilvl w:val="0"/>
          <w:numId w:val="35"/>
        </w:numPr>
        <w:tabs>
          <w:tab w:val="left" w:pos="0"/>
          <w:tab w:val="left" w:pos="1134"/>
        </w:tabs>
        <w:autoSpaceDE w:val="0"/>
        <w:autoSpaceDN w:val="0"/>
        <w:adjustRightInd w:val="0"/>
        <w:ind w:left="0" w:firstLine="709"/>
        <w:jc w:val="both"/>
        <w:rPr>
          <w:sz w:val="28"/>
          <w:szCs w:val="28"/>
        </w:rPr>
      </w:pPr>
      <w:r w:rsidRPr="004030D2">
        <w:rPr>
          <w:sz w:val="28"/>
          <w:szCs w:val="28"/>
        </w:rPr>
        <w:t>Признать в действиях Заказчика нарушения ч. 3 ст. 14, ч. 1 ст. 44, п. 4 ч. 5 ст. 66 Закона о контрактной системе.</w:t>
      </w:r>
    </w:p>
    <w:p w:rsidR="000123E7" w:rsidRPr="004030D2" w:rsidRDefault="000123E7" w:rsidP="00307743">
      <w:pPr>
        <w:widowControl w:val="0"/>
        <w:numPr>
          <w:ilvl w:val="0"/>
          <w:numId w:val="35"/>
        </w:numPr>
        <w:tabs>
          <w:tab w:val="left" w:pos="0"/>
          <w:tab w:val="left" w:pos="1134"/>
        </w:tabs>
        <w:ind w:left="0" w:firstLine="709"/>
        <w:jc w:val="both"/>
        <w:rPr>
          <w:sz w:val="28"/>
          <w:szCs w:val="28"/>
        </w:rPr>
      </w:pPr>
      <w:r w:rsidRPr="004030D2">
        <w:rPr>
          <w:sz w:val="28"/>
          <w:szCs w:val="28"/>
        </w:rPr>
        <w:t>Выдать Заказчику, его аукционной комиссии и оператору электронной площадки обязательное для исполнения предписание об устранении нарушений законодательства о контрактной системе.</w:t>
      </w:r>
    </w:p>
    <w:p w:rsidR="000123E7" w:rsidRPr="004030D2" w:rsidRDefault="000123E7" w:rsidP="00307743">
      <w:pPr>
        <w:widowControl w:val="0"/>
        <w:numPr>
          <w:ilvl w:val="0"/>
          <w:numId w:val="35"/>
        </w:numPr>
        <w:tabs>
          <w:tab w:val="left" w:pos="0"/>
          <w:tab w:val="left" w:pos="1134"/>
        </w:tabs>
        <w:ind w:left="0" w:firstLine="709"/>
        <w:jc w:val="both"/>
        <w:rPr>
          <w:sz w:val="28"/>
          <w:szCs w:val="28"/>
        </w:rPr>
      </w:pPr>
      <w:r w:rsidRPr="004030D2">
        <w:rPr>
          <w:sz w:val="28"/>
          <w:szCs w:val="28"/>
        </w:rPr>
        <w:lastRenderedPageBreak/>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0123E7" w:rsidRPr="004030D2" w:rsidRDefault="000123E7" w:rsidP="00A667CD">
      <w:pPr>
        <w:tabs>
          <w:tab w:val="left" w:pos="1680"/>
          <w:tab w:val="left" w:pos="3195"/>
        </w:tabs>
        <w:ind w:firstLine="708"/>
        <w:contextualSpacing/>
        <w:jc w:val="both"/>
        <w:rPr>
          <w:sz w:val="28"/>
          <w:szCs w:val="28"/>
        </w:rPr>
      </w:pPr>
    </w:p>
    <w:p w:rsidR="000123E7" w:rsidRDefault="000123E7" w:rsidP="00984E00">
      <w:pPr>
        <w:tabs>
          <w:tab w:val="left" w:pos="2700"/>
        </w:tabs>
        <w:ind w:firstLine="720"/>
        <w:contextualSpacing/>
        <w:jc w:val="both"/>
        <w:rPr>
          <w:sz w:val="28"/>
          <w:szCs w:val="28"/>
        </w:rPr>
      </w:pPr>
    </w:p>
    <w:p w:rsidR="000123E7" w:rsidRPr="004030D2" w:rsidRDefault="000123E7" w:rsidP="00984E00">
      <w:pPr>
        <w:tabs>
          <w:tab w:val="left" w:pos="2700"/>
        </w:tabs>
        <w:ind w:firstLine="720"/>
        <w:contextualSpacing/>
        <w:jc w:val="both"/>
        <w:rPr>
          <w:sz w:val="28"/>
          <w:szCs w:val="28"/>
        </w:rPr>
      </w:pPr>
      <w:r w:rsidRPr="004030D2">
        <w:rPr>
          <w:i/>
          <w:sz w:val="28"/>
          <w:szCs w:val="28"/>
        </w:rPr>
        <w:t>Настоящее решение может быть обжаловано в судебном порядке                          в течение трёх месяцев со дня принятия.</w:t>
      </w:r>
      <w:r w:rsidRPr="004030D2">
        <w:rPr>
          <w:sz w:val="28"/>
          <w:szCs w:val="28"/>
        </w:rPr>
        <w:t xml:space="preserve"> </w:t>
      </w:r>
    </w:p>
    <w:p w:rsidR="000123E7" w:rsidRPr="004030D2" w:rsidRDefault="000123E7">
      <w:pPr>
        <w:tabs>
          <w:tab w:val="left" w:pos="2700"/>
        </w:tabs>
        <w:ind w:firstLine="720"/>
        <w:contextualSpacing/>
        <w:jc w:val="both"/>
        <w:rPr>
          <w:sz w:val="28"/>
          <w:szCs w:val="28"/>
        </w:rPr>
      </w:pPr>
    </w:p>
    <w:sectPr w:rsidR="000123E7" w:rsidRPr="004030D2"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DCF" w:rsidRDefault="00B81DCF">
      <w:r>
        <w:separator/>
      </w:r>
    </w:p>
  </w:endnote>
  <w:endnote w:type="continuationSeparator" w:id="0">
    <w:p w:rsidR="00B81DCF" w:rsidRDefault="00B8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altName w:val="?l?r ???"/>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E7" w:rsidRDefault="000123E7">
    <w:pPr>
      <w:pStyle w:val="afc"/>
    </w:pPr>
  </w:p>
  <w:p w:rsidR="000123E7" w:rsidRDefault="000123E7">
    <w:pPr>
      <w:pStyle w:val="afc"/>
    </w:pPr>
  </w:p>
  <w:p w:rsidR="000123E7" w:rsidRDefault="000123E7">
    <w:pPr>
      <w:pStyle w:val="afc"/>
    </w:pPr>
  </w:p>
  <w:p w:rsidR="000123E7" w:rsidRDefault="000123E7">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DCF" w:rsidRDefault="00B81DCF">
      <w:r>
        <w:separator/>
      </w:r>
    </w:p>
  </w:footnote>
  <w:footnote w:type="continuationSeparator" w:id="0">
    <w:p w:rsidR="00B81DCF" w:rsidRDefault="00B81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E7" w:rsidRDefault="000123E7" w:rsidP="00F0770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123E7" w:rsidRDefault="000123E7">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3E7" w:rsidRDefault="000123E7" w:rsidP="00F0770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50405">
      <w:rPr>
        <w:rStyle w:val="a7"/>
        <w:noProof/>
      </w:rPr>
      <w:t>3</w:t>
    </w:r>
    <w:r>
      <w:rPr>
        <w:rStyle w:val="a7"/>
      </w:rPr>
      <w:fldChar w:fldCharType="end"/>
    </w:r>
  </w:p>
  <w:p w:rsidR="000123E7" w:rsidRDefault="000123E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15:restartNumberingAfterBreak="0">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6" w15:restartNumberingAfterBreak="0">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15:restartNumberingAfterBreak="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15:restartNumberingAfterBreak="0">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15:restartNumberingAfterBreak="0">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15:restartNumberingAfterBreak="0">
    <w:nsid w:val="3C5E32AA"/>
    <w:multiLevelType w:val="hybridMultilevel"/>
    <w:tmpl w:val="21BC87D6"/>
    <w:lvl w:ilvl="0" w:tplc="401AA15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15:restartNumberingAfterBreak="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15:restartNumberingAfterBreak="0">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15:restartNumberingAfterBreak="0">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15:restartNumberingAfterBreak="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15:restartNumberingAfterBreak="0">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6" w15:restartNumberingAfterBreak="0">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9" w15:restartNumberingAfterBreak="0">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15:restartNumberingAfterBreak="0">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15:restartNumberingAfterBreak="0">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32" w15:restartNumberingAfterBreak="0">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15:restartNumberingAfterBreak="0">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2"/>
  </w:num>
  <w:num w:numId="3">
    <w:abstractNumId w:val="3"/>
  </w:num>
  <w:num w:numId="4">
    <w:abstractNumId w:val="13"/>
  </w:num>
  <w:num w:numId="5">
    <w:abstractNumId w:val="11"/>
  </w:num>
  <w:num w:numId="6">
    <w:abstractNumId w:val="0"/>
  </w:num>
  <w:num w:numId="7">
    <w:abstractNumId w:val="9"/>
  </w:num>
  <w:num w:numId="8">
    <w:abstractNumId w:val="23"/>
  </w:num>
  <w:num w:numId="9">
    <w:abstractNumId w:val="14"/>
  </w:num>
  <w:num w:numId="10">
    <w:abstractNumId w:val="20"/>
  </w:num>
  <w:num w:numId="11">
    <w:abstractNumId w:val="31"/>
  </w:num>
  <w:num w:numId="12">
    <w:abstractNumId w:val="25"/>
  </w:num>
  <w:num w:numId="13">
    <w:abstractNumId w:val="1"/>
  </w:num>
  <w:num w:numId="14">
    <w:abstractNumId w:val="24"/>
  </w:num>
  <w:num w:numId="15">
    <w:abstractNumId w:val="28"/>
  </w:num>
  <w:num w:numId="16">
    <w:abstractNumId w:val="29"/>
  </w:num>
  <w:num w:numId="17">
    <w:abstractNumId w:val="8"/>
  </w:num>
  <w:num w:numId="18">
    <w:abstractNumId w:val="16"/>
  </w:num>
  <w:num w:numId="19">
    <w:abstractNumId w:val="27"/>
  </w:num>
  <w:num w:numId="20">
    <w:abstractNumId w:val="26"/>
  </w:num>
  <w:num w:numId="21">
    <w:abstractNumId w:val="19"/>
  </w:num>
  <w:num w:numId="22">
    <w:abstractNumId w:val="12"/>
  </w:num>
  <w:num w:numId="23">
    <w:abstractNumId w:val="4"/>
  </w:num>
  <w:num w:numId="24">
    <w:abstractNumId w:val="18"/>
  </w:num>
  <w:num w:numId="25">
    <w:abstractNumId w:val="30"/>
  </w:num>
  <w:num w:numId="26">
    <w:abstractNumId w:val="34"/>
  </w:num>
  <w:num w:numId="27">
    <w:abstractNumId w:val="17"/>
  </w:num>
  <w:num w:numId="28">
    <w:abstractNumId w:val="21"/>
  </w:num>
  <w:num w:numId="29">
    <w:abstractNumId w:val="33"/>
  </w:num>
  <w:num w:numId="30">
    <w:abstractNumId w:val="6"/>
  </w:num>
  <w:num w:numId="31">
    <w:abstractNumId w:val="10"/>
  </w:num>
  <w:num w:numId="32">
    <w:abstractNumId w:val="7"/>
  </w:num>
  <w:num w:numId="33">
    <w:abstractNumId w:val="22"/>
  </w:num>
  <w:num w:numId="34">
    <w:abstractNumId w:val="3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6B70"/>
    <w:rsid w:val="000004AB"/>
    <w:rsid w:val="0000080F"/>
    <w:rsid w:val="00000D64"/>
    <w:rsid w:val="0000243D"/>
    <w:rsid w:val="0000349F"/>
    <w:rsid w:val="00005F32"/>
    <w:rsid w:val="000067FB"/>
    <w:rsid w:val="00006F70"/>
    <w:rsid w:val="000071B4"/>
    <w:rsid w:val="000101D3"/>
    <w:rsid w:val="0001132B"/>
    <w:rsid w:val="000123E7"/>
    <w:rsid w:val="000124D9"/>
    <w:rsid w:val="00012804"/>
    <w:rsid w:val="00013E66"/>
    <w:rsid w:val="00014E40"/>
    <w:rsid w:val="00015186"/>
    <w:rsid w:val="00015C57"/>
    <w:rsid w:val="00020014"/>
    <w:rsid w:val="00020306"/>
    <w:rsid w:val="000203DA"/>
    <w:rsid w:val="00020C1E"/>
    <w:rsid w:val="00020D07"/>
    <w:rsid w:val="000223B5"/>
    <w:rsid w:val="000227E3"/>
    <w:rsid w:val="00023488"/>
    <w:rsid w:val="000248E2"/>
    <w:rsid w:val="0002490B"/>
    <w:rsid w:val="000253DB"/>
    <w:rsid w:val="000255FE"/>
    <w:rsid w:val="00026B4E"/>
    <w:rsid w:val="00036AF1"/>
    <w:rsid w:val="000374EC"/>
    <w:rsid w:val="000375B8"/>
    <w:rsid w:val="00037911"/>
    <w:rsid w:val="000405DD"/>
    <w:rsid w:val="00040E8B"/>
    <w:rsid w:val="000426FC"/>
    <w:rsid w:val="00044E00"/>
    <w:rsid w:val="000455A9"/>
    <w:rsid w:val="000463D4"/>
    <w:rsid w:val="00051A9B"/>
    <w:rsid w:val="000539A2"/>
    <w:rsid w:val="00054586"/>
    <w:rsid w:val="000554E7"/>
    <w:rsid w:val="0005574F"/>
    <w:rsid w:val="00056077"/>
    <w:rsid w:val="0005702F"/>
    <w:rsid w:val="0006058C"/>
    <w:rsid w:val="000608CC"/>
    <w:rsid w:val="00063BF0"/>
    <w:rsid w:val="00064C63"/>
    <w:rsid w:val="00064CB3"/>
    <w:rsid w:val="00065D36"/>
    <w:rsid w:val="00070112"/>
    <w:rsid w:val="0007243D"/>
    <w:rsid w:val="00073553"/>
    <w:rsid w:val="00073EE7"/>
    <w:rsid w:val="0007403C"/>
    <w:rsid w:val="000746C8"/>
    <w:rsid w:val="00076A7F"/>
    <w:rsid w:val="00076C1F"/>
    <w:rsid w:val="0007757A"/>
    <w:rsid w:val="00077A0F"/>
    <w:rsid w:val="00077FDF"/>
    <w:rsid w:val="0008090B"/>
    <w:rsid w:val="00081D78"/>
    <w:rsid w:val="00082F47"/>
    <w:rsid w:val="00084251"/>
    <w:rsid w:val="00085751"/>
    <w:rsid w:val="00086D7D"/>
    <w:rsid w:val="00086FF2"/>
    <w:rsid w:val="00087298"/>
    <w:rsid w:val="000875D1"/>
    <w:rsid w:val="00087A52"/>
    <w:rsid w:val="00087DE7"/>
    <w:rsid w:val="000926E3"/>
    <w:rsid w:val="00092747"/>
    <w:rsid w:val="000927E2"/>
    <w:rsid w:val="0009303F"/>
    <w:rsid w:val="00093C5C"/>
    <w:rsid w:val="00094CB6"/>
    <w:rsid w:val="000951EE"/>
    <w:rsid w:val="000962BA"/>
    <w:rsid w:val="00096897"/>
    <w:rsid w:val="00097D07"/>
    <w:rsid w:val="000A0F9C"/>
    <w:rsid w:val="000A1B97"/>
    <w:rsid w:val="000A1DFB"/>
    <w:rsid w:val="000A211A"/>
    <w:rsid w:val="000A2E10"/>
    <w:rsid w:val="000A31F7"/>
    <w:rsid w:val="000A4AB0"/>
    <w:rsid w:val="000A5756"/>
    <w:rsid w:val="000A789A"/>
    <w:rsid w:val="000B0546"/>
    <w:rsid w:val="000B056B"/>
    <w:rsid w:val="000B3B2A"/>
    <w:rsid w:val="000B406F"/>
    <w:rsid w:val="000B411F"/>
    <w:rsid w:val="000B42FC"/>
    <w:rsid w:val="000B4E9E"/>
    <w:rsid w:val="000B4F6A"/>
    <w:rsid w:val="000B6E2A"/>
    <w:rsid w:val="000B7322"/>
    <w:rsid w:val="000B7753"/>
    <w:rsid w:val="000C0ED3"/>
    <w:rsid w:val="000C198C"/>
    <w:rsid w:val="000C2109"/>
    <w:rsid w:val="000C2D1A"/>
    <w:rsid w:val="000C7AAF"/>
    <w:rsid w:val="000D26B1"/>
    <w:rsid w:val="000D4278"/>
    <w:rsid w:val="000D495C"/>
    <w:rsid w:val="000D5951"/>
    <w:rsid w:val="000D79B8"/>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49E3"/>
    <w:rsid w:val="000F5519"/>
    <w:rsid w:val="000F67BD"/>
    <w:rsid w:val="00100147"/>
    <w:rsid w:val="0010132F"/>
    <w:rsid w:val="00101AC3"/>
    <w:rsid w:val="00102C8D"/>
    <w:rsid w:val="001031E0"/>
    <w:rsid w:val="001050A1"/>
    <w:rsid w:val="00107454"/>
    <w:rsid w:val="0010765B"/>
    <w:rsid w:val="00111866"/>
    <w:rsid w:val="0011253A"/>
    <w:rsid w:val="001134A5"/>
    <w:rsid w:val="001162DF"/>
    <w:rsid w:val="00117946"/>
    <w:rsid w:val="00121790"/>
    <w:rsid w:val="00121D4F"/>
    <w:rsid w:val="00124AC6"/>
    <w:rsid w:val="00124C5A"/>
    <w:rsid w:val="0012620F"/>
    <w:rsid w:val="0013042B"/>
    <w:rsid w:val="00131574"/>
    <w:rsid w:val="00132104"/>
    <w:rsid w:val="00132BFF"/>
    <w:rsid w:val="001356B9"/>
    <w:rsid w:val="00135737"/>
    <w:rsid w:val="00135E9E"/>
    <w:rsid w:val="00140E6A"/>
    <w:rsid w:val="0014156C"/>
    <w:rsid w:val="00141C64"/>
    <w:rsid w:val="00141FC0"/>
    <w:rsid w:val="00142AAD"/>
    <w:rsid w:val="001435CF"/>
    <w:rsid w:val="0014367F"/>
    <w:rsid w:val="00144C58"/>
    <w:rsid w:val="00144E89"/>
    <w:rsid w:val="00145242"/>
    <w:rsid w:val="001452A3"/>
    <w:rsid w:val="00145ACE"/>
    <w:rsid w:val="00145D2C"/>
    <w:rsid w:val="0014632C"/>
    <w:rsid w:val="00150BF8"/>
    <w:rsid w:val="00150E40"/>
    <w:rsid w:val="00150F3B"/>
    <w:rsid w:val="00151999"/>
    <w:rsid w:val="00151B1E"/>
    <w:rsid w:val="001521CB"/>
    <w:rsid w:val="00152647"/>
    <w:rsid w:val="00152772"/>
    <w:rsid w:val="00153173"/>
    <w:rsid w:val="00153DF8"/>
    <w:rsid w:val="00154B20"/>
    <w:rsid w:val="0015525C"/>
    <w:rsid w:val="001552D9"/>
    <w:rsid w:val="0015671D"/>
    <w:rsid w:val="00157F6B"/>
    <w:rsid w:val="001609BB"/>
    <w:rsid w:val="00160E3F"/>
    <w:rsid w:val="001617E5"/>
    <w:rsid w:val="00163198"/>
    <w:rsid w:val="001662C5"/>
    <w:rsid w:val="0016630F"/>
    <w:rsid w:val="0016738C"/>
    <w:rsid w:val="001705E7"/>
    <w:rsid w:val="00170A27"/>
    <w:rsid w:val="00170F20"/>
    <w:rsid w:val="00171AD7"/>
    <w:rsid w:val="0017328B"/>
    <w:rsid w:val="001746D6"/>
    <w:rsid w:val="00174F76"/>
    <w:rsid w:val="0017608C"/>
    <w:rsid w:val="00176C3C"/>
    <w:rsid w:val="00176C3D"/>
    <w:rsid w:val="0017779A"/>
    <w:rsid w:val="00177E45"/>
    <w:rsid w:val="0018061C"/>
    <w:rsid w:val="00180DBF"/>
    <w:rsid w:val="001815A3"/>
    <w:rsid w:val="00181725"/>
    <w:rsid w:val="00181817"/>
    <w:rsid w:val="00184835"/>
    <w:rsid w:val="001860E6"/>
    <w:rsid w:val="001928A0"/>
    <w:rsid w:val="00193F79"/>
    <w:rsid w:val="00194E14"/>
    <w:rsid w:val="00195521"/>
    <w:rsid w:val="0019591E"/>
    <w:rsid w:val="00197B39"/>
    <w:rsid w:val="001A0093"/>
    <w:rsid w:val="001A1FE2"/>
    <w:rsid w:val="001A48F1"/>
    <w:rsid w:val="001A624F"/>
    <w:rsid w:val="001A6C6E"/>
    <w:rsid w:val="001A7322"/>
    <w:rsid w:val="001A7553"/>
    <w:rsid w:val="001A79C4"/>
    <w:rsid w:val="001A7C10"/>
    <w:rsid w:val="001A7E88"/>
    <w:rsid w:val="001A7F9D"/>
    <w:rsid w:val="001A7FB9"/>
    <w:rsid w:val="001B2F0B"/>
    <w:rsid w:val="001B4228"/>
    <w:rsid w:val="001B4369"/>
    <w:rsid w:val="001B730B"/>
    <w:rsid w:val="001B7A0B"/>
    <w:rsid w:val="001C32AA"/>
    <w:rsid w:val="001C4439"/>
    <w:rsid w:val="001C502E"/>
    <w:rsid w:val="001C5907"/>
    <w:rsid w:val="001C712A"/>
    <w:rsid w:val="001D4A91"/>
    <w:rsid w:val="001D4B98"/>
    <w:rsid w:val="001D5804"/>
    <w:rsid w:val="001D655E"/>
    <w:rsid w:val="001D6B76"/>
    <w:rsid w:val="001D734C"/>
    <w:rsid w:val="001D73A7"/>
    <w:rsid w:val="001D755E"/>
    <w:rsid w:val="001D789B"/>
    <w:rsid w:val="001E0DC0"/>
    <w:rsid w:val="001E2865"/>
    <w:rsid w:val="001E2AE4"/>
    <w:rsid w:val="001E2F0D"/>
    <w:rsid w:val="001E38B1"/>
    <w:rsid w:val="001E4C51"/>
    <w:rsid w:val="001E5928"/>
    <w:rsid w:val="001E649A"/>
    <w:rsid w:val="001E6DE0"/>
    <w:rsid w:val="001E7B3F"/>
    <w:rsid w:val="001F02CB"/>
    <w:rsid w:val="001F0B15"/>
    <w:rsid w:val="001F14F9"/>
    <w:rsid w:val="001F30D9"/>
    <w:rsid w:val="001F3418"/>
    <w:rsid w:val="001F57A5"/>
    <w:rsid w:val="0020080C"/>
    <w:rsid w:val="002009BD"/>
    <w:rsid w:val="00202D49"/>
    <w:rsid w:val="002031BE"/>
    <w:rsid w:val="002045CD"/>
    <w:rsid w:val="00210CB3"/>
    <w:rsid w:val="00213EB3"/>
    <w:rsid w:val="0021418B"/>
    <w:rsid w:val="00214A6A"/>
    <w:rsid w:val="00216453"/>
    <w:rsid w:val="00217468"/>
    <w:rsid w:val="00221174"/>
    <w:rsid w:val="0022254F"/>
    <w:rsid w:val="00223E14"/>
    <w:rsid w:val="002242A5"/>
    <w:rsid w:val="002243EF"/>
    <w:rsid w:val="002275D1"/>
    <w:rsid w:val="00227F2D"/>
    <w:rsid w:val="00230672"/>
    <w:rsid w:val="00230D1F"/>
    <w:rsid w:val="00232DB7"/>
    <w:rsid w:val="00232DC2"/>
    <w:rsid w:val="0023330D"/>
    <w:rsid w:val="00233967"/>
    <w:rsid w:val="00235406"/>
    <w:rsid w:val="00235540"/>
    <w:rsid w:val="00235ABB"/>
    <w:rsid w:val="00237910"/>
    <w:rsid w:val="002402C7"/>
    <w:rsid w:val="0024062F"/>
    <w:rsid w:val="00240CDE"/>
    <w:rsid w:val="002417AA"/>
    <w:rsid w:val="00241FC1"/>
    <w:rsid w:val="0024279C"/>
    <w:rsid w:val="0024326A"/>
    <w:rsid w:val="00243731"/>
    <w:rsid w:val="00245471"/>
    <w:rsid w:val="00246539"/>
    <w:rsid w:val="00250837"/>
    <w:rsid w:val="00251067"/>
    <w:rsid w:val="002512E5"/>
    <w:rsid w:val="002515AA"/>
    <w:rsid w:val="00251ABE"/>
    <w:rsid w:val="00252E09"/>
    <w:rsid w:val="0025368D"/>
    <w:rsid w:val="00253A8D"/>
    <w:rsid w:val="00254009"/>
    <w:rsid w:val="00256281"/>
    <w:rsid w:val="002602F0"/>
    <w:rsid w:val="002611EA"/>
    <w:rsid w:val="00261A71"/>
    <w:rsid w:val="00262C52"/>
    <w:rsid w:val="00263452"/>
    <w:rsid w:val="00263B96"/>
    <w:rsid w:val="0026427A"/>
    <w:rsid w:val="00264879"/>
    <w:rsid w:val="00265D28"/>
    <w:rsid w:val="002663D7"/>
    <w:rsid w:val="00272B3D"/>
    <w:rsid w:val="0027416D"/>
    <w:rsid w:val="002741FD"/>
    <w:rsid w:val="00274405"/>
    <w:rsid w:val="00274C45"/>
    <w:rsid w:val="002768D7"/>
    <w:rsid w:val="00276EDB"/>
    <w:rsid w:val="00277FE4"/>
    <w:rsid w:val="00280926"/>
    <w:rsid w:val="00281092"/>
    <w:rsid w:val="00282F32"/>
    <w:rsid w:val="0028414A"/>
    <w:rsid w:val="00284C52"/>
    <w:rsid w:val="00285627"/>
    <w:rsid w:val="00285965"/>
    <w:rsid w:val="00286357"/>
    <w:rsid w:val="002871BD"/>
    <w:rsid w:val="002877C8"/>
    <w:rsid w:val="002940A6"/>
    <w:rsid w:val="00294387"/>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78CB"/>
    <w:rsid w:val="002C0D03"/>
    <w:rsid w:val="002C0D3F"/>
    <w:rsid w:val="002C0E9F"/>
    <w:rsid w:val="002C1926"/>
    <w:rsid w:val="002C38F2"/>
    <w:rsid w:val="002C487E"/>
    <w:rsid w:val="002C519E"/>
    <w:rsid w:val="002C5579"/>
    <w:rsid w:val="002C5ECA"/>
    <w:rsid w:val="002C6067"/>
    <w:rsid w:val="002D0476"/>
    <w:rsid w:val="002D35B5"/>
    <w:rsid w:val="002D5399"/>
    <w:rsid w:val="002D6347"/>
    <w:rsid w:val="002D7227"/>
    <w:rsid w:val="002D732A"/>
    <w:rsid w:val="002E0E9C"/>
    <w:rsid w:val="002E1DED"/>
    <w:rsid w:val="002E2737"/>
    <w:rsid w:val="002E508C"/>
    <w:rsid w:val="002E5D3D"/>
    <w:rsid w:val="002E6BC9"/>
    <w:rsid w:val="002E6F0D"/>
    <w:rsid w:val="002E721A"/>
    <w:rsid w:val="002F05B4"/>
    <w:rsid w:val="002F0DCE"/>
    <w:rsid w:val="002F2623"/>
    <w:rsid w:val="002F3BAD"/>
    <w:rsid w:val="002F532F"/>
    <w:rsid w:val="002F5ED7"/>
    <w:rsid w:val="002F6B40"/>
    <w:rsid w:val="002F76B7"/>
    <w:rsid w:val="0030137D"/>
    <w:rsid w:val="00301F4E"/>
    <w:rsid w:val="00302E2E"/>
    <w:rsid w:val="00303014"/>
    <w:rsid w:val="0030331A"/>
    <w:rsid w:val="0030339A"/>
    <w:rsid w:val="00304F68"/>
    <w:rsid w:val="0030525C"/>
    <w:rsid w:val="00306CE1"/>
    <w:rsid w:val="00307743"/>
    <w:rsid w:val="00310B4A"/>
    <w:rsid w:val="00310DD7"/>
    <w:rsid w:val="003120D6"/>
    <w:rsid w:val="003131A1"/>
    <w:rsid w:val="003133A3"/>
    <w:rsid w:val="003136B5"/>
    <w:rsid w:val="0031572D"/>
    <w:rsid w:val="0031597C"/>
    <w:rsid w:val="003164A9"/>
    <w:rsid w:val="00316588"/>
    <w:rsid w:val="00322101"/>
    <w:rsid w:val="00322AF3"/>
    <w:rsid w:val="0032316F"/>
    <w:rsid w:val="00324A06"/>
    <w:rsid w:val="00324EF1"/>
    <w:rsid w:val="0033046A"/>
    <w:rsid w:val="003305C9"/>
    <w:rsid w:val="00330E84"/>
    <w:rsid w:val="00332508"/>
    <w:rsid w:val="0033269E"/>
    <w:rsid w:val="00333140"/>
    <w:rsid w:val="00334213"/>
    <w:rsid w:val="00335997"/>
    <w:rsid w:val="003362B9"/>
    <w:rsid w:val="003365FE"/>
    <w:rsid w:val="003374C1"/>
    <w:rsid w:val="003415BF"/>
    <w:rsid w:val="00341994"/>
    <w:rsid w:val="00343106"/>
    <w:rsid w:val="00343E0D"/>
    <w:rsid w:val="003455C5"/>
    <w:rsid w:val="0034728E"/>
    <w:rsid w:val="00347737"/>
    <w:rsid w:val="00347FBC"/>
    <w:rsid w:val="0035056B"/>
    <w:rsid w:val="00351AA1"/>
    <w:rsid w:val="00352B1F"/>
    <w:rsid w:val="00353D16"/>
    <w:rsid w:val="00354F27"/>
    <w:rsid w:val="00355C07"/>
    <w:rsid w:val="00357CDE"/>
    <w:rsid w:val="00361F2E"/>
    <w:rsid w:val="00363F29"/>
    <w:rsid w:val="00365C4A"/>
    <w:rsid w:val="00366D74"/>
    <w:rsid w:val="00366EAC"/>
    <w:rsid w:val="003705CD"/>
    <w:rsid w:val="00370F09"/>
    <w:rsid w:val="003719CB"/>
    <w:rsid w:val="00371C39"/>
    <w:rsid w:val="00375E78"/>
    <w:rsid w:val="00380B62"/>
    <w:rsid w:val="00384051"/>
    <w:rsid w:val="0038448C"/>
    <w:rsid w:val="00386119"/>
    <w:rsid w:val="0038699D"/>
    <w:rsid w:val="00390E7E"/>
    <w:rsid w:val="00391A44"/>
    <w:rsid w:val="00393FCB"/>
    <w:rsid w:val="00394BD9"/>
    <w:rsid w:val="0039545B"/>
    <w:rsid w:val="003A11EE"/>
    <w:rsid w:val="003A20D2"/>
    <w:rsid w:val="003A25BF"/>
    <w:rsid w:val="003A31F9"/>
    <w:rsid w:val="003A380C"/>
    <w:rsid w:val="003A4085"/>
    <w:rsid w:val="003A5E06"/>
    <w:rsid w:val="003B26D8"/>
    <w:rsid w:val="003B352C"/>
    <w:rsid w:val="003B41F9"/>
    <w:rsid w:val="003B63B6"/>
    <w:rsid w:val="003B6808"/>
    <w:rsid w:val="003B6980"/>
    <w:rsid w:val="003B700A"/>
    <w:rsid w:val="003B722A"/>
    <w:rsid w:val="003C0913"/>
    <w:rsid w:val="003C0CF4"/>
    <w:rsid w:val="003C152B"/>
    <w:rsid w:val="003C16DF"/>
    <w:rsid w:val="003C3AA3"/>
    <w:rsid w:val="003C679F"/>
    <w:rsid w:val="003C6B39"/>
    <w:rsid w:val="003D03E5"/>
    <w:rsid w:val="003D0836"/>
    <w:rsid w:val="003D1036"/>
    <w:rsid w:val="003D13D2"/>
    <w:rsid w:val="003D197A"/>
    <w:rsid w:val="003D22E8"/>
    <w:rsid w:val="003D25E9"/>
    <w:rsid w:val="003D2C21"/>
    <w:rsid w:val="003D3109"/>
    <w:rsid w:val="003D34F0"/>
    <w:rsid w:val="003D38B3"/>
    <w:rsid w:val="003D3DC2"/>
    <w:rsid w:val="003D4572"/>
    <w:rsid w:val="003D6381"/>
    <w:rsid w:val="003D6495"/>
    <w:rsid w:val="003E1C93"/>
    <w:rsid w:val="003E43E7"/>
    <w:rsid w:val="003E485D"/>
    <w:rsid w:val="003E49B1"/>
    <w:rsid w:val="003E4B10"/>
    <w:rsid w:val="003E4D61"/>
    <w:rsid w:val="003F0DED"/>
    <w:rsid w:val="003F0ECB"/>
    <w:rsid w:val="003F28A8"/>
    <w:rsid w:val="003F31AA"/>
    <w:rsid w:val="003F4B79"/>
    <w:rsid w:val="003F5D4E"/>
    <w:rsid w:val="003F63A3"/>
    <w:rsid w:val="004001D3"/>
    <w:rsid w:val="004008AD"/>
    <w:rsid w:val="00400A42"/>
    <w:rsid w:val="00400B5B"/>
    <w:rsid w:val="00400BF3"/>
    <w:rsid w:val="00401070"/>
    <w:rsid w:val="00401695"/>
    <w:rsid w:val="004030D2"/>
    <w:rsid w:val="00403AE0"/>
    <w:rsid w:val="0040434D"/>
    <w:rsid w:val="0040453B"/>
    <w:rsid w:val="00404FD9"/>
    <w:rsid w:val="00405194"/>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564B"/>
    <w:rsid w:val="004266AE"/>
    <w:rsid w:val="00426F74"/>
    <w:rsid w:val="00430157"/>
    <w:rsid w:val="00431E41"/>
    <w:rsid w:val="00432283"/>
    <w:rsid w:val="00433186"/>
    <w:rsid w:val="004414EE"/>
    <w:rsid w:val="0044212F"/>
    <w:rsid w:val="0044260B"/>
    <w:rsid w:val="00443597"/>
    <w:rsid w:val="004449C8"/>
    <w:rsid w:val="00444A10"/>
    <w:rsid w:val="004466FA"/>
    <w:rsid w:val="00446CC9"/>
    <w:rsid w:val="00450288"/>
    <w:rsid w:val="00450405"/>
    <w:rsid w:val="004546A8"/>
    <w:rsid w:val="0045520D"/>
    <w:rsid w:val="004559DB"/>
    <w:rsid w:val="0045619D"/>
    <w:rsid w:val="004577FD"/>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802A5"/>
    <w:rsid w:val="0048034E"/>
    <w:rsid w:val="00480C86"/>
    <w:rsid w:val="00481221"/>
    <w:rsid w:val="004827E7"/>
    <w:rsid w:val="00483AFF"/>
    <w:rsid w:val="004846A6"/>
    <w:rsid w:val="00486881"/>
    <w:rsid w:val="004868A9"/>
    <w:rsid w:val="00490F9D"/>
    <w:rsid w:val="00491338"/>
    <w:rsid w:val="004931FA"/>
    <w:rsid w:val="004939D6"/>
    <w:rsid w:val="00493A4F"/>
    <w:rsid w:val="0049473B"/>
    <w:rsid w:val="004947D9"/>
    <w:rsid w:val="00494A19"/>
    <w:rsid w:val="004956D5"/>
    <w:rsid w:val="00495D89"/>
    <w:rsid w:val="00495E23"/>
    <w:rsid w:val="00496831"/>
    <w:rsid w:val="00497A16"/>
    <w:rsid w:val="00497BC2"/>
    <w:rsid w:val="004A030F"/>
    <w:rsid w:val="004A2A1E"/>
    <w:rsid w:val="004A2C0C"/>
    <w:rsid w:val="004A3862"/>
    <w:rsid w:val="004A4D95"/>
    <w:rsid w:val="004A5646"/>
    <w:rsid w:val="004A6875"/>
    <w:rsid w:val="004B285F"/>
    <w:rsid w:val="004B4C49"/>
    <w:rsid w:val="004C0E6A"/>
    <w:rsid w:val="004C1E08"/>
    <w:rsid w:val="004C3A7D"/>
    <w:rsid w:val="004C443D"/>
    <w:rsid w:val="004C4FE4"/>
    <w:rsid w:val="004C6B83"/>
    <w:rsid w:val="004C7A8B"/>
    <w:rsid w:val="004C7E3A"/>
    <w:rsid w:val="004D0188"/>
    <w:rsid w:val="004D0F56"/>
    <w:rsid w:val="004D36D7"/>
    <w:rsid w:val="004D5944"/>
    <w:rsid w:val="004D5A85"/>
    <w:rsid w:val="004D5B59"/>
    <w:rsid w:val="004D6B3C"/>
    <w:rsid w:val="004D6F63"/>
    <w:rsid w:val="004D7A6D"/>
    <w:rsid w:val="004E012C"/>
    <w:rsid w:val="004E1AF3"/>
    <w:rsid w:val="004E25BD"/>
    <w:rsid w:val="004E2980"/>
    <w:rsid w:val="004E494F"/>
    <w:rsid w:val="004E51E3"/>
    <w:rsid w:val="004E56D3"/>
    <w:rsid w:val="004E580F"/>
    <w:rsid w:val="004E5DFB"/>
    <w:rsid w:val="004E6D33"/>
    <w:rsid w:val="004E7002"/>
    <w:rsid w:val="004E7300"/>
    <w:rsid w:val="004F0E4B"/>
    <w:rsid w:val="004F2613"/>
    <w:rsid w:val="004F5084"/>
    <w:rsid w:val="004F62C6"/>
    <w:rsid w:val="004F669D"/>
    <w:rsid w:val="004F7EC1"/>
    <w:rsid w:val="0050072D"/>
    <w:rsid w:val="005019C8"/>
    <w:rsid w:val="00502405"/>
    <w:rsid w:val="00502C99"/>
    <w:rsid w:val="00505FEC"/>
    <w:rsid w:val="005062B1"/>
    <w:rsid w:val="0051070C"/>
    <w:rsid w:val="005123C0"/>
    <w:rsid w:val="00513B23"/>
    <w:rsid w:val="005148EC"/>
    <w:rsid w:val="00514915"/>
    <w:rsid w:val="00515044"/>
    <w:rsid w:val="00515749"/>
    <w:rsid w:val="00520183"/>
    <w:rsid w:val="00523EC1"/>
    <w:rsid w:val="005268EA"/>
    <w:rsid w:val="00527FDD"/>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187"/>
    <w:rsid w:val="0055063C"/>
    <w:rsid w:val="00551714"/>
    <w:rsid w:val="00553B53"/>
    <w:rsid w:val="00554490"/>
    <w:rsid w:val="005555E2"/>
    <w:rsid w:val="0055641C"/>
    <w:rsid w:val="00556715"/>
    <w:rsid w:val="00556F62"/>
    <w:rsid w:val="0055771D"/>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5075"/>
    <w:rsid w:val="00585633"/>
    <w:rsid w:val="0058748D"/>
    <w:rsid w:val="005914C0"/>
    <w:rsid w:val="00593313"/>
    <w:rsid w:val="00595195"/>
    <w:rsid w:val="005A29F2"/>
    <w:rsid w:val="005A4C4E"/>
    <w:rsid w:val="005A6105"/>
    <w:rsid w:val="005A7FFC"/>
    <w:rsid w:val="005B1CDE"/>
    <w:rsid w:val="005B286D"/>
    <w:rsid w:val="005B352F"/>
    <w:rsid w:val="005B398E"/>
    <w:rsid w:val="005B3E61"/>
    <w:rsid w:val="005B3EBC"/>
    <w:rsid w:val="005B531E"/>
    <w:rsid w:val="005B5453"/>
    <w:rsid w:val="005B5628"/>
    <w:rsid w:val="005B5AD8"/>
    <w:rsid w:val="005B6AF0"/>
    <w:rsid w:val="005B72D4"/>
    <w:rsid w:val="005B75D8"/>
    <w:rsid w:val="005C066E"/>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597"/>
    <w:rsid w:val="005D6D39"/>
    <w:rsid w:val="005D783E"/>
    <w:rsid w:val="005D7A81"/>
    <w:rsid w:val="005D7DCA"/>
    <w:rsid w:val="005E3DA4"/>
    <w:rsid w:val="005E63A8"/>
    <w:rsid w:val="005F386A"/>
    <w:rsid w:val="005F3F9D"/>
    <w:rsid w:val="005F5BE2"/>
    <w:rsid w:val="005F7942"/>
    <w:rsid w:val="005F7B65"/>
    <w:rsid w:val="006002F4"/>
    <w:rsid w:val="006011E2"/>
    <w:rsid w:val="0060161A"/>
    <w:rsid w:val="0060219D"/>
    <w:rsid w:val="00603B14"/>
    <w:rsid w:val="006041C7"/>
    <w:rsid w:val="006068D5"/>
    <w:rsid w:val="00610738"/>
    <w:rsid w:val="0061106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25F86"/>
    <w:rsid w:val="00630301"/>
    <w:rsid w:val="00632BBC"/>
    <w:rsid w:val="00632E93"/>
    <w:rsid w:val="00634014"/>
    <w:rsid w:val="00637CE9"/>
    <w:rsid w:val="006406D6"/>
    <w:rsid w:val="00641FB6"/>
    <w:rsid w:val="00644F92"/>
    <w:rsid w:val="0064696F"/>
    <w:rsid w:val="00647929"/>
    <w:rsid w:val="00647A91"/>
    <w:rsid w:val="00647F9F"/>
    <w:rsid w:val="0065079C"/>
    <w:rsid w:val="00651B89"/>
    <w:rsid w:val="00651E15"/>
    <w:rsid w:val="00656152"/>
    <w:rsid w:val="00657B59"/>
    <w:rsid w:val="00660CE6"/>
    <w:rsid w:val="0066234A"/>
    <w:rsid w:val="00662420"/>
    <w:rsid w:val="0066306F"/>
    <w:rsid w:val="00663C6B"/>
    <w:rsid w:val="00664934"/>
    <w:rsid w:val="00665976"/>
    <w:rsid w:val="0066794A"/>
    <w:rsid w:val="00670111"/>
    <w:rsid w:val="006701FF"/>
    <w:rsid w:val="0067027C"/>
    <w:rsid w:val="006715B5"/>
    <w:rsid w:val="006715BD"/>
    <w:rsid w:val="00674299"/>
    <w:rsid w:val="00674D96"/>
    <w:rsid w:val="006754D8"/>
    <w:rsid w:val="0067689D"/>
    <w:rsid w:val="0067727C"/>
    <w:rsid w:val="00677CE2"/>
    <w:rsid w:val="00680110"/>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4717"/>
    <w:rsid w:val="0069487C"/>
    <w:rsid w:val="00694F24"/>
    <w:rsid w:val="0069525C"/>
    <w:rsid w:val="00695510"/>
    <w:rsid w:val="00696CAE"/>
    <w:rsid w:val="00697269"/>
    <w:rsid w:val="00697798"/>
    <w:rsid w:val="006A10E2"/>
    <w:rsid w:val="006A2724"/>
    <w:rsid w:val="006A2727"/>
    <w:rsid w:val="006A2F2E"/>
    <w:rsid w:val="006A3A11"/>
    <w:rsid w:val="006A41B3"/>
    <w:rsid w:val="006A4D40"/>
    <w:rsid w:val="006A53D6"/>
    <w:rsid w:val="006A6FF4"/>
    <w:rsid w:val="006A7D24"/>
    <w:rsid w:val="006B0C1E"/>
    <w:rsid w:val="006B138A"/>
    <w:rsid w:val="006B1EDE"/>
    <w:rsid w:val="006B2E8F"/>
    <w:rsid w:val="006B63DB"/>
    <w:rsid w:val="006B6A33"/>
    <w:rsid w:val="006B6FE9"/>
    <w:rsid w:val="006B7912"/>
    <w:rsid w:val="006B7B34"/>
    <w:rsid w:val="006C16B0"/>
    <w:rsid w:val="006C22BE"/>
    <w:rsid w:val="006C38D3"/>
    <w:rsid w:val="006C4BEE"/>
    <w:rsid w:val="006C54F6"/>
    <w:rsid w:val="006C553A"/>
    <w:rsid w:val="006C629E"/>
    <w:rsid w:val="006C6440"/>
    <w:rsid w:val="006D0669"/>
    <w:rsid w:val="006D11AB"/>
    <w:rsid w:val="006D4CE0"/>
    <w:rsid w:val="006D4F24"/>
    <w:rsid w:val="006D7FF2"/>
    <w:rsid w:val="006E22DA"/>
    <w:rsid w:val="006E2ECC"/>
    <w:rsid w:val="006E3C1D"/>
    <w:rsid w:val="006E3E89"/>
    <w:rsid w:val="006E5041"/>
    <w:rsid w:val="006E69C9"/>
    <w:rsid w:val="006E6E97"/>
    <w:rsid w:val="006E789E"/>
    <w:rsid w:val="006F2755"/>
    <w:rsid w:val="006F3A8E"/>
    <w:rsid w:val="006F5F77"/>
    <w:rsid w:val="006F62E9"/>
    <w:rsid w:val="006F6C66"/>
    <w:rsid w:val="007005E5"/>
    <w:rsid w:val="007029D2"/>
    <w:rsid w:val="00703451"/>
    <w:rsid w:val="007048AC"/>
    <w:rsid w:val="007060FA"/>
    <w:rsid w:val="00706BE7"/>
    <w:rsid w:val="00706E54"/>
    <w:rsid w:val="007101E9"/>
    <w:rsid w:val="00710B6A"/>
    <w:rsid w:val="0071206F"/>
    <w:rsid w:val="007149DF"/>
    <w:rsid w:val="007152A9"/>
    <w:rsid w:val="00715910"/>
    <w:rsid w:val="00715BE0"/>
    <w:rsid w:val="007166B9"/>
    <w:rsid w:val="00721F7B"/>
    <w:rsid w:val="0072416B"/>
    <w:rsid w:val="007243F7"/>
    <w:rsid w:val="00725771"/>
    <w:rsid w:val="00725E33"/>
    <w:rsid w:val="007265E1"/>
    <w:rsid w:val="00726CEE"/>
    <w:rsid w:val="007278F0"/>
    <w:rsid w:val="00732189"/>
    <w:rsid w:val="00732BB1"/>
    <w:rsid w:val="00732CFE"/>
    <w:rsid w:val="00732E8C"/>
    <w:rsid w:val="007333DB"/>
    <w:rsid w:val="00733B73"/>
    <w:rsid w:val="00734B74"/>
    <w:rsid w:val="00735981"/>
    <w:rsid w:val="00736B26"/>
    <w:rsid w:val="007375BB"/>
    <w:rsid w:val="00737A99"/>
    <w:rsid w:val="00737FF3"/>
    <w:rsid w:val="00740200"/>
    <w:rsid w:val="00740768"/>
    <w:rsid w:val="00740B18"/>
    <w:rsid w:val="00742872"/>
    <w:rsid w:val="00742A24"/>
    <w:rsid w:val="00744031"/>
    <w:rsid w:val="00750B2E"/>
    <w:rsid w:val="007511C0"/>
    <w:rsid w:val="0075241C"/>
    <w:rsid w:val="00752EC8"/>
    <w:rsid w:val="0075347D"/>
    <w:rsid w:val="00754E9B"/>
    <w:rsid w:val="007567E3"/>
    <w:rsid w:val="007568BD"/>
    <w:rsid w:val="007571CF"/>
    <w:rsid w:val="00757D3E"/>
    <w:rsid w:val="00757DCB"/>
    <w:rsid w:val="007610CF"/>
    <w:rsid w:val="007613F8"/>
    <w:rsid w:val="00763674"/>
    <w:rsid w:val="007638FE"/>
    <w:rsid w:val="00763E38"/>
    <w:rsid w:val="00764F1D"/>
    <w:rsid w:val="0077040C"/>
    <w:rsid w:val="00770DF2"/>
    <w:rsid w:val="0077144F"/>
    <w:rsid w:val="00771814"/>
    <w:rsid w:val="00771AE5"/>
    <w:rsid w:val="007723AD"/>
    <w:rsid w:val="007726B3"/>
    <w:rsid w:val="007730C6"/>
    <w:rsid w:val="00773DBC"/>
    <w:rsid w:val="00775B38"/>
    <w:rsid w:val="00777BE5"/>
    <w:rsid w:val="00777DAF"/>
    <w:rsid w:val="007812A4"/>
    <w:rsid w:val="00782F2D"/>
    <w:rsid w:val="007837BA"/>
    <w:rsid w:val="00784E48"/>
    <w:rsid w:val="00785523"/>
    <w:rsid w:val="007855A2"/>
    <w:rsid w:val="00786A42"/>
    <w:rsid w:val="00787148"/>
    <w:rsid w:val="007900BF"/>
    <w:rsid w:val="00791259"/>
    <w:rsid w:val="00791DC8"/>
    <w:rsid w:val="00794267"/>
    <w:rsid w:val="00795B57"/>
    <w:rsid w:val="007970A6"/>
    <w:rsid w:val="007A1D8A"/>
    <w:rsid w:val="007A24D2"/>
    <w:rsid w:val="007A36CB"/>
    <w:rsid w:val="007A513F"/>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28E7"/>
    <w:rsid w:val="007C365B"/>
    <w:rsid w:val="007C3EEC"/>
    <w:rsid w:val="007C5C08"/>
    <w:rsid w:val="007C690A"/>
    <w:rsid w:val="007C69D3"/>
    <w:rsid w:val="007C7A3C"/>
    <w:rsid w:val="007C7B72"/>
    <w:rsid w:val="007D05CF"/>
    <w:rsid w:val="007D1EF3"/>
    <w:rsid w:val="007D2A8B"/>
    <w:rsid w:val="007D31AC"/>
    <w:rsid w:val="007D5F83"/>
    <w:rsid w:val="007D6054"/>
    <w:rsid w:val="007D6289"/>
    <w:rsid w:val="007E0868"/>
    <w:rsid w:val="007E0C01"/>
    <w:rsid w:val="007E0FB9"/>
    <w:rsid w:val="007E1A94"/>
    <w:rsid w:val="007E24C0"/>
    <w:rsid w:val="007E29F6"/>
    <w:rsid w:val="007E4438"/>
    <w:rsid w:val="007E6B4F"/>
    <w:rsid w:val="007F0D94"/>
    <w:rsid w:val="007F233D"/>
    <w:rsid w:val="007F5D81"/>
    <w:rsid w:val="007F62D7"/>
    <w:rsid w:val="007F7DFA"/>
    <w:rsid w:val="0080000B"/>
    <w:rsid w:val="008004DE"/>
    <w:rsid w:val="008008F1"/>
    <w:rsid w:val="00800C8D"/>
    <w:rsid w:val="008014A0"/>
    <w:rsid w:val="008029BE"/>
    <w:rsid w:val="00802B1C"/>
    <w:rsid w:val="00803085"/>
    <w:rsid w:val="00803D5A"/>
    <w:rsid w:val="00803EB0"/>
    <w:rsid w:val="00803F42"/>
    <w:rsid w:val="00804EB1"/>
    <w:rsid w:val="00805017"/>
    <w:rsid w:val="00806555"/>
    <w:rsid w:val="00806D46"/>
    <w:rsid w:val="00807D42"/>
    <w:rsid w:val="00810013"/>
    <w:rsid w:val="00810288"/>
    <w:rsid w:val="00810AB5"/>
    <w:rsid w:val="0081131A"/>
    <w:rsid w:val="00811469"/>
    <w:rsid w:val="008117EA"/>
    <w:rsid w:val="00811B31"/>
    <w:rsid w:val="00812370"/>
    <w:rsid w:val="00812C04"/>
    <w:rsid w:val="008141B2"/>
    <w:rsid w:val="00816EB1"/>
    <w:rsid w:val="0081707A"/>
    <w:rsid w:val="00817C22"/>
    <w:rsid w:val="0082072B"/>
    <w:rsid w:val="008208EA"/>
    <w:rsid w:val="00820C2C"/>
    <w:rsid w:val="0082153A"/>
    <w:rsid w:val="008219F7"/>
    <w:rsid w:val="008229F9"/>
    <w:rsid w:val="00822EB5"/>
    <w:rsid w:val="0082450D"/>
    <w:rsid w:val="00826364"/>
    <w:rsid w:val="0082748E"/>
    <w:rsid w:val="0083093A"/>
    <w:rsid w:val="00830F7C"/>
    <w:rsid w:val="0083158D"/>
    <w:rsid w:val="00832725"/>
    <w:rsid w:val="00837B99"/>
    <w:rsid w:val="00841F66"/>
    <w:rsid w:val="008424DB"/>
    <w:rsid w:val="00843B82"/>
    <w:rsid w:val="0084515F"/>
    <w:rsid w:val="00846CC7"/>
    <w:rsid w:val="00846F91"/>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3698"/>
    <w:rsid w:val="00884178"/>
    <w:rsid w:val="00884D59"/>
    <w:rsid w:val="008857E7"/>
    <w:rsid w:val="008872F6"/>
    <w:rsid w:val="00887BC0"/>
    <w:rsid w:val="00890E02"/>
    <w:rsid w:val="00890EF1"/>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2E34"/>
    <w:rsid w:val="008B3B21"/>
    <w:rsid w:val="008B4B56"/>
    <w:rsid w:val="008B4CC4"/>
    <w:rsid w:val="008B7C8E"/>
    <w:rsid w:val="008C068E"/>
    <w:rsid w:val="008C183C"/>
    <w:rsid w:val="008C4BA5"/>
    <w:rsid w:val="008C4F78"/>
    <w:rsid w:val="008C51F3"/>
    <w:rsid w:val="008C56F6"/>
    <w:rsid w:val="008C5E76"/>
    <w:rsid w:val="008C6F18"/>
    <w:rsid w:val="008D1A2F"/>
    <w:rsid w:val="008D3733"/>
    <w:rsid w:val="008D50D4"/>
    <w:rsid w:val="008D5DB9"/>
    <w:rsid w:val="008D76FB"/>
    <w:rsid w:val="008E0D27"/>
    <w:rsid w:val="008E13D4"/>
    <w:rsid w:val="008E14E4"/>
    <w:rsid w:val="008E1E93"/>
    <w:rsid w:val="008E3FF6"/>
    <w:rsid w:val="008E421D"/>
    <w:rsid w:val="008E4A27"/>
    <w:rsid w:val="008E5037"/>
    <w:rsid w:val="008E555C"/>
    <w:rsid w:val="008E5F13"/>
    <w:rsid w:val="008E7003"/>
    <w:rsid w:val="008F029E"/>
    <w:rsid w:val="008F0CCB"/>
    <w:rsid w:val="008F0EE7"/>
    <w:rsid w:val="008F106F"/>
    <w:rsid w:val="008F1C09"/>
    <w:rsid w:val="008F245C"/>
    <w:rsid w:val="008F4271"/>
    <w:rsid w:val="008F439D"/>
    <w:rsid w:val="008F5DD5"/>
    <w:rsid w:val="008F60C6"/>
    <w:rsid w:val="008F66F2"/>
    <w:rsid w:val="00900874"/>
    <w:rsid w:val="00900C95"/>
    <w:rsid w:val="00902A42"/>
    <w:rsid w:val="009030F9"/>
    <w:rsid w:val="0090402F"/>
    <w:rsid w:val="00907540"/>
    <w:rsid w:val="00910579"/>
    <w:rsid w:val="00912010"/>
    <w:rsid w:val="0091286F"/>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625A"/>
    <w:rsid w:val="00927C54"/>
    <w:rsid w:val="009312D3"/>
    <w:rsid w:val="00931977"/>
    <w:rsid w:val="00933163"/>
    <w:rsid w:val="0093359B"/>
    <w:rsid w:val="009349C1"/>
    <w:rsid w:val="00935DC2"/>
    <w:rsid w:val="009366FA"/>
    <w:rsid w:val="009367AE"/>
    <w:rsid w:val="00937111"/>
    <w:rsid w:val="00937887"/>
    <w:rsid w:val="009421AB"/>
    <w:rsid w:val="00943399"/>
    <w:rsid w:val="00946202"/>
    <w:rsid w:val="0094738A"/>
    <w:rsid w:val="00950E4F"/>
    <w:rsid w:val="009536CC"/>
    <w:rsid w:val="009547BC"/>
    <w:rsid w:val="00955A60"/>
    <w:rsid w:val="009560F2"/>
    <w:rsid w:val="00956E14"/>
    <w:rsid w:val="00960393"/>
    <w:rsid w:val="009604CC"/>
    <w:rsid w:val="00960877"/>
    <w:rsid w:val="00960B46"/>
    <w:rsid w:val="00960E7F"/>
    <w:rsid w:val="0096356D"/>
    <w:rsid w:val="00964311"/>
    <w:rsid w:val="00965B15"/>
    <w:rsid w:val="00967261"/>
    <w:rsid w:val="0096748D"/>
    <w:rsid w:val="00970F81"/>
    <w:rsid w:val="00971B72"/>
    <w:rsid w:val="00972C07"/>
    <w:rsid w:val="00972F26"/>
    <w:rsid w:val="00973745"/>
    <w:rsid w:val="00974442"/>
    <w:rsid w:val="00974D83"/>
    <w:rsid w:val="00974E28"/>
    <w:rsid w:val="00975A15"/>
    <w:rsid w:val="0097708E"/>
    <w:rsid w:val="0097765E"/>
    <w:rsid w:val="00977FB2"/>
    <w:rsid w:val="0098038A"/>
    <w:rsid w:val="00982F18"/>
    <w:rsid w:val="00984E00"/>
    <w:rsid w:val="00985067"/>
    <w:rsid w:val="00987F6A"/>
    <w:rsid w:val="00992667"/>
    <w:rsid w:val="00992771"/>
    <w:rsid w:val="00992D02"/>
    <w:rsid w:val="00992F9A"/>
    <w:rsid w:val="009935E7"/>
    <w:rsid w:val="0099375F"/>
    <w:rsid w:val="00993858"/>
    <w:rsid w:val="00993BF9"/>
    <w:rsid w:val="009957E3"/>
    <w:rsid w:val="00996102"/>
    <w:rsid w:val="00997212"/>
    <w:rsid w:val="00997B91"/>
    <w:rsid w:val="009A1F4A"/>
    <w:rsid w:val="009A25BE"/>
    <w:rsid w:val="009A3381"/>
    <w:rsid w:val="009A3777"/>
    <w:rsid w:val="009A440C"/>
    <w:rsid w:val="009A5CF7"/>
    <w:rsid w:val="009A79B6"/>
    <w:rsid w:val="009A7AD1"/>
    <w:rsid w:val="009B0E93"/>
    <w:rsid w:val="009B1B17"/>
    <w:rsid w:val="009B2394"/>
    <w:rsid w:val="009B5CFF"/>
    <w:rsid w:val="009B7077"/>
    <w:rsid w:val="009C1C8C"/>
    <w:rsid w:val="009C2499"/>
    <w:rsid w:val="009C2540"/>
    <w:rsid w:val="009C2B20"/>
    <w:rsid w:val="009C59DC"/>
    <w:rsid w:val="009C5F5E"/>
    <w:rsid w:val="009C5FA0"/>
    <w:rsid w:val="009C60DE"/>
    <w:rsid w:val="009D12BC"/>
    <w:rsid w:val="009D1D7F"/>
    <w:rsid w:val="009D267B"/>
    <w:rsid w:val="009D2B1A"/>
    <w:rsid w:val="009D32DD"/>
    <w:rsid w:val="009D5122"/>
    <w:rsid w:val="009E262A"/>
    <w:rsid w:val="009E3135"/>
    <w:rsid w:val="009E3562"/>
    <w:rsid w:val="009E3B14"/>
    <w:rsid w:val="009E4C9E"/>
    <w:rsid w:val="009E5443"/>
    <w:rsid w:val="009E5725"/>
    <w:rsid w:val="009E6831"/>
    <w:rsid w:val="009E723F"/>
    <w:rsid w:val="009F10B4"/>
    <w:rsid w:val="009F143A"/>
    <w:rsid w:val="009F2718"/>
    <w:rsid w:val="009F3772"/>
    <w:rsid w:val="009F3D9D"/>
    <w:rsid w:val="009F485E"/>
    <w:rsid w:val="009F538E"/>
    <w:rsid w:val="009F5BD3"/>
    <w:rsid w:val="009F6244"/>
    <w:rsid w:val="009F63CC"/>
    <w:rsid w:val="00A00169"/>
    <w:rsid w:val="00A0019C"/>
    <w:rsid w:val="00A00DAC"/>
    <w:rsid w:val="00A01C2D"/>
    <w:rsid w:val="00A0472E"/>
    <w:rsid w:val="00A0591F"/>
    <w:rsid w:val="00A0776D"/>
    <w:rsid w:val="00A07872"/>
    <w:rsid w:val="00A10BFD"/>
    <w:rsid w:val="00A11CF9"/>
    <w:rsid w:val="00A12D8C"/>
    <w:rsid w:val="00A137FF"/>
    <w:rsid w:val="00A1473D"/>
    <w:rsid w:val="00A14C61"/>
    <w:rsid w:val="00A14E30"/>
    <w:rsid w:val="00A15716"/>
    <w:rsid w:val="00A15747"/>
    <w:rsid w:val="00A1589B"/>
    <w:rsid w:val="00A15C91"/>
    <w:rsid w:val="00A22AA1"/>
    <w:rsid w:val="00A22FAF"/>
    <w:rsid w:val="00A238FA"/>
    <w:rsid w:val="00A24614"/>
    <w:rsid w:val="00A24B7E"/>
    <w:rsid w:val="00A24F39"/>
    <w:rsid w:val="00A25D42"/>
    <w:rsid w:val="00A265FF"/>
    <w:rsid w:val="00A269AC"/>
    <w:rsid w:val="00A26D69"/>
    <w:rsid w:val="00A278EB"/>
    <w:rsid w:val="00A311DE"/>
    <w:rsid w:val="00A31739"/>
    <w:rsid w:val="00A3204C"/>
    <w:rsid w:val="00A32ECF"/>
    <w:rsid w:val="00A344B0"/>
    <w:rsid w:val="00A35E53"/>
    <w:rsid w:val="00A3697E"/>
    <w:rsid w:val="00A36ACB"/>
    <w:rsid w:val="00A37AA2"/>
    <w:rsid w:val="00A40950"/>
    <w:rsid w:val="00A40D4F"/>
    <w:rsid w:val="00A413BE"/>
    <w:rsid w:val="00A416DA"/>
    <w:rsid w:val="00A422A8"/>
    <w:rsid w:val="00A44423"/>
    <w:rsid w:val="00A44952"/>
    <w:rsid w:val="00A44972"/>
    <w:rsid w:val="00A47FA0"/>
    <w:rsid w:val="00A50116"/>
    <w:rsid w:val="00A5035C"/>
    <w:rsid w:val="00A5060A"/>
    <w:rsid w:val="00A51BE3"/>
    <w:rsid w:val="00A52A72"/>
    <w:rsid w:val="00A52BA5"/>
    <w:rsid w:val="00A534C5"/>
    <w:rsid w:val="00A55A93"/>
    <w:rsid w:val="00A57F72"/>
    <w:rsid w:val="00A60065"/>
    <w:rsid w:val="00A634F4"/>
    <w:rsid w:val="00A63C0D"/>
    <w:rsid w:val="00A641D4"/>
    <w:rsid w:val="00A64B7F"/>
    <w:rsid w:val="00A64DF8"/>
    <w:rsid w:val="00A64FB7"/>
    <w:rsid w:val="00A6575C"/>
    <w:rsid w:val="00A66564"/>
    <w:rsid w:val="00A667CD"/>
    <w:rsid w:val="00A66B94"/>
    <w:rsid w:val="00A67402"/>
    <w:rsid w:val="00A678B0"/>
    <w:rsid w:val="00A67BC6"/>
    <w:rsid w:val="00A70DEB"/>
    <w:rsid w:val="00A7244B"/>
    <w:rsid w:val="00A75BEE"/>
    <w:rsid w:val="00A766B0"/>
    <w:rsid w:val="00A77100"/>
    <w:rsid w:val="00A77C80"/>
    <w:rsid w:val="00A81A9F"/>
    <w:rsid w:val="00A8217F"/>
    <w:rsid w:val="00A823C6"/>
    <w:rsid w:val="00A84150"/>
    <w:rsid w:val="00A8447A"/>
    <w:rsid w:val="00A8621C"/>
    <w:rsid w:val="00A871CB"/>
    <w:rsid w:val="00A872AA"/>
    <w:rsid w:val="00A910EB"/>
    <w:rsid w:val="00A91E03"/>
    <w:rsid w:val="00A920C5"/>
    <w:rsid w:val="00A92DF2"/>
    <w:rsid w:val="00A9366F"/>
    <w:rsid w:val="00A938D6"/>
    <w:rsid w:val="00A943B3"/>
    <w:rsid w:val="00A945AE"/>
    <w:rsid w:val="00A964E8"/>
    <w:rsid w:val="00AA1946"/>
    <w:rsid w:val="00AA1DDD"/>
    <w:rsid w:val="00AA22E5"/>
    <w:rsid w:val="00AA3547"/>
    <w:rsid w:val="00AA3C5D"/>
    <w:rsid w:val="00AA41D6"/>
    <w:rsid w:val="00AA4F3E"/>
    <w:rsid w:val="00AB10F0"/>
    <w:rsid w:val="00AB2DDD"/>
    <w:rsid w:val="00AB2FF9"/>
    <w:rsid w:val="00AB40B8"/>
    <w:rsid w:val="00AB49A0"/>
    <w:rsid w:val="00AB4C6A"/>
    <w:rsid w:val="00AB6548"/>
    <w:rsid w:val="00AB6952"/>
    <w:rsid w:val="00AB7637"/>
    <w:rsid w:val="00AC024A"/>
    <w:rsid w:val="00AC0794"/>
    <w:rsid w:val="00AC1078"/>
    <w:rsid w:val="00AC19BA"/>
    <w:rsid w:val="00AC4158"/>
    <w:rsid w:val="00AC535C"/>
    <w:rsid w:val="00AD082F"/>
    <w:rsid w:val="00AD141D"/>
    <w:rsid w:val="00AD25A5"/>
    <w:rsid w:val="00AD4C56"/>
    <w:rsid w:val="00AD6C38"/>
    <w:rsid w:val="00AD7EC7"/>
    <w:rsid w:val="00AE30DC"/>
    <w:rsid w:val="00AE48B4"/>
    <w:rsid w:val="00AE48E8"/>
    <w:rsid w:val="00AE7DCF"/>
    <w:rsid w:val="00AF030D"/>
    <w:rsid w:val="00AF07C0"/>
    <w:rsid w:val="00AF0CB2"/>
    <w:rsid w:val="00AF2147"/>
    <w:rsid w:val="00AF3A52"/>
    <w:rsid w:val="00AF46FB"/>
    <w:rsid w:val="00AF4F40"/>
    <w:rsid w:val="00AF510C"/>
    <w:rsid w:val="00AF5CD2"/>
    <w:rsid w:val="00AF690A"/>
    <w:rsid w:val="00B0056A"/>
    <w:rsid w:val="00B00C70"/>
    <w:rsid w:val="00B012E2"/>
    <w:rsid w:val="00B01C11"/>
    <w:rsid w:val="00B01E68"/>
    <w:rsid w:val="00B04334"/>
    <w:rsid w:val="00B05A49"/>
    <w:rsid w:val="00B06D39"/>
    <w:rsid w:val="00B07C7A"/>
    <w:rsid w:val="00B11921"/>
    <w:rsid w:val="00B11B03"/>
    <w:rsid w:val="00B11CD6"/>
    <w:rsid w:val="00B1388C"/>
    <w:rsid w:val="00B155E4"/>
    <w:rsid w:val="00B15F89"/>
    <w:rsid w:val="00B16857"/>
    <w:rsid w:val="00B1739B"/>
    <w:rsid w:val="00B17B2F"/>
    <w:rsid w:val="00B17CDA"/>
    <w:rsid w:val="00B22014"/>
    <w:rsid w:val="00B228B7"/>
    <w:rsid w:val="00B257F2"/>
    <w:rsid w:val="00B25BC3"/>
    <w:rsid w:val="00B30671"/>
    <w:rsid w:val="00B313BA"/>
    <w:rsid w:val="00B3339F"/>
    <w:rsid w:val="00B337A9"/>
    <w:rsid w:val="00B34AB7"/>
    <w:rsid w:val="00B35855"/>
    <w:rsid w:val="00B365DF"/>
    <w:rsid w:val="00B4297B"/>
    <w:rsid w:val="00B455E7"/>
    <w:rsid w:val="00B45BAA"/>
    <w:rsid w:val="00B45F2B"/>
    <w:rsid w:val="00B4623E"/>
    <w:rsid w:val="00B50884"/>
    <w:rsid w:val="00B51876"/>
    <w:rsid w:val="00B52763"/>
    <w:rsid w:val="00B53812"/>
    <w:rsid w:val="00B56BFD"/>
    <w:rsid w:val="00B57B25"/>
    <w:rsid w:val="00B6085D"/>
    <w:rsid w:val="00B60B78"/>
    <w:rsid w:val="00B614F2"/>
    <w:rsid w:val="00B6309C"/>
    <w:rsid w:val="00B632FD"/>
    <w:rsid w:val="00B63938"/>
    <w:rsid w:val="00B644FB"/>
    <w:rsid w:val="00B64720"/>
    <w:rsid w:val="00B64A17"/>
    <w:rsid w:val="00B64C9A"/>
    <w:rsid w:val="00B64D66"/>
    <w:rsid w:val="00B64FB6"/>
    <w:rsid w:val="00B65231"/>
    <w:rsid w:val="00B6546A"/>
    <w:rsid w:val="00B654A6"/>
    <w:rsid w:val="00B65678"/>
    <w:rsid w:val="00B66153"/>
    <w:rsid w:val="00B66D1D"/>
    <w:rsid w:val="00B67EBE"/>
    <w:rsid w:val="00B73269"/>
    <w:rsid w:val="00B745AA"/>
    <w:rsid w:val="00B75E35"/>
    <w:rsid w:val="00B76D11"/>
    <w:rsid w:val="00B77BCF"/>
    <w:rsid w:val="00B81296"/>
    <w:rsid w:val="00B81C3A"/>
    <w:rsid w:val="00B81DCF"/>
    <w:rsid w:val="00B82DA3"/>
    <w:rsid w:val="00B836C4"/>
    <w:rsid w:val="00B84258"/>
    <w:rsid w:val="00B8457A"/>
    <w:rsid w:val="00B85EEC"/>
    <w:rsid w:val="00B86364"/>
    <w:rsid w:val="00B87E5E"/>
    <w:rsid w:val="00B907A2"/>
    <w:rsid w:val="00B92D24"/>
    <w:rsid w:val="00B934ED"/>
    <w:rsid w:val="00B95B9F"/>
    <w:rsid w:val="00BA17D0"/>
    <w:rsid w:val="00BA189C"/>
    <w:rsid w:val="00BA1E20"/>
    <w:rsid w:val="00BA29CB"/>
    <w:rsid w:val="00BA715F"/>
    <w:rsid w:val="00BA7630"/>
    <w:rsid w:val="00BB1011"/>
    <w:rsid w:val="00BB170C"/>
    <w:rsid w:val="00BB4653"/>
    <w:rsid w:val="00BB59F9"/>
    <w:rsid w:val="00BB5BDB"/>
    <w:rsid w:val="00BC3573"/>
    <w:rsid w:val="00BC41EE"/>
    <w:rsid w:val="00BD25AE"/>
    <w:rsid w:val="00BD3232"/>
    <w:rsid w:val="00BD3870"/>
    <w:rsid w:val="00BD48DE"/>
    <w:rsid w:val="00BD783E"/>
    <w:rsid w:val="00BE024F"/>
    <w:rsid w:val="00BE061C"/>
    <w:rsid w:val="00BE0921"/>
    <w:rsid w:val="00BE0B9C"/>
    <w:rsid w:val="00BE0BD7"/>
    <w:rsid w:val="00BE1614"/>
    <w:rsid w:val="00BE34C0"/>
    <w:rsid w:val="00BE3A85"/>
    <w:rsid w:val="00BE3D95"/>
    <w:rsid w:val="00BE7D56"/>
    <w:rsid w:val="00BF0941"/>
    <w:rsid w:val="00BF0AE3"/>
    <w:rsid w:val="00BF15CC"/>
    <w:rsid w:val="00BF2673"/>
    <w:rsid w:val="00BF284D"/>
    <w:rsid w:val="00BF3B06"/>
    <w:rsid w:val="00BF41F3"/>
    <w:rsid w:val="00BF4B96"/>
    <w:rsid w:val="00BF5205"/>
    <w:rsid w:val="00BF6FEC"/>
    <w:rsid w:val="00BF785B"/>
    <w:rsid w:val="00BF7A88"/>
    <w:rsid w:val="00C010FA"/>
    <w:rsid w:val="00C019BE"/>
    <w:rsid w:val="00C01D11"/>
    <w:rsid w:val="00C01EA9"/>
    <w:rsid w:val="00C03280"/>
    <w:rsid w:val="00C03E75"/>
    <w:rsid w:val="00C043CB"/>
    <w:rsid w:val="00C06687"/>
    <w:rsid w:val="00C06D67"/>
    <w:rsid w:val="00C07BAF"/>
    <w:rsid w:val="00C10004"/>
    <w:rsid w:val="00C1162B"/>
    <w:rsid w:val="00C119A1"/>
    <w:rsid w:val="00C11D6C"/>
    <w:rsid w:val="00C1298C"/>
    <w:rsid w:val="00C1310A"/>
    <w:rsid w:val="00C156E7"/>
    <w:rsid w:val="00C2073D"/>
    <w:rsid w:val="00C20C9C"/>
    <w:rsid w:val="00C22ABA"/>
    <w:rsid w:val="00C2475E"/>
    <w:rsid w:val="00C24A63"/>
    <w:rsid w:val="00C25D6D"/>
    <w:rsid w:val="00C278F0"/>
    <w:rsid w:val="00C27A34"/>
    <w:rsid w:val="00C31E49"/>
    <w:rsid w:val="00C3241E"/>
    <w:rsid w:val="00C32E49"/>
    <w:rsid w:val="00C3321C"/>
    <w:rsid w:val="00C33BA1"/>
    <w:rsid w:val="00C33CF8"/>
    <w:rsid w:val="00C36F08"/>
    <w:rsid w:val="00C4024E"/>
    <w:rsid w:val="00C41095"/>
    <w:rsid w:val="00C43306"/>
    <w:rsid w:val="00C43B1B"/>
    <w:rsid w:val="00C44640"/>
    <w:rsid w:val="00C448CD"/>
    <w:rsid w:val="00C50C4E"/>
    <w:rsid w:val="00C50CA3"/>
    <w:rsid w:val="00C51148"/>
    <w:rsid w:val="00C51CFB"/>
    <w:rsid w:val="00C526F7"/>
    <w:rsid w:val="00C549D3"/>
    <w:rsid w:val="00C56A7D"/>
    <w:rsid w:val="00C577AD"/>
    <w:rsid w:val="00C57D4D"/>
    <w:rsid w:val="00C626F3"/>
    <w:rsid w:val="00C62984"/>
    <w:rsid w:val="00C62A4C"/>
    <w:rsid w:val="00C64607"/>
    <w:rsid w:val="00C64B60"/>
    <w:rsid w:val="00C65B0E"/>
    <w:rsid w:val="00C66B13"/>
    <w:rsid w:val="00C714C3"/>
    <w:rsid w:val="00C71557"/>
    <w:rsid w:val="00C71D16"/>
    <w:rsid w:val="00C735A5"/>
    <w:rsid w:val="00C73D75"/>
    <w:rsid w:val="00C7459A"/>
    <w:rsid w:val="00C74CDE"/>
    <w:rsid w:val="00C766B2"/>
    <w:rsid w:val="00C779C2"/>
    <w:rsid w:val="00C77E91"/>
    <w:rsid w:val="00C826B5"/>
    <w:rsid w:val="00C84767"/>
    <w:rsid w:val="00C8631A"/>
    <w:rsid w:val="00C8636C"/>
    <w:rsid w:val="00C8693C"/>
    <w:rsid w:val="00C869D8"/>
    <w:rsid w:val="00C87402"/>
    <w:rsid w:val="00C919B1"/>
    <w:rsid w:val="00C91BF3"/>
    <w:rsid w:val="00C91F46"/>
    <w:rsid w:val="00C9205B"/>
    <w:rsid w:val="00C93FC3"/>
    <w:rsid w:val="00C951A2"/>
    <w:rsid w:val="00C961CF"/>
    <w:rsid w:val="00C96A92"/>
    <w:rsid w:val="00C970A9"/>
    <w:rsid w:val="00C972B3"/>
    <w:rsid w:val="00C97392"/>
    <w:rsid w:val="00CA06AB"/>
    <w:rsid w:val="00CA10DB"/>
    <w:rsid w:val="00CA23F3"/>
    <w:rsid w:val="00CA3202"/>
    <w:rsid w:val="00CA522E"/>
    <w:rsid w:val="00CA734A"/>
    <w:rsid w:val="00CA7A9D"/>
    <w:rsid w:val="00CB01A4"/>
    <w:rsid w:val="00CB1DF6"/>
    <w:rsid w:val="00CB2123"/>
    <w:rsid w:val="00CB25B4"/>
    <w:rsid w:val="00CB2A93"/>
    <w:rsid w:val="00CB3D89"/>
    <w:rsid w:val="00CB3F17"/>
    <w:rsid w:val="00CB411A"/>
    <w:rsid w:val="00CB44D6"/>
    <w:rsid w:val="00CB5392"/>
    <w:rsid w:val="00CB5EE5"/>
    <w:rsid w:val="00CB6522"/>
    <w:rsid w:val="00CB6797"/>
    <w:rsid w:val="00CC1F5A"/>
    <w:rsid w:val="00CC3B42"/>
    <w:rsid w:val="00CC3E91"/>
    <w:rsid w:val="00CC527D"/>
    <w:rsid w:val="00CC5520"/>
    <w:rsid w:val="00CC6B76"/>
    <w:rsid w:val="00CD039B"/>
    <w:rsid w:val="00CD0746"/>
    <w:rsid w:val="00CD0BF3"/>
    <w:rsid w:val="00CD4ED2"/>
    <w:rsid w:val="00CD675C"/>
    <w:rsid w:val="00CD6BED"/>
    <w:rsid w:val="00CE20E9"/>
    <w:rsid w:val="00CE2A91"/>
    <w:rsid w:val="00CE31ED"/>
    <w:rsid w:val="00CE4CA0"/>
    <w:rsid w:val="00CE59EE"/>
    <w:rsid w:val="00CE63E1"/>
    <w:rsid w:val="00CE6A28"/>
    <w:rsid w:val="00CE743E"/>
    <w:rsid w:val="00CF1BB8"/>
    <w:rsid w:val="00CF295C"/>
    <w:rsid w:val="00CF362F"/>
    <w:rsid w:val="00CF4736"/>
    <w:rsid w:val="00D03299"/>
    <w:rsid w:val="00D03EF4"/>
    <w:rsid w:val="00D05ACF"/>
    <w:rsid w:val="00D06C1E"/>
    <w:rsid w:val="00D06C33"/>
    <w:rsid w:val="00D07017"/>
    <w:rsid w:val="00D12BD5"/>
    <w:rsid w:val="00D12F4E"/>
    <w:rsid w:val="00D1399B"/>
    <w:rsid w:val="00D1446C"/>
    <w:rsid w:val="00D14AC5"/>
    <w:rsid w:val="00D157A8"/>
    <w:rsid w:val="00D162D8"/>
    <w:rsid w:val="00D22539"/>
    <w:rsid w:val="00D233B1"/>
    <w:rsid w:val="00D245B7"/>
    <w:rsid w:val="00D24CF0"/>
    <w:rsid w:val="00D25E06"/>
    <w:rsid w:val="00D25FFC"/>
    <w:rsid w:val="00D264CD"/>
    <w:rsid w:val="00D26553"/>
    <w:rsid w:val="00D2687E"/>
    <w:rsid w:val="00D3011A"/>
    <w:rsid w:val="00D323BA"/>
    <w:rsid w:val="00D32424"/>
    <w:rsid w:val="00D336EA"/>
    <w:rsid w:val="00D33B19"/>
    <w:rsid w:val="00D36CCC"/>
    <w:rsid w:val="00D37510"/>
    <w:rsid w:val="00D375F9"/>
    <w:rsid w:val="00D37744"/>
    <w:rsid w:val="00D40843"/>
    <w:rsid w:val="00D44E7E"/>
    <w:rsid w:val="00D45373"/>
    <w:rsid w:val="00D4537A"/>
    <w:rsid w:val="00D45871"/>
    <w:rsid w:val="00D502A5"/>
    <w:rsid w:val="00D5157E"/>
    <w:rsid w:val="00D517F1"/>
    <w:rsid w:val="00D55A3F"/>
    <w:rsid w:val="00D57EE4"/>
    <w:rsid w:val="00D57F47"/>
    <w:rsid w:val="00D608CB"/>
    <w:rsid w:val="00D62F18"/>
    <w:rsid w:val="00D632DB"/>
    <w:rsid w:val="00D642C1"/>
    <w:rsid w:val="00D65644"/>
    <w:rsid w:val="00D65CF2"/>
    <w:rsid w:val="00D66637"/>
    <w:rsid w:val="00D66A8F"/>
    <w:rsid w:val="00D66D66"/>
    <w:rsid w:val="00D677E1"/>
    <w:rsid w:val="00D72126"/>
    <w:rsid w:val="00D7281D"/>
    <w:rsid w:val="00D72A1C"/>
    <w:rsid w:val="00D73E49"/>
    <w:rsid w:val="00D751AA"/>
    <w:rsid w:val="00D75C79"/>
    <w:rsid w:val="00D7623A"/>
    <w:rsid w:val="00D806E8"/>
    <w:rsid w:val="00D81E09"/>
    <w:rsid w:val="00D83482"/>
    <w:rsid w:val="00D85729"/>
    <w:rsid w:val="00D85E27"/>
    <w:rsid w:val="00D863CF"/>
    <w:rsid w:val="00D865D6"/>
    <w:rsid w:val="00D8734F"/>
    <w:rsid w:val="00D92E08"/>
    <w:rsid w:val="00D94D57"/>
    <w:rsid w:val="00D95784"/>
    <w:rsid w:val="00D960DD"/>
    <w:rsid w:val="00D962B8"/>
    <w:rsid w:val="00D97EB9"/>
    <w:rsid w:val="00DA20D8"/>
    <w:rsid w:val="00DA5284"/>
    <w:rsid w:val="00DB074A"/>
    <w:rsid w:val="00DB07BE"/>
    <w:rsid w:val="00DB0C30"/>
    <w:rsid w:val="00DB16F9"/>
    <w:rsid w:val="00DB2A01"/>
    <w:rsid w:val="00DB2C9B"/>
    <w:rsid w:val="00DB418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22C"/>
    <w:rsid w:val="00DF3DB0"/>
    <w:rsid w:val="00DF4FA2"/>
    <w:rsid w:val="00DF6893"/>
    <w:rsid w:val="00DF7611"/>
    <w:rsid w:val="00DF7703"/>
    <w:rsid w:val="00DF7C6D"/>
    <w:rsid w:val="00E00237"/>
    <w:rsid w:val="00E00C84"/>
    <w:rsid w:val="00E039EF"/>
    <w:rsid w:val="00E03A86"/>
    <w:rsid w:val="00E03E52"/>
    <w:rsid w:val="00E04AB0"/>
    <w:rsid w:val="00E05942"/>
    <w:rsid w:val="00E05AFA"/>
    <w:rsid w:val="00E05ED8"/>
    <w:rsid w:val="00E06341"/>
    <w:rsid w:val="00E065B0"/>
    <w:rsid w:val="00E1031A"/>
    <w:rsid w:val="00E11DB1"/>
    <w:rsid w:val="00E12CBB"/>
    <w:rsid w:val="00E13D14"/>
    <w:rsid w:val="00E14680"/>
    <w:rsid w:val="00E14D17"/>
    <w:rsid w:val="00E1570A"/>
    <w:rsid w:val="00E15EF1"/>
    <w:rsid w:val="00E16154"/>
    <w:rsid w:val="00E16E3A"/>
    <w:rsid w:val="00E17646"/>
    <w:rsid w:val="00E17EC3"/>
    <w:rsid w:val="00E228AA"/>
    <w:rsid w:val="00E231AF"/>
    <w:rsid w:val="00E25105"/>
    <w:rsid w:val="00E2595D"/>
    <w:rsid w:val="00E25A8F"/>
    <w:rsid w:val="00E25ABA"/>
    <w:rsid w:val="00E25DAE"/>
    <w:rsid w:val="00E26805"/>
    <w:rsid w:val="00E32DA9"/>
    <w:rsid w:val="00E3308A"/>
    <w:rsid w:val="00E33729"/>
    <w:rsid w:val="00E33C84"/>
    <w:rsid w:val="00E3470E"/>
    <w:rsid w:val="00E35010"/>
    <w:rsid w:val="00E36342"/>
    <w:rsid w:val="00E36712"/>
    <w:rsid w:val="00E37112"/>
    <w:rsid w:val="00E4017E"/>
    <w:rsid w:val="00E40511"/>
    <w:rsid w:val="00E41080"/>
    <w:rsid w:val="00E415C2"/>
    <w:rsid w:val="00E42317"/>
    <w:rsid w:val="00E42B52"/>
    <w:rsid w:val="00E4546A"/>
    <w:rsid w:val="00E458BF"/>
    <w:rsid w:val="00E51CFD"/>
    <w:rsid w:val="00E521C8"/>
    <w:rsid w:val="00E521CA"/>
    <w:rsid w:val="00E52411"/>
    <w:rsid w:val="00E55E57"/>
    <w:rsid w:val="00E57E5A"/>
    <w:rsid w:val="00E609B6"/>
    <w:rsid w:val="00E60D9C"/>
    <w:rsid w:val="00E64043"/>
    <w:rsid w:val="00E6477F"/>
    <w:rsid w:val="00E64B42"/>
    <w:rsid w:val="00E64DF1"/>
    <w:rsid w:val="00E67401"/>
    <w:rsid w:val="00E71597"/>
    <w:rsid w:val="00E71FC5"/>
    <w:rsid w:val="00E7214F"/>
    <w:rsid w:val="00E73437"/>
    <w:rsid w:val="00E757F2"/>
    <w:rsid w:val="00E75C26"/>
    <w:rsid w:val="00E7757A"/>
    <w:rsid w:val="00E85DAC"/>
    <w:rsid w:val="00E86F9D"/>
    <w:rsid w:val="00E908BB"/>
    <w:rsid w:val="00E92925"/>
    <w:rsid w:val="00E937E6"/>
    <w:rsid w:val="00E938D3"/>
    <w:rsid w:val="00E942CB"/>
    <w:rsid w:val="00E954D6"/>
    <w:rsid w:val="00E95628"/>
    <w:rsid w:val="00E9582A"/>
    <w:rsid w:val="00E962B8"/>
    <w:rsid w:val="00E97B16"/>
    <w:rsid w:val="00EA074E"/>
    <w:rsid w:val="00EA28B6"/>
    <w:rsid w:val="00EA59C0"/>
    <w:rsid w:val="00EA5D6F"/>
    <w:rsid w:val="00EA5FA9"/>
    <w:rsid w:val="00EA6AE1"/>
    <w:rsid w:val="00EA6F05"/>
    <w:rsid w:val="00EA7228"/>
    <w:rsid w:val="00EB08BE"/>
    <w:rsid w:val="00EB1675"/>
    <w:rsid w:val="00EB1E5D"/>
    <w:rsid w:val="00EB39C6"/>
    <w:rsid w:val="00EB3D8F"/>
    <w:rsid w:val="00EB66B3"/>
    <w:rsid w:val="00EB71C5"/>
    <w:rsid w:val="00EB73FF"/>
    <w:rsid w:val="00EB7B7C"/>
    <w:rsid w:val="00EC0BA3"/>
    <w:rsid w:val="00EC25F5"/>
    <w:rsid w:val="00EC3DE0"/>
    <w:rsid w:val="00EC5596"/>
    <w:rsid w:val="00EC5C3B"/>
    <w:rsid w:val="00EC6DD3"/>
    <w:rsid w:val="00EC704C"/>
    <w:rsid w:val="00EC7548"/>
    <w:rsid w:val="00EC7807"/>
    <w:rsid w:val="00EC7BDE"/>
    <w:rsid w:val="00ED1F3C"/>
    <w:rsid w:val="00ED2691"/>
    <w:rsid w:val="00ED2DF0"/>
    <w:rsid w:val="00ED65FF"/>
    <w:rsid w:val="00ED6995"/>
    <w:rsid w:val="00ED76CF"/>
    <w:rsid w:val="00EE18D4"/>
    <w:rsid w:val="00EE1B96"/>
    <w:rsid w:val="00EE4930"/>
    <w:rsid w:val="00EE5AC2"/>
    <w:rsid w:val="00EE5AFB"/>
    <w:rsid w:val="00EE697E"/>
    <w:rsid w:val="00EE746F"/>
    <w:rsid w:val="00EE7AE1"/>
    <w:rsid w:val="00EF057E"/>
    <w:rsid w:val="00EF0727"/>
    <w:rsid w:val="00EF0C22"/>
    <w:rsid w:val="00EF15B0"/>
    <w:rsid w:val="00EF2DC0"/>
    <w:rsid w:val="00EF6278"/>
    <w:rsid w:val="00EF6EED"/>
    <w:rsid w:val="00EF717F"/>
    <w:rsid w:val="00F0449E"/>
    <w:rsid w:val="00F066C2"/>
    <w:rsid w:val="00F0770C"/>
    <w:rsid w:val="00F10B85"/>
    <w:rsid w:val="00F1215F"/>
    <w:rsid w:val="00F141FA"/>
    <w:rsid w:val="00F14CB3"/>
    <w:rsid w:val="00F1502C"/>
    <w:rsid w:val="00F1626C"/>
    <w:rsid w:val="00F17749"/>
    <w:rsid w:val="00F21616"/>
    <w:rsid w:val="00F21678"/>
    <w:rsid w:val="00F21E88"/>
    <w:rsid w:val="00F228C1"/>
    <w:rsid w:val="00F24853"/>
    <w:rsid w:val="00F24DE6"/>
    <w:rsid w:val="00F25B2B"/>
    <w:rsid w:val="00F263C5"/>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1A4"/>
    <w:rsid w:val="00F455CE"/>
    <w:rsid w:val="00F45D3D"/>
    <w:rsid w:val="00F46483"/>
    <w:rsid w:val="00F50350"/>
    <w:rsid w:val="00F50D2A"/>
    <w:rsid w:val="00F52603"/>
    <w:rsid w:val="00F537D5"/>
    <w:rsid w:val="00F53C17"/>
    <w:rsid w:val="00F5498F"/>
    <w:rsid w:val="00F55D63"/>
    <w:rsid w:val="00F5686F"/>
    <w:rsid w:val="00F57C9E"/>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CAF"/>
    <w:rsid w:val="00F77F05"/>
    <w:rsid w:val="00F8130F"/>
    <w:rsid w:val="00F81782"/>
    <w:rsid w:val="00F81B65"/>
    <w:rsid w:val="00F81D7B"/>
    <w:rsid w:val="00F81E77"/>
    <w:rsid w:val="00F8312D"/>
    <w:rsid w:val="00F843E5"/>
    <w:rsid w:val="00F8527A"/>
    <w:rsid w:val="00F85E89"/>
    <w:rsid w:val="00F85FEA"/>
    <w:rsid w:val="00F8719A"/>
    <w:rsid w:val="00F87AE2"/>
    <w:rsid w:val="00F91219"/>
    <w:rsid w:val="00F912D0"/>
    <w:rsid w:val="00F913A7"/>
    <w:rsid w:val="00F917C4"/>
    <w:rsid w:val="00F92C79"/>
    <w:rsid w:val="00F94197"/>
    <w:rsid w:val="00F96D98"/>
    <w:rsid w:val="00F96E24"/>
    <w:rsid w:val="00FA12F1"/>
    <w:rsid w:val="00FA2A65"/>
    <w:rsid w:val="00FA4DB2"/>
    <w:rsid w:val="00FA573C"/>
    <w:rsid w:val="00FA5772"/>
    <w:rsid w:val="00FA6D6C"/>
    <w:rsid w:val="00FA74F3"/>
    <w:rsid w:val="00FB00F4"/>
    <w:rsid w:val="00FB06CA"/>
    <w:rsid w:val="00FB14F3"/>
    <w:rsid w:val="00FB1A20"/>
    <w:rsid w:val="00FB1F05"/>
    <w:rsid w:val="00FB21B7"/>
    <w:rsid w:val="00FB4202"/>
    <w:rsid w:val="00FB46C1"/>
    <w:rsid w:val="00FB58B6"/>
    <w:rsid w:val="00FB61F4"/>
    <w:rsid w:val="00FB67FA"/>
    <w:rsid w:val="00FB6FE6"/>
    <w:rsid w:val="00FB752B"/>
    <w:rsid w:val="00FC1249"/>
    <w:rsid w:val="00FC23D3"/>
    <w:rsid w:val="00FC2B3F"/>
    <w:rsid w:val="00FC48EA"/>
    <w:rsid w:val="00FC4A09"/>
    <w:rsid w:val="00FC4EFB"/>
    <w:rsid w:val="00FC5657"/>
    <w:rsid w:val="00FC75E4"/>
    <w:rsid w:val="00FD3A6F"/>
    <w:rsid w:val="00FD51E0"/>
    <w:rsid w:val="00FD64D8"/>
    <w:rsid w:val="00FD686F"/>
    <w:rsid w:val="00FD71B7"/>
    <w:rsid w:val="00FE0380"/>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43001324-790D-4B23-8BAD-CD49E031C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6B70"/>
    <w:rPr>
      <w:sz w:val="24"/>
      <w:szCs w:val="24"/>
    </w:rPr>
  </w:style>
  <w:style w:type="paragraph" w:styleId="3">
    <w:name w:val="heading 3"/>
    <w:basedOn w:val="a"/>
    <w:next w:val="a"/>
    <w:link w:val="30"/>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5A6105"/>
    <w:rPr>
      <w:rFonts w:ascii="Cambria" w:hAnsi="Cambria"/>
      <w:b/>
      <w:sz w:val="26"/>
      <w:lang w:eastAsia="en-US"/>
    </w:rPr>
  </w:style>
  <w:style w:type="character" w:customStyle="1" w:styleId="a3">
    <w:name w:val="Основной текст с отступом Знак"/>
    <w:link w:val="a4"/>
    <w:uiPriority w:val="99"/>
    <w:semiHidden/>
    <w:locked/>
    <w:rsid w:val="00F76B70"/>
    <w:rPr>
      <w:rFonts w:cs="Times New Roman"/>
      <w:sz w:val="24"/>
      <w:szCs w:val="24"/>
      <w:lang w:val="ru-RU" w:eastAsia="ru-RU" w:bidi="ar-SA"/>
    </w:rPr>
  </w:style>
  <w:style w:type="paragraph" w:styleId="a4">
    <w:name w:val="Body Text Indent"/>
    <w:basedOn w:val="a"/>
    <w:link w:val="a3"/>
    <w:uiPriority w:val="99"/>
    <w:rsid w:val="00F76B70"/>
    <w:pPr>
      <w:ind w:firstLine="900"/>
      <w:jc w:val="both"/>
    </w:pPr>
    <w:rPr>
      <w:sz w:val="28"/>
    </w:rPr>
  </w:style>
  <w:style w:type="character" w:customStyle="1" w:styleId="BodyTextIndentChar1">
    <w:name w:val="Body Text Indent Char1"/>
    <w:uiPriority w:val="99"/>
    <w:semiHidden/>
    <w:rsid w:val="00A507AF"/>
    <w:rPr>
      <w:sz w:val="24"/>
      <w:szCs w:val="24"/>
    </w:rPr>
  </w:style>
  <w:style w:type="paragraph" w:styleId="a5">
    <w:name w:val="header"/>
    <w:basedOn w:val="a"/>
    <w:link w:val="a6"/>
    <w:uiPriority w:val="99"/>
    <w:rsid w:val="00F76B70"/>
    <w:pPr>
      <w:tabs>
        <w:tab w:val="center" w:pos="4677"/>
        <w:tab w:val="right" w:pos="9355"/>
      </w:tabs>
    </w:pPr>
  </w:style>
  <w:style w:type="character" w:customStyle="1" w:styleId="a6">
    <w:name w:val="Верхний колонтитул Знак"/>
    <w:link w:val="a5"/>
    <w:uiPriority w:val="99"/>
    <w:semiHidden/>
    <w:rsid w:val="00A507AF"/>
    <w:rPr>
      <w:sz w:val="24"/>
      <w:szCs w:val="24"/>
    </w:rPr>
  </w:style>
  <w:style w:type="character" w:styleId="a7">
    <w:name w:val="page number"/>
    <w:uiPriority w:val="99"/>
    <w:rsid w:val="00F76B70"/>
    <w:rPr>
      <w:rFonts w:cs="Times New Roman"/>
    </w:rPr>
  </w:style>
  <w:style w:type="paragraph" w:styleId="a8">
    <w:name w:val="No Spacing"/>
    <w:uiPriority w:val="99"/>
    <w:qFormat/>
    <w:rsid w:val="00F76B70"/>
    <w:rPr>
      <w:rFonts w:ascii="Calibri" w:hAnsi="Calibri"/>
      <w:sz w:val="22"/>
      <w:szCs w:val="22"/>
    </w:rPr>
  </w:style>
  <w:style w:type="paragraph" w:customStyle="1" w:styleId="a9">
    <w:name w:val="Знак"/>
    <w:basedOn w:val="a"/>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uiPriority w:val="99"/>
    <w:rsid w:val="00F76B70"/>
    <w:pPr>
      <w:spacing w:before="100" w:beforeAutospacing="1" w:after="100" w:afterAutospacing="1"/>
    </w:pPr>
    <w:rPr>
      <w:rFonts w:ascii="Tahoma" w:hAnsi="Tahoma"/>
      <w:sz w:val="20"/>
      <w:szCs w:val="20"/>
      <w:lang w:val="en-US" w:eastAsia="en-US"/>
    </w:rPr>
  </w:style>
  <w:style w:type="character" w:styleId="aa">
    <w:name w:val="Hyperlink"/>
    <w:uiPriority w:val="99"/>
    <w:rsid w:val="00DA5284"/>
    <w:rPr>
      <w:rFonts w:cs="Times New Roman"/>
      <w:color w:val="0000FF"/>
      <w:u w:val="single"/>
    </w:rPr>
  </w:style>
  <w:style w:type="paragraph" w:styleId="20">
    <w:name w:val="Body Text Indent 2"/>
    <w:basedOn w:val="a"/>
    <w:link w:val="21"/>
    <w:uiPriority w:val="99"/>
    <w:rsid w:val="00F419BE"/>
    <w:pPr>
      <w:spacing w:after="120" w:line="480" w:lineRule="auto"/>
      <w:ind w:left="283"/>
    </w:pPr>
  </w:style>
  <w:style w:type="character" w:customStyle="1" w:styleId="21">
    <w:name w:val="Основной текст с отступом 2 Знак"/>
    <w:link w:val="20"/>
    <w:uiPriority w:val="99"/>
    <w:semiHidden/>
    <w:rsid w:val="00A507AF"/>
    <w:rPr>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rPr>
  </w:style>
  <w:style w:type="paragraph" w:customStyle="1" w:styleId="1">
    <w:name w:val="Знак1"/>
    <w:basedOn w:val="a"/>
    <w:uiPriority w:val="99"/>
    <w:rsid w:val="003705CD"/>
    <w:pPr>
      <w:spacing w:before="100" w:beforeAutospacing="1" w:after="100" w:afterAutospacing="1"/>
    </w:pPr>
    <w:rPr>
      <w:rFonts w:ascii="Tahoma" w:hAnsi="Tahoma"/>
      <w:sz w:val="20"/>
      <w:szCs w:val="20"/>
      <w:lang w:val="en-US" w:eastAsia="en-US"/>
    </w:rPr>
  </w:style>
  <w:style w:type="paragraph" w:styleId="ab">
    <w:name w:val="Document Map"/>
    <w:basedOn w:val="a"/>
    <w:link w:val="ac"/>
    <w:uiPriority w:val="99"/>
    <w:semiHidden/>
    <w:rsid w:val="00CA3202"/>
    <w:pPr>
      <w:shd w:val="clear" w:color="auto" w:fill="000080"/>
    </w:pPr>
    <w:rPr>
      <w:rFonts w:ascii="Tahoma" w:hAnsi="Tahoma" w:cs="Tahoma"/>
      <w:sz w:val="20"/>
      <w:szCs w:val="20"/>
    </w:rPr>
  </w:style>
  <w:style w:type="character" w:customStyle="1" w:styleId="ac">
    <w:name w:val="Схема документа Знак"/>
    <w:link w:val="ab"/>
    <w:uiPriority w:val="99"/>
    <w:semiHidden/>
    <w:rsid w:val="00A507AF"/>
    <w:rPr>
      <w:sz w:val="0"/>
      <w:szCs w:val="0"/>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rPr>
  </w:style>
  <w:style w:type="paragraph" w:customStyle="1" w:styleId="31">
    <w:name w:val="Знак3"/>
    <w:basedOn w:val="a"/>
    <w:uiPriority w:val="99"/>
    <w:rsid w:val="00F3064C"/>
    <w:pPr>
      <w:spacing w:before="100" w:beforeAutospacing="1" w:after="100" w:afterAutospacing="1"/>
    </w:pPr>
    <w:rPr>
      <w:rFonts w:ascii="Tahoma" w:hAnsi="Tahoma"/>
      <w:sz w:val="20"/>
      <w:szCs w:val="20"/>
      <w:lang w:val="en-US" w:eastAsia="en-US"/>
    </w:rPr>
  </w:style>
  <w:style w:type="table" w:styleId="ad">
    <w:name w:val="Table Grid"/>
    <w:basedOn w:val="a1"/>
    <w:uiPriority w:val="99"/>
    <w:rsid w:val="00E039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
    <w:name w:val="iceouttxt"/>
    <w:uiPriority w:val="99"/>
    <w:rsid w:val="00FC5657"/>
    <w:rPr>
      <w:rFonts w:cs="Times New Roman"/>
    </w:rPr>
  </w:style>
  <w:style w:type="paragraph" w:styleId="ae">
    <w:name w:val="Body Text"/>
    <w:basedOn w:val="a"/>
    <w:link w:val="af"/>
    <w:uiPriority w:val="99"/>
    <w:rsid w:val="00C526F7"/>
    <w:pPr>
      <w:spacing w:after="120"/>
    </w:pPr>
  </w:style>
  <w:style w:type="character" w:customStyle="1" w:styleId="BodyTextChar">
    <w:name w:val="Body Text Char"/>
    <w:uiPriority w:val="99"/>
    <w:semiHidden/>
    <w:locked/>
    <w:rsid w:val="00884D59"/>
    <w:rPr>
      <w:rFonts w:cs="Times New Roman"/>
      <w:sz w:val="24"/>
      <w:szCs w:val="24"/>
      <w:lang w:val="ru-RU" w:eastAsia="ru-RU" w:bidi="ar-SA"/>
    </w:rPr>
  </w:style>
  <w:style w:type="paragraph" w:customStyle="1" w:styleId="af0">
    <w:name w:val="Обычный таблица"/>
    <w:basedOn w:val="a"/>
    <w:link w:val="af1"/>
    <w:uiPriority w:val="99"/>
    <w:rsid w:val="00647F9F"/>
    <w:rPr>
      <w:sz w:val="18"/>
      <w:szCs w:val="18"/>
    </w:rPr>
  </w:style>
  <w:style w:type="character" w:customStyle="1" w:styleId="af1">
    <w:name w:val="Обычный таблица Знак"/>
    <w:link w:val="af0"/>
    <w:uiPriority w:val="99"/>
    <w:locked/>
    <w:rsid w:val="00647F9F"/>
    <w:rPr>
      <w:rFonts w:cs="Times New Roman"/>
      <w:sz w:val="18"/>
      <w:szCs w:val="18"/>
      <w:lang w:val="ru-RU" w:eastAsia="ru-RU" w:bidi="ar-SA"/>
    </w:rPr>
  </w:style>
  <w:style w:type="paragraph" w:styleId="af2">
    <w:name w:val="Balloon Text"/>
    <w:basedOn w:val="a"/>
    <w:link w:val="af3"/>
    <w:uiPriority w:val="99"/>
    <w:semiHidden/>
    <w:rsid w:val="00E962B8"/>
    <w:rPr>
      <w:rFonts w:ascii="Tahoma" w:hAnsi="Tahoma" w:cs="Tahoma"/>
      <w:sz w:val="16"/>
      <w:szCs w:val="16"/>
    </w:rPr>
  </w:style>
  <w:style w:type="character" w:customStyle="1" w:styleId="af3">
    <w:name w:val="Текст выноски Знак"/>
    <w:link w:val="af2"/>
    <w:uiPriority w:val="99"/>
    <w:semiHidden/>
    <w:rsid w:val="00A507AF"/>
    <w:rPr>
      <w:sz w:val="0"/>
      <w:szCs w:val="0"/>
    </w:rPr>
  </w:style>
  <w:style w:type="paragraph" w:customStyle="1" w:styleId="af4">
    <w:name w:val="!Основной"/>
    <w:link w:val="af5"/>
    <w:uiPriority w:val="99"/>
    <w:rsid w:val="00DE25DE"/>
    <w:pPr>
      <w:keepNext/>
      <w:ind w:firstLine="737"/>
      <w:jc w:val="both"/>
    </w:pPr>
    <w:rPr>
      <w:rFonts w:eastAsia="MS Mincho"/>
      <w:sz w:val="24"/>
      <w:szCs w:val="24"/>
    </w:rPr>
  </w:style>
  <w:style w:type="character" w:customStyle="1" w:styleId="af5">
    <w:name w:val="!Основной Знак"/>
    <w:link w:val="af4"/>
    <w:uiPriority w:val="99"/>
    <w:locked/>
    <w:rsid w:val="00DE25DE"/>
    <w:rPr>
      <w:rFonts w:eastAsia="MS Mincho" w:cs="Times New Roman"/>
      <w:sz w:val="24"/>
      <w:szCs w:val="24"/>
      <w:lang w:val="ru-RU" w:eastAsia="ru-RU" w:bidi="ar-SA"/>
    </w:rPr>
  </w:style>
  <w:style w:type="character" w:customStyle="1" w:styleId="af">
    <w:name w:val="Основной текст Знак"/>
    <w:link w:val="ae"/>
    <w:uiPriority w:val="99"/>
    <w:locked/>
    <w:rsid w:val="00B01C11"/>
    <w:rPr>
      <w:rFonts w:cs="Times New Roman"/>
      <w:sz w:val="24"/>
      <w:szCs w:val="24"/>
      <w:lang w:val="ru-RU" w:eastAsia="ru-RU" w:bidi="ar-SA"/>
    </w:rPr>
  </w:style>
  <w:style w:type="character" w:customStyle="1" w:styleId="32">
    <w:name w:val="Основной текст (3)_"/>
    <w:link w:val="33"/>
    <w:uiPriority w:val="99"/>
    <w:locked/>
    <w:rsid w:val="0060161A"/>
    <w:rPr>
      <w:rFonts w:cs="Times New Roman"/>
      <w:b/>
      <w:bCs/>
      <w:lang w:bidi="ar-SA"/>
    </w:rPr>
  </w:style>
  <w:style w:type="character" w:customStyle="1" w:styleId="af6">
    <w:name w:val="Основной текст_"/>
    <w:link w:val="34"/>
    <w:uiPriority w:val="99"/>
    <w:locked/>
    <w:rsid w:val="0060161A"/>
    <w:rPr>
      <w:rFonts w:ascii="Times New Roman" w:hAnsi="Times New Roman" w:cs="Times New Roman"/>
      <w:u w:val="none"/>
    </w:rPr>
  </w:style>
  <w:style w:type="character" w:customStyle="1" w:styleId="4">
    <w:name w:val="Основной текст (4)_"/>
    <w:link w:val="40"/>
    <w:uiPriority w:val="99"/>
    <w:locked/>
    <w:rsid w:val="0060161A"/>
    <w:rPr>
      <w:rFonts w:cs="Times New Roman"/>
      <w:i/>
      <w:iCs/>
      <w:spacing w:val="-10"/>
      <w:sz w:val="12"/>
      <w:szCs w:val="12"/>
      <w:lang w:bidi="ar-SA"/>
    </w:rPr>
  </w:style>
  <w:style w:type="character" w:customStyle="1" w:styleId="af7">
    <w:name w:val="Основной текст + Полужирный"/>
    <w:uiPriority w:val="99"/>
    <w:rsid w:val="0060161A"/>
    <w:rPr>
      <w:rFonts w:ascii="Times New Roman" w:hAnsi="Times New Roman" w:cs="Times New Roman"/>
      <w:b/>
      <w:bCs/>
      <w:u w:val="none"/>
    </w:rPr>
  </w:style>
  <w:style w:type="character" w:customStyle="1" w:styleId="af8">
    <w:name w:val="Основной текст + Курсив"/>
    <w:aliases w:val="Интервал 0 pt"/>
    <w:uiPriority w:val="99"/>
    <w:rsid w:val="0060161A"/>
    <w:rPr>
      <w:rFonts w:ascii="Times New Roman" w:hAnsi="Times New Roman" w:cs="Times New Roman"/>
      <w:i/>
      <w:iCs/>
      <w:spacing w:val="-10"/>
      <w:u w:val="none"/>
    </w:rPr>
  </w:style>
  <w:style w:type="character" w:customStyle="1" w:styleId="35">
    <w:name w:val="Основной текст (3) + Не полужирный"/>
    <w:basedOn w:val="32"/>
    <w:uiPriority w:val="99"/>
    <w:rsid w:val="0060161A"/>
    <w:rPr>
      <w:rFonts w:cs="Times New Roman"/>
      <w:b/>
      <w:bCs/>
      <w:lang w:bidi="ar-SA"/>
    </w:rPr>
  </w:style>
  <w:style w:type="character" w:customStyle="1" w:styleId="4CourierNew">
    <w:name w:val="Основной текст (4) + Courier New"/>
    <w:aliases w:val="Не курсив,Интервал 1 pt"/>
    <w:uiPriority w:val="99"/>
    <w:rsid w:val="0060161A"/>
    <w:rPr>
      <w:rFonts w:ascii="Courier New" w:hAnsi="Courier New" w:cs="Courier New"/>
      <w:i/>
      <w:iCs/>
      <w:spacing w:val="20"/>
      <w:sz w:val="12"/>
      <w:szCs w:val="12"/>
      <w:lang w:bidi="ar-SA"/>
    </w:rPr>
  </w:style>
  <w:style w:type="character" w:customStyle="1" w:styleId="8">
    <w:name w:val="Основной текст (8)_"/>
    <w:link w:val="80"/>
    <w:uiPriority w:val="99"/>
    <w:locked/>
    <w:rsid w:val="0060161A"/>
    <w:rPr>
      <w:rFonts w:cs="Times New Roman"/>
      <w:lang w:bidi="ar-SA"/>
    </w:rPr>
  </w:style>
  <w:style w:type="character" w:customStyle="1" w:styleId="10pt">
    <w:name w:val="Основной текст + 10 pt"/>
    <w:uiPriority w:val="99"/>
    <w:rsid w:val="0060161A"/>
    <w:rPr>
      <w:rFonts w:ascii="Times New Roman" w:hAnsi="Times New Roman" w:cs="Times New Roman"/>
      <w:sz w:val="20"/>
      <w:szCs w:val="20"/>
      <w:u w:val="none"/>
    </w:rPr>
  </w:style>
  <w:style w:type="paragraph" w:customStyle="1" w:styleId="33">
    <w:name w:val="Основной текст (3)"/>
    <w:basedOn w:val="a"/>
    <w:link w:val="32"/>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uiPriority w:val="99"/>
    <w:rsid w:val="0060161A"/>
    <w:pPr>
      <w:widowControl w:val="0"/>
      <w:shd w:val="clear" w:color="auto" w:fill="FFFFFF"/>
      <w:spacing w:line="240" w:lineRule="atLeast"/>
      <w:jc w:val="both"/>
    </w:pPr>
    <w:rPr>
      <w:sz w:val="20"/>
      <w:szCs w:val="20"/>
    </w:rPr>
  </w:style>
  <w:style w:type="paragraph" w:customStyle="1" w:styleId="af9">
    <w:name w:val="Знак Знак Знак Знак Знак Знак Знак Знак Знак Знак Знак Знак Знак"/>
    <w:basedOn w:val="a"/>
    <w:uiPriority w:val="99"/>
    <w:rsid w:val="00076A7F"/>
    <w:pPr>
      <w:spacing w:before="100" w:beforeAutospacing="1" w:after="100" w:afterAutospacing="1"/>
    </w:pPr>
    <w:rPr>
      <w:rFonts w:ascii="Tahoma" w:hAnsi="Tahoma"/>
      <w:sz w:val="20"/>
      <w:szCs w:val="20"/>
      <w:lang w:val="en-US" w:eastAsia="en-US"/>
    </w:rPr>
  </w:style>
  <w:style w:type="paragraph" w:styleId="afa">
    <w:name w:val="Normal (Web)"/>
    <w:basedOn w:val="a"/>
    <w:link w:val="afb"/>
    <w:uiPriority w:val="99"/>
    <w:rsid w:val="008B1F42"/>
    <w:pPr>
      <w:spacing w:before="100" w:beforeAutospacing="1" w:after="100" w:afterAutospacing="1"/>
    </w:pPr>
  </w:style>
  <w:style w:type="paragraph" w:customStyle="1" w:styleId="parametervalue">
    <w:name w:val="parametervalue"/>
    <w:basedOn w:val="a"/>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uiPriority w:val="99"/>
    <w:rsid w:val="00B81C3A"/>
    <w:rPr>
      <w:rFonts w:cs="Times New Roman"/>
    </w:rPr>
  </w:style>
  <w:style w:type="character" w:customStyle="1" w:styleId="Bodytext">
    <w:name w:val="Body text_"/>
    <w:link w:val="Bodytext1"/>
    <w:uiPriority w:val="99"/>
    <w:locked/>
    <w:rsid w:val="00B11CD6"/>
    <w:rPr>
      <w:rFonts w:cs="Times New Roman"/>
      <w:sz w:val="21"/>
      <w:szCs w:val="21"/>
      <w:shd w:val="clear" w:color="auto" w:fill="FFFFFF"/>
    </w:rPr>
  </w:style>
  <w:style w:type="character" w:customStyle="1" w:styleId="Bodytext5">
    <w:name w:val="Body text (5)_"/>
    <w:link w:val="Bodytext50"/>
    <w:uiPriority w:val="99"/>
    <w:locked/>
    <w:rsid w:val="00B11CD6"/>
    <w:rPr>
      <w:rFonts w:cs="Times New Roman"/>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uiPriority w:val="99"/>
    <w:rsid w:val="00FF66EA"/>
    <w:pPr>
      <w:spacing w:before="100" w:beforeAutospacing="1" w:after="100" w:afterAutospacing="1"/>
    </w:pPr>
  </w:style>
  <w:style w:type="paragraph" w:styleId="afc">
    <w:name w:val="footer"/>
    <w:basedOn w:val="a"/>
    <w:link w:val="afd"/>
    <w:uiPriority w:val="99"/>
    <w:rsid w:val="00732BB1"/>
    <w:pPr>
      <w:tabs>
        <w:tab w:val="center" w:pos="4677"/>
        <w:tab w:val="right" w:pos="9355"/>
      </w:tabs>
    </w:pPr>
  </w:style>
  <w:style w:type="character" w:customStyle="1" w:styleId="afd">
    <w:name w:val="Нижний колонтитул Знак"/>
    <w:link w:val="afc"/>
    <w:uiPriority w:val="99"/>
    <w:locked/>
    <w:rsid w:val="00732BB1"/>
    <w:rPr>
      <w:rFonts w:cs="Times New Roman"/>
      <w:sz w:val="24"/>
      <w:szCs w:val="24"/>
    </w:rPr>
  </w:style>
  <w:style w:type="character" w:customStyle="1" w:styleId="blk">
    <w:name w:val="blk"/>
    <w:uiPriority w:val="99"/>
    <w:rsid w:val="00691553"/>
    <w:rPr>
      <w:rFonts w:cs="Times New Roman"/>
    </w:rPr>
  </w:style>
  <w:style w:type="paragraph" w:customStyle="1" w:styleId="10">
    <w:name w:val="Абзац списка1"/>
    <w:basedOn w:val="a"/>
    <w:link w:val="ListParagraphChar"/>
    <w:uiPriority w:val="99"/>
    <w:rsid w:val="008F66F2"/>
    <w:pPr>
      <w:spacing w:after="200" w:line="276" w:lineRule="auto"/>
      <w:ind w:left="720"/>
    </w:pPr>
    <w:rPr>
      <w:rFonts w:ascii="Calibri" w:hAnsi="Calibri"/>
      <w:sz w:val="22"/>
      <w:szCs w:val="22"/>
    </w:rPr>
  </w:style>
  <w:style w:type="character" w:customStyle="1" w:styleId="ListParagraphChar">
    <w:name w:val="List Paragraph Char"/>
    <w:link w:val="10"/>
    <w:uiPriority w:val="99"/>
    <w:locked/>
    <w:rsid w:val="008F66F2"/>
    <w:rPr>
      <w:rFonts w:ascii="Calibri" w:hAnsi="Calibri"/>
      <w:sz w:val="22"/>
    </w:rPr>
  </w:style>
  <w:style w:type="paragraph" w:styleId="afe">
    <w:name w:val="List Paragraph"/>
    <w:basedOn w:val="a"/>
    <w:link w:val="aff"/>
    <w:uiPriority w:val="99"/>
    <w:qFormat/>
    <w:rsid w:val="005A29F2"/>
    <w:pPr>
      <w:ind w:left="720"/>
      <w:contextualSpacing/>
    </w:pPr>
  </w:style>
  <w:style w:type="character" w:customStyle="1" w:styleId="aff">
    <w:name w:val="Абзац списка Знак"/>
    <w:link w:val="afe"/>
    <w:uiPriority w:val="99"/>
    <w:locked/>
    <w:rsid w:val="005A29F2"/>
    <w:rPr>
      <w:rFonts w:cs="Times New Roman"/>
      <w:sz w:val="24"/>
      <w:szCs w:val="24"/>
    </w:rPr>
  </w:style>
  <w:style w:type="character" w:customStyle="1" w:styleId="afb">
    <w:name w:val="Обычный (веб) Знак"/>
    <w:link w:val="afa"/>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4">
    <w:name w:val="Основной текст3"/>
    <w:basedOn w:val="a"/>
    <w:link w:val="af6"/>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rPr>
  </w:style>
  <w:style w:type="paragraph" w:customStyle="1" w:styleId="ConsPlusNormal1">
    <w:name w:val="ConsPlusNormal1"/>
    <w:uiPriority w:val="99"/>
    <w:rsid w:val="00AF0CB2"/>
    <w:pPr>
      <w:suppressAutoHyphens/>
    </w:pPr>
    <w:rPr>
      <w:rFonts w:ascii="Arial" w:hAnsi="Arial" w:cs="Tahoma"/>
      <w:kern w:val="1"/>
      <w:szCs w:val="24"/>
      <w:lang w:eastAsia="zh-CN" w:bidi="hi-IN"/>
    </w:rPr>
  </w:style>
  <w:style w:type="paragraph" w:customStyle="1" w:styleId="11">
    <w:name w:val="Основной текст1"/>
    <w:basedOn w:val="a"/>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uiPriority w:val="99"/>
    <w:rsid w:val="009F63CC"/>
    <w:pPr>
      <w:spacing w:before="100" w:beforeAutospacing="1" w:after="100" w:afterAutospacing="1"/>
    </w:pPr>
  </w:style>
  <w:style w:type="paragraph" w:customStyle="1" w:styleId="12">
    <w:name w:val="Обычный1"/>
    <w:uiPriority w:val="99"/>
    <w:rsid w:val="006A2F2E"/>
    <w:pPr>
      <w:widowControl w:val="0"/>
      <w:suppressAutoHyphens/>
      <w:spacing w:after="200" w:line="276" w:lineRule="auto"/>
    </w:pPr>
    <w:rPr>
      <w:rFonts w:cs="Mangal"/>
      <w:color w:val="00000A"/>
      <w:sz w:val="24"/>
      <w:szCs w:val="24"/>
      <w:lang w:eastAsia="zh-CN" w:bidi="hi-IN"/>
    </w:rPr>
  </w:style>
  <w:style w:type="character" w:customStyle="1" w:styleId="-">
    <w:name w:val="Интернет-ссылка"/>
    <w:uiPriority w:val="99"/>
    <w:rsid w:val="006A2F2E"/>
    <w:rPr>
      <w:rFonts w:cs="Times New Roman"/>
      <w:color w:val="000080"/>
      <w:u w:val="single"/>
    </w:rPr>
  </w:style>
  <w:style w:type="paragraph" w:styleId="22">
    <w:name w:val="Body Text 2"/>
    <w:basedOn w:val="a"/>
    <w:link w:val="23"/>
    <w:uiPriority w:val="99"/>
    <w:rsid w:val="00AF2147"/>
    <w:pPr>
      <w:spacing w:after="120" w:line="480" w:lineRule="auto"/>
    </w:pPr>
  </w:style>
  <w:style w:type="character" w:customStyle="1" w:styleId="23">
    <w:name w:val="Основной текст 2 Знак"/>
    <w:link w:val="22"/>
    <w:uiPriority w:val="99"/>
    <w:locked/>
    <w:rsid w:val="00AF2147"/>
    <w:rPr>
      <w:rFonts w:cs="Times New Roman"/>
      <w:sz w:val="24"/>
      <w:szCs w:val="24"/>
    </w:rPr>
  </w:style>
  <w:style w:type="paragraph" w:customStyle="1" w:styleId="24">
    <w:name w:val="Абзац списка2"/>
    <w:basedOn w:val="a"/>
    <w:uiPriority w:val="99"/>
    <w:rsid w:val="00C972B3"/>
    <w:pPr>
      <w:spacing w:after="200" w:line="276" w:lineRule="auto"/>
      <w:ind w:left="720"/>
    </w:pPr>
    <w:rPr>
      <w:rFonts w:ascii="Calibri" w:hAnsi="Calibri" w:cs="Calibri"/>
      <w:sz w:val="22"/>
      <w:szCs w:val="22"/>
    </w:rPr>
  </w:style>
  <w:style w:type="character" w:customStyle="1" w:styleId="ConsPlusNormal0">
    <w:name w:val="ConsPlusNormal Знак"/>
    <w:link w:val="ConsPlusNormal"/>
    <w:uiPriority w:val="99"/>
    <w:locked/>
    <w:rsid w:val="004F62C6"/>
    <w:rPr>
      <w:rFonts w:ascii="Arial" w:hAnsi="Arial"/>
      <w:lang w:val="ru-RU" w:eastAsia="ru-RU"/>
    </w:rPr>
  </w:style>
  <w:style w:type="paragraph" w:customStyle="1" w:styleId="Standard">
    <w:name w:val="Standard"/>
    <w:uiPriority w:val="99"/>
    <w:rsid w:val="00D7281D"/>
    <w:pPr>
      <w:widowControl w:val="0"/>
      <w:suppressAutoHyphens/>
      <w:autoSpaceDN w:val="0"/>
      <w:spacing w:line="300" w:lineRule="auto"/>
      <w:ind w:firstLine="720"/>
      <w:jc w:val="both"/>
      <w:textAlignment w:val="baseline"/>
    </w:pPr>
    <w:rPr>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46665">
      <w:marLeft w:val="0"/>
      <w:marRight w:val="0"/>
      <w:marTop w:val="0"/>
      <w:marBottom w:val="0"/>
      <w:divBdr>
        <w:top w:val="none" w:sz="0" w:space="0" w:color="auto"/>
        <w:left w:val="none" w:sz="0" w:space="0" w:color="auto"/>
        <w:bottom w:val="none" w:sz="0" w:space="0" w:color="auto"/>
        <w:right w:val="none" w:sz="0" w:space="0" w:color="auto"/>
      </w:divBdr>
      <w:divsChild>
        <w:div w:id="61146664">
          <w:marLeft w:val="0"/>
          <w:marRight w:val="0"/>
          <w:marTop w:val="120"/>
          <w:marBottom w:val="0"/>
          <w:divBdr>
            <w:top w:val="none" w:sz="0" w:space="0" w:color="auto"/>
            <w:left w:val="none" w:sz="0" w:space="0" w:color="auto"/>
            <w:bottom w:val="none" w:sz="0" w:space="0" w:color="auto"/>
            <w:right w:val="none" w:sz="0" w:space="0" w:color="auto"/>
          </w:divBdr>
        </w:div>
        <w:div w:id="61146712">
          <w:marLeft w:val="0"/>
          <w:marRight w:val="0"/>
          <w:marTop w:val="120"/>
          <w:marBottom w:val="0"/>
          <w:divBdr>
            <w:top w:val="none" w:sz="0" w:space="0" w:color="auto"/>
            <w:left w:val="none" w:sz="0" w:space="0" w:color="auto"/>
            <w:bottom w:val="none" w:sz="0" w:space="0" w:color="auto"/>
            <w:right w:val="none" w:sz="0" w:space="0" w:color="auto"/>
          </w:divBdr>
        </w:div>
        <w:div w:id="61146749">
          <w:marLeft w:val="0"/>
          <w:marRight w:val="0"/>
          <w:marTop w:val="120"/>
          <w:marBottom w:val="0"/>
          <w:divBdr>
            <w:top w:val="none" w:sz="0" w:space="0" w:color="auto"/>
            <w:left w:val="none" w:sz="0" w:space="0" w:color="auto"/>
            <w:bottom w:val="none" w:sz="0" w:space="0" w:color="auto"/>
            <w:right w:val="none" w:sz="0" w:space="0" w:color="auto"/>
          </w:divBdr>
        </w:div>
        <w:div w:id="61146775">
          <w:marLeft w:val="0"/>
          <w:marRight w:val="0"/>
          <w:marTop w:val="120"/>
          <w:marBottom w:val="0"/>
          <w:divBdr>
            <w:top w:val="none" w:sz="0" w:space="0" w:color="auto"/>
            <w:left w:val="none" w:sz="0" w:space="0" w:color="auto"/>
            <w:bottom w:val="none" w:sz="0" w:space="0" w:color="auto"/>
            <w:right w:val="none" w:sz="0" w:space="0" w:color="auto"/>
          </w:divBdr>
        </w:div>
      </w:divsChild>
    </w:div>
    <w:div w:id="61146671">
      <w:marLeft w:val="0"/>
      <w:marRight w:val="0"/>
      <w:marTop w:val="0"/>
      <w:marBottom w:val="0"/>
      <w:divBdr>
        <w:top w:val="none" w:sz="0" w:space="0" w:color="auto"/>
        <w:left w:val="none" w:sz="0" w:space="0" w:color="auto"/>
        <w:bottom w:val="none" w:sz="0" w:space="0" w:color="auto"/>
        <w:right w:val="none" w:sz="0" w:space="0" w:color="auto"/>
      </w:divBdr>
      <w:divsChild>
        <w:div w:id="61146769">
          <w:marLeft w:val="0"/>
          <w:marRight w:val="0"/>
          <w:marTop w:val="0"/>
          <w:marBottom w:val="0"/>
          <w:divBdr>
            <w:top w:val="none" w:sz="0" w:space="0" w:color="auto"/>
            <w:left w:val="none" w:sz="0" w:space="0" w:color="auto"/>
            <w:bottom w:val="none" w:sz="0" w:space="0" w:color="auto"/>
            <w:right w:val="none" w:sz="0" w:space="0" w:color="auto"/>
          </w:divBdr>
        </w:div>
      </w:divsChild>
    </w:div>
    <w:div w:id="61146672">
      <w:marLeft w:val="0"/>
      <w:marRight w:val="0"/>
      <w:marTop w:val="0"/>
      <w:marBottom w:val="0"/>
      <w:divBdr>
        <w:top w:val="none" w:sz="0" w:space="0" w:color="auto"/>
        <w:left w:val="none" w:sz="0" w:space="0" w:color="auto"/>
        <w:bottom w:val="none" w:sz="0" w:space="0" w:color="auto"/>
        <w:right w:val="none" w:sz="0" w:space="0" w:color="auto"/>
      </w:divBdr>
      <w:divsChild>
        <w:div w:id="61146674">
          <w:marLeft w:val="0"/>
          <w:marRight w:val="0"/>
          <w:marTop w:val="120"/>
          <w:marBottom w:val="0"/>
          <w:divBdr>
            <w:top w:val="none" w:sz="0" w:space="0" w:color="auto"/>
            <w:left w:val="none" w:sz="0" w:space="0" w:color="auto"/>
            <w:bottom w:val="none" w:sz="0" w:space="0" w:color="auto"/>
            <w:right w:val="none" w:sz="0" w:space="0" w:color="auto"/>
          </w:divBdr>
        </w:div>
        <w:div w:id="61146762">
          <w:marLeft w:val="0"/>
          <w:marRight w:val="0"/>
          <w:marTop w:val="120"/>
          <w:marBottom w:val="0"/>
          <w:divBdr>
            <w:top w:val="none" w:sz="0" w:space="0" w:color="auto"/>
            <w:left w:val="none" w:sz="0" w:space="0" w:color="auto"/>
            <w:bottom w:val="none" w:sz="0" w:space="0" w:color="auto"/>
            <w:right w:val="none" w:sz="0" w:space="0" w:color="auto"/>
          </w:divBdr>
        </w:div>
        <w:div w:id="61146786">
          <w:marLeft w:val="0"/>
          <w:marRight w:val="0"/>
          <w:marTop w:val="120"/>
          <w:marBottom w:val="0"/>
          <w:divBdr>
            <w:top w:val="none" w:sz="0" w:space="0" w:color="auto"/>
            <w:left w:val="none" w:sz="0" w:space="0" w:color="auto"/>
            <w:bottom w:val="none" w:sz="0" w:space="0" w:color="auto"/>
            <w:right w:val="none" w:sz="0" w:space="0" w:color="auto"/>
          </w:divBdr>
        </w:div>
      </w:divsChild>
    </w:div>
    <w:div w:id="61146678">
      <w:marLeft w:val="0"/>
      <w:marRight w:val="0"/>
      <w:marTop w:val="0"/>
      <w:marBottom w:val="0"/>
      <w:divBdr>
        <w:top w:val="none" w:sz="0" w:space="0" w:color="auto"/>
        <w:left w:val="none" w:sz="0" w:space="0" w:color="auto"/>
        <w:bottom w:val="none" w:sz="0" w:space="0" w:color="auto"/>
        <w:right w:val="none" w:sz="0" w:space="0" w:color="auto"/>
      </w:divBdr>
      <w:divsChild>
        <w:div w:id="61146677">
          <w:marLeft w:val="0"/>
          <w:marRight w:val="0"/>
          <w:marTop w:val="120"/>
          <w:marBottom w:val="0"/>
          <w:divBdr>
            <w:top w:val="none" w:sz="0" w:space="0" w:color="auto"/>
            <w:left w:val="none" w:sz="0" w:space="0" w:color="auto"/>
            <w:bottom w:val="none" w:sz="0" w:space="0" w:color="auto"/>
            <w:right w:val="none" w:sz="0" w:space="0" w:color="auto"/>
          </w:divBdr>
        </w:div>
        <w:div w:id="61146687">
          <w:marLeft w:val="0"/>
          <w:marRight w:val="0"/>
          <w:marTop w:val="120"/>
          <w:marBottom w:val="0"/>
          <w:divBdr>
            <w:top w:val="none" w:sz="0" w:space="0" w:color="auto"/>
            <w:left w:val="none" w:sz="0" w:space="0" w:color="auto"/>
            <w:bottom w:val="none" w:sz="0" w:space="0" w:color="auto"/>
            <w:right w:val="none" w:sz="0" w:space="0" w:color="auto"/>
          </w:divBdr>
        </w:div>
        <w:div w:id="61146744">
          <w:marLeft w:val="0"/>
          <w:marRight w:val="0"/>
          <w:marTop w:val="120"/>
          <w:marBottom w:val="0"/>
          <w:divBdr>
            <w:top w:val="none" w:sz="0" w:space="0" w:color="auto"/>
            <w:left w:val="none" w:sz="0" w:space="0" w:color="auto"/>
            <w:bottom w:val="none" w:sz="0" w:space="0" w:color="auto"/>
            <w:right w:val="none" w:sz="0" w:space="0" w:color="auto"/>
          </w:divBdr>
        </w:div>
        <w:div w:id="61146778">
          <w:marLeft w:val="0"/>
          <w:marRight w:val="0"/>
          <w:marTop w:val="120"/>
          <w:marBottom w:val="0"/>
          <w:divBdr>
            <w:top w:val="none" w:sz="0" w:space="0" w:color="auto"/>
            <w:left w:val="none" w:sz="0" w:space="0" w:color="auto"/>
            <w:bottom w:val="none" w:sz="0" w:space="0" w:color="auto"/>
            <w:right w:val="none" w:sz="0" w:space="0" w:color="auto"/>
          </w:divBdr>
        </w:div>
      </w:divsChild>
    </w:div>
    <w:div w:id="61146684">
      <w:marLeft w:val="0"/>
      <w:marRight w:val="0"/>
      <w:marTop w:val="0"/>
      <w:marBottom w:val="0"/>
      <w:divBdr>
        <w:top w:val="none" w:sz="0" w:space="0" w:color="auto"/>
        <w:left w:val="none" w:sz="0" w:space="0" w:color="auto"/>
        <w:bottom w:val="none" w:sz="0" w:space="0" w:color="auto"/>
        <w:right w:val="none" w:sz="0" w:space="0" w:color="auto"/>
      </w:divBdr>
    </w:div>
    <w:div w:id="61146698">
      <w:marLeft w:val="0"/>
      <w:marRight w:val="0"/>
      <w:marTop w:val="0"/>
      <w:marBottom w:val="0"/>
      <w:divBdr>
        <w:top w:val="none" w:sz="0" w:space="0" w:color="auto"/>
        <w:left w:val="none" w:sz="0" w:space="0" w:color="auto"/>
        <w:bottom w:val="none" w:sz="0" w:space="0" w:color="auto"/>
        <w:right w:val="none" w:sz="0" w:space="0" w:color="auto"/>
      </w:divBdr>
    </w:div>
    <w:div w:id="61146703">
      <w:marLeft w:val="0"/>
      <w:marRight w:val="0"/>
      <w:marTop w:val="188"/>
      <w:marBottom w:val="188"/>
      <w:divBdr>
        <w:top w:val="none" w:sz="0" w:space="0" w:color="auto"/>
        <w:left w:val="none" w:sz="0" w:space="0" w:color="auto"/>
        <w:bottom w:val="none" w:sz="0" w:space="0" w:color="auto"/>
        <w:right w:val="none" w:sz="0" w:space="0" w:color="auto"/>
      </w:divBdr>
      <w:divsChild>
        <w:div w:id="61146753">
          <w:marLeft w:val="0"/>
          <w:marRight w:val="0"/>
          <w:marTop w:val="0"/>
          <w:marBottom w:val="0"/>
          <w:divBdr>
            <w:top w:val="none" w:sz="0" w:space="0" w:color="auto"/>
            <w:left w:val="none" w:sz="0" w:space="0" w:color="auto"/>
            <w:bottom w:val="none" w:sz="0" w:space="0" w:color="auto"/>
            <w:right w:val="none" w:sz="0" w:space="0" w:color="auto"/>
          </w:divBdr>
        </w:div>
      </w:divsChild>
    </w:div>
    <w:div w:id="61146707">
      <w:marLeft w:val="0"/>
      <w:marRight w:val="0"/>
      <w:marTop w:val="0"/>
      <w:marBottom w:val="0"/>
      <w:divBdr>
        <w:top w:val="none" w:sz="0" w:space="0" w:color="auto"/>
        <w:left w:val="none" w:sz="0" w:space="0" w:color="auto"/>
        <w:bottom w:val="none" w:sz="0" w:space="0" w:color="auto"/>
        <w:right w:val="none" w:sz="0" w:space="0" w:color="auto"/>
      </w:divBdr>
      <w:divsChild>
        <w:div w:id="61146668">
          <w:marLeft w:val="0"/>
          <w:marRight w:val="0"/>
          <w:marTop w:val="120"/>
          <w:marBottom w:val="0"/>
          <w:divBdr>
            <w:top w:val="none" w:sz="0" w:space="0" w:color="auto"/>
            <w:left w:val="none" w:sz="0" w:space="0" w:color="auto"/>
            <w:bottom w:val="none" w:sz="0" w:space="0" w:color="auto"/>
            <w:right w:val="none" w:sz="0" w:space="0" w:color="auto"/>
          </w:divBdr>
        </w:div>
        <w:div w:id="61146692">
          <w:marLeft w:val="0"/>
          <w:marRight w:val="0"/>
          <w:marTop w:val="120"/>
          <w:marBottom w:val="0"/>
          <w:divBdr>
            <w:top w:val="none" w:sz="0" w:space="0" w:color="auto"/>
            <w:left w:val="none" w:sz="0" w:space="0" w:color="auto"/>
            <w:bottom w:val="none" w:sz="0" w:space="0" w:color="auto"/>
            <w:right w:val="none" w:sz="0" w:space="0" w:color="auto"/>
          </w:divBdr>
        </w:div>
        <w:div w:id="61146716">
          <w:marLeft w:val="0"/>
          <w:marRight w:val="0"/>
          <w:marTop w:val="120"/>
          <w:marBottom w:val="0"/>
          <w:divBdr>
            <w:top w:val="none" w:sz="0" w:space="0" w:color="auto"/>
            <w:left w:val="none" w:sz="0" w:space="0" w:color="auto"/>
            <w:bottom w:val="none" w:sz="0" w:space="0" w:color="auto"/>
            <w:right w:val="none" w:sz="0" w:space="0" w:color="auto"/>
          </w:divBdr>
        </w:div>
        <w:div w:id="61146734">
          <w:marLeft w:val="0"/>
          <w:marRight w:val="0"/>
          <w:marTop w:val="120"/>
          <w:marBottom w:val="0"/>
          <w:divBdr>
            <w:top w:val="none" w:sz="0" w:space="0" w:color="auto"/>
            <w:left w:val="none" w:sz="0" w:space="0" w:color="auto"/>
            <w:bottom w:val="none" w:sz="0" w:space="0" w:color="auto"/>
            <w:right w:val="none" w:sz="0" w:space="0" w:color="auto"/>
          </w:divBdr>
        </w:div>
        <w:div w:id="61146737">
          <w:marLeft w:val="0"/>
          <w:marRight w:val="0"/>
          <w:marTop w:val="120"/>
          <w:marBottom w:val="0"/>
          <w:divBdr>
            <w:top w:val="none" w:sz="0" w:space="0" w:color="auto"/>
            <w:left w:val="none" w:sz="0" w:space="0" w:color="auto"/>
            <w:bottom w:val="none" w:sz="0" w:space="0" w:color="auto"/>
            <w:right w:val="none" w:sz="0" w:space="0" w:color="auto"/>
          </w:divBdr>
        </w:div>
        <w:div w:id="61146772">
          <w:marLeft w:val="0"/>
          <w:marRight w:val="0"/>
          <w:marTop w:val="120"/>
          <w:marBottom w:val="0"/>
          <w:divBdr>
            <w:top w:val="none" w:sz="0" w:space="0" w:color="auto"/>
            <w:left w:val="none" w:sz="0" w:space="0" w:color="auto"/>
            <w:bottom w:val="none" w:sz="0" w:space="0" w:color="auto"/>
            <w:right w:val="none" w:sz="0" w:space="0" w:color="auto"/>
          </w:divBdr>
        </w:div>
      </w:divsChild>
    </w:div>
    <w:div w:id="61146708">
      <w:marLeft w:val="0"/>
      <w:marRight w:val="0"/>
      <w:marTop w:val="0"/>
      <w:marBottom w:val="0"/>
      <w:divBdr>
        <w:top w:val="none" w:sz="0" w:space="0" w:color="auto"/>
        <w:left w:val="none" w:sz="0" w:space="0" w:color="auto"/>
        <w:bottom w:val="none" w:sz="0" w:space="0" w:color="auto"/>
        <w:right w:val="none" w:sz="0" w:space="0" w:color="auto"/>
      </w:divBdr>
    </w:div>
    <w:div w:id="61146711">
      <w:marLeft w:val="0"/>
      <w:marRight w:val="0"/>
      <w:marTop w:val="0"/>
      <w:marBottom w:val="0"/>
      <w:divBdr>
        <w:top w:val="none" w:sz="0" w:space="0" w:color="auto"/>
        <w:left w:val="none" w:sz="0" w:space="0" w:color="auto"/>
        <w:bottom w:val="none" w:sz="0" w:space="0" w:color="auto"/>
        <w:right w:val="none" w:sz="0" w:space="0" w:color="auto"/>
      </w:divBdr>
      <w:divsChild>
        <w:div w:id="61146693">
          <w:marLeft w:val="0"/>
          <w:marRight w:val="0"/>
          <w:marTop w:val="120"/>
          <w:marBottom w:val="0"/>
          <w:divBdr>
            <w:top w:val="none" w:sz="0" w:space="0" w:color="auto"/>
            <w:left w:val="none" w:sz="0" w:space="0" w:color="auto"/>
            <w:bottom w:val="none" w:sz="0" w:space="0" w:color="auto"/>
            <w:right w:val="none" w:sz="0" w:space="0" w:color="auto"/>
          </w:divBdr>
        </w:div>
        <w:div w:id="61146695">
          <w:marLeft w:val="0"/>
          <w:marRight w:val="0"/>
          <w:marTop w:val="120"/>
          <w:marBottom w:val="0"/>
          <w:divBdr>
            <w:top w:val="none" w:sz="0" w:space="0" w:color="auto"/>
            <w:left w:val="none" w:sz="0" w:space="0" w:color="auto"/>
            <w:bottom w:val="none" w:sz="0" w:space="0" w:color="auto"/>
            <w:right w:val="none" w:sz="0" w:space="0" w:color="auto"/>
          </w:divBdr>
        </w:div>
      </w:divsChild>
    </w:div>
    <w:div w:id="61146715">
      <w:marLeft w:val="0"/>
      <w:marRight w:val="0"/>
      <w:marTop w:val="0"/>
      <w:marBottom w:val="0"/>
      <w:divBdr>
        <w:top w:val="none" w:sz="0" w:space="0" w:color="auto"/>
        <w:left w:val="none" w:sz="0" w:space="0" w:color="auto"/>
        <w:bottom w:val="none" w:sz="0" w:space="0" w:color="auto"/>
        <w:right w:val="none" w:sz="0" w:space="0" w:color="auto"/>
      </w:divBdr>
      <w:divsChild>
        <w:div w:id="61146673">
          <w:marLeft w:val="0"/>
          <w:marRight w:val="0"/>
          <w:marTop w:val="0"/>
          <w:marBottom w:val="0"/>
          <w:divBdr>
            <w:top w:val="none" w:sz="0" w:space="0" w:color="auto"/>
            <w:left w:val="none" w:sz="0" w:space="0" w:color="auto"/>
            <w:bottom w:val="none" w:sz="0" w:space="0" w:color="auto"/>
            <w:right w:val="none" w:sz="0" w:space="0" w:color="auto"/>
          </w:divBdr>
        </w:div>
        <w:div w:id="61146683">
          <w:marLeft w:val="0"/>
          <w:marRight w:val="0"/>
          <w:marTop w:val="0"/>
          <w:marBottom w:val="0"/>
          <w:divBdr>
            <w:top w:val="none" w:sz="0" w:space="0" w:color="auto"/>
            <w:left w:val="none" w:sz="0" w:space="0" w:color="auto"/>
            <w:bottom w:val="none" w:sz="0" w:space="0" w:color="auto"/>
            <w:right w:val="none" w:sz="0" w:space="0" w:color="auto"/>
          </w:divBdr>
        </w:div>
        <w:div w:id="61146685">
          <w:marLeft w:val="0"/>
          <w:marRight w:val="0"/>
          <w:marTop w:val="0"/>
          <w:marBottom w:val="0"/>
          <w:divBdr>
            <w:top w:val="none" w:sz="0" w:space="0" w:color="auto"/>
            <w:left w:val="none" w:sz="0" w:space="0" w:color="auto"/>
            <w:bottom w:val="none" w:sz="0" w:space="0" w:color="auto"/>
            <w:right w:val="none" w:sz="0" w:space="0" w:color="auto"/>
          </w:divBdr>
        </w:div>
        <w:div w:id="61146697">
          <w:marLeft w:val="0"/>
          <w:marRight w:val="0"/>
          <w:marTop w:val="0"/>
          <w:marBottom w:val="0"/>
          <w:divBdr>
            <w:top w:val="none" w:sz="0" w:space="0" w:color="auto"/>
            <w:left w:val="none" w:sz="0" w:space="0" w:color="auto"/>
            <w:bottom w:val="none" w:sz="0" w:space="0" w:color="auto"/>
            <w:right w:val="none" w:sz="0" w:space="0" w:color="auto"/>
          </w:divBdr>
        </w:div>
        <w:div w:id="61146701">
          <w:marLeft w:val="0"/>
          <w:marRight w:val="0"/>
          <w:marTop w:val="0"/>
          <w:marBottom w:val="0"/>
          <w:divBdr>
            <w:top w:val="none" w:sz="0" w:space="0" w:color="auto"/>
            <w:left w:val="none" w:sz="0" w:space="0" w:color="auto"/>
            <w:bottom w:val="none" w:sz="0" w:space="0" w:color="auto"/>
            <w:right w:val="none" w:sz="0" w:space="0" w:color="auto"/>
          </w:divBdr>
        </w:div>
        <w:div w:id="61146784">
          <w:marLeft w:val="0"/>
          <w:marRight w:val="0"/>
          <w:marTop w:val="0"/>
          <w:marBottom w:val="0"/>
          <w:divBdr>
            <w:top w:val="none" w:sz="0" w:space="0" w:color="auto"/>
            <w:left w:val="none" w:sz="0" w:space="0" w:color="auto"/>
            <w:bottom w:val="none" w:sz="0" w:space="0" w:color="auto"/>
            <w:right w:val="none" w:sz="0" w:space="0" w:color="auto"/>
          </w:divBdr>
        </w:div>
      </w:divsChild>
    </w:div>
    <w:div w:id="61146717">
      <w:marLeft w:val="0"/>
      <w:marRight w:val="0"/>
      <w:marTop w:val="0"/>
      <w:marBottom w:val="0"/>
      <w:divBdr>
        <w:top w:val="none" w:sz="0" w:space="0" w:color="auto"/>
        <w:left w:val="none" w:sz="0" w:space="0" w:color="auto"/>
        <w:bottom w:val="none" w:sz="0" w:space="0" w:color="auto"/>
        <w:right w:val="none" w:sz="0" w:space="0" w:color="auto"/>
      </w:divBdr>
      <w:divsChild>
        <w:div w:id="61146691">
          <w:marLeft w:val="0"/>
          <w:marRight w:val="0"/>
          <w:marTop w:val="120"/>
          <w:marBottom w:val="0"/>
          <w:divBdr>
            <w:top w:val="none" w:sz="0" w:space="0" w:color="auto"/>
            <w:left w:val="none" w:sz="0" w:space="0" w:color="auto"/>
            <w:bottom w:val="none" w:sz="0" w:space="0" w:color="auto"/>
            <w:right w:val="none" w:sz="0" w:space="0" w:color="auto"/>
          </w:divBdr>
        </w:div>
        <w:div w:id="61146767">
          <w:marLeft w:val="0"/>
          <w:marRight w:val="0"/>
          <w:marTop w:val="120"/>
          <w:marBottom w:val="0"/>
          <w:divBdr>
            <w:top w:val="none" w:sz="0" w:space="0" w:color="auto"/>
            <w:left w:val="none" w:sz="0" w:space="0" w:color="auto"/>
            <w:bottom w:val="none" w:sz="0" w:space="0" w:color="auto"/>
            <w:right w:val="none" w:sz="0" w:space="0" w:color="auto"/>
          </w:divBdr>
        </w:div>
        <w:div w:id="61146776">
          <w:marLeft w:val="0"/>
          <w:marRight w:val="0"/>
          <w:marTop w:val="120"/>
          <w:marBottom w:val="0"/>
          <w:divBdr>
            <w:top w:val="none" w:sz="0" w:space="0" w:color="auto"/>
            <w:left w:val="none" w:sz="0" w:space="0" w:color="auto"/>
            <w:bottom w:val="none" w:sz="0" w:space="0" w:color="auto"/>
            <w:right w:val="none" w:sz="0" w:space="0" w:color="auto"/>
          </w:divBdr>
        </w:div>
        <w:div w:id="61146777">
          <w:marLeft w:val="0"/>
          <w:marRight w:val="0"/>
          <w:marTop w:val="120"/>
          <w:marBottom w:val="0"/>
          <w:divBdr>
            <w:top w:val="none" w:sz="0" w:space="0" w:color="auto"/>
            <w:left w:val="none" w:sz="0" w:space="0" w:color="auto"/>
            <w:bottom w:val="none" w:sz="0" w:space="0" w:color="auto"/>
            <w:right w:val="none" w:sz="0" w:space="0" w:color="auto"/>
          </w:divBdr>
        </w:div>
      </w:divsChild>
    </w:div>
    <w:div w:id="61146718">
      <w:marLeft w:val="0"/>
      <w:marRight w:val="0"/>
      <w:marTop w:val="0"/>
      <w:marBottom w:val="0"/>
      <w:divBdr>
        <w:top w:val="none" w:sz="0" w:space="0" w:color="auto"/>
        <w:left w:val="none" w:sz="0" w:space="0" w:color="auto"/>
        <w:bottom w:val="none" w:sz="0" w:space="0" w:color="auto"/>
        <w:right w:val="none" w:sz="0" w:space="0" w:color="auto"/>
      </w:divBdr>
      <w:divsChild>
        <w:div w:id="61146686">
          <w:marLeft w:val="0"/>
          <w:marRight w:val="0"/>
          <w:marTop w:val="120"/>
          <w:marBottom w:val="0"/>
          <w:divBdr>
            <w:top w:val="none" w:sz="0" w:space="0" w:color="auto"/>
            <w:left w:val="none" w:sz="0" w:space="0" w:color="auto"/>
            <w:bottom w:val="none" w:sz="0" w:space="0" w:color="auto"/>
            <w:right w:val="none" w:sz="0" w:space="0" w:color="auto"/>
          </w:divBdr>
        </w:div>
        <w:div w:id="61146771">
          <w:marLeft w:val="0"/>
          <w:marRight w:val="0"/>
          <w:marTop w:val="120"/>
          <w:marBottom w:val="0"/>
          <w:divBdr>
            <w:top w:val="none" w:sz="0" w:space="0" w:color="auto"/>
            <w:left w:val="none" w:sz="0" w:space="0" w:color="auto"/>
            <w:bottom w:val="none" w:sz="0" w:space="0" w:color="auto"/>
            <w:right w:val="none" w:sz="0" w:space="0" w:color="auto"/>
          </w:divBdr>
        </w:div>
      </w:divsChild>
    </w:div>
    <w:div w:id="61146719">
      <w:marLeft w:val="0"/>
      <w:marRight w:val="0"/>
      <w:marTop w:val="0"/>
      <w:marBottom w:val="0"/>
      <w:divBdr>
        <w:top w:val="none" w:sz="0" w:space="0" w:color="auto"/>
        <w:left w:val="none" w:sz="0" w:space="0" w:color="auto"/>
        <w:bottom w:val="none" w:sz="0" w:space="0" w:color="auto"/>
        <w:right w:val="none" w:sz="0" w:space="0" w:color="auto"/>
      </w:divBdr>
      <w:divsChild>
        <w:div w:id="61146706">
          <w:marLeft w:val="0"/>
          <w:marRight w:val="0"/>
          <w:marTop w:val="0"/>
          <w:marBottom w:val="75"/>
          <w:divBdr>
            <w:top w:val="none" w:sz="0" w:space="0" w:color="auto"/>
            <w:left w:val="none" w:sz="0" w:space="0" w:color="auto"/>
            <w:bottom w:val="none" w:sz="0" w:space="0" w:color="auto"/>
            <w:right w:val="none" w:sz="0" w:space="0" w:color="auto"/>
          </w:divBdr>
          <w:divsChild>
            <w:div w:id="61146669">
              <w:marLeft w:val="0"/>
              <w:marRight w:val="0"/>
              <w:marTop w:val="0"/>
              <w:marBottom w:val="0"/>
              <w:divBdr>
                <w:top w:val="none" w:sz="0" w:space="0" w:color="auto"/>
                <w:left w:val="none" w:sz="0" w:space="0" w:color="auto"/>
                <w:bottom w:val="none" w:sz="0" w:space="0" w:color="auto"/>
                <w:right w:val="none" w:sz="0" w:space="0" w:color="auto"/>
              </w:divBdr>
            </w:div>
          </w:divsChild>
        </w:div>
        <w:div w:id="61146747">
          <w:marLeft w:val="0"/>
          <w:marRight w:val="0"/>
          <w:marTop w:val="0"/>
          <w:marBottom w:val="75"/>
          <w:divBdr>
            <w:top w:val="none" w:sz="0" w:space="0" w:color="auto"/>
            <w:left w:val="none" w:sz="0" w:space="0" w:color="auto"/>
            <w:bottom w:val="none" w:sz="0" w:space="0" w:color="auto"/>
            <w:right w:val="none" w:sz="0" w:space="0" w:color="auto"/>
          </w:divBdr>
          <w:divsChild>
            <w:div w:id="61146780">
              <w:marLeft w:val="0"/>
              <w:marRight w:val="0"/>
              <w:marTop w:val="0"/>
              <w:marBottom w:val="0"/>
              <w:divBdr>
                <w:top w:val="none" w:sz="0" w:space="0" w:color="auto"/>
                <w:left w:val="none" w:sz="0" w:space="0" w:color="auto"/>
                <w:bottom w:val="none" w:sz="0" w:space="0" w:color="auto"/>
                <w:right w:val="none" w:sz="0" w:space="0" w:color="auto"/>
              </w:divBdr>
              <w:divsChild>
                <w:div w:id="6114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6725">
      <w:marLeft w:val="0"/>
      <w:marRight w:val="0"/>
      <w:marTop w:val="0"/>
      <w:marBottom w:val="0"/>
      <w:divBdr>
        <w:top w:val="none" w:sz="0" w:space="0" w:color="auto"/>
        <w:left w:val="none" w:sz="0" w:space="0" w:color="auto"/>
        <w:bottom w:val="none" w:sz="0" w:space="0" w:color="auto"/>
        <w:right w:val="none" w:sz="0" w:space="0" w:color="auto"/>
      </w:divBdr>
      <w:divsChild>
        <w:div w:id="61146662">
          <w:marLeft w:val="0"/>
          <w:marRight w:val="0"/>
          <w:marTop w:val="120"/>
          <w:marBottom w:val="0"/>
          <w:divBdr>
            <w:top w:val="none" w:sz="0" w:space="0" w:color="auto"/>
            <w:left w:val="none" w:sz="0" w:space="0" w:color="auto"/>
            <w:bottom w:val="none" w:sz="0" w:space="0" w:color="auto"/>
            <w:right w:val="none" w:sz="0" w:space="0" w:color="auto"/>
          </w:divBdr>
        </w:div>
        <w:div w:id="61146666">
          <w:marLeft w:val="0"/>
          <w:marRight w:val="0"/>
          <w:marTop w:val="120"/>
          <w:marBottom w:val="0"/>
          <w:divBdr>
            <w:top w:val="none" w:sz="0" w:space="0" w:color="auto"/>
            <w:left w:val="none" w:sz="0" w:space="0" w:color="auto"/>
            <w:bottom w:val="none" w:sz="0" w:space="0" w:color="auto"/>
            <w:right w:val="none" w:sz="0" w:space="0" w:color="auto"/>
          </w:divBdr>
        </w:div>
        <w:div w:id="61146681">
          <w:marLeft w:val="0"/>
          <w:marRight w:val="0"/>
          <w:marTop w:val="120"/>
          <w:marBottom w:val="0"/>
          <w:divBdr>
            <w:top w:val="none" w:sz="0" w:space="0" w:color="auto"/>
            <w:left w:val="none" w:sz="0" w:space="0" w:color="auto"/>
            <w:bottom w:val="none" w:sz="0" w:space="0" w:color="auto"/>
            <w:right w:val="none" w:sz="0" w:space="0" w:color="auto"/>
          </w:divBdr>
        </w:div>
        <w:div w:id="61146781">
          <w:marLeft w:val="0"/>
          <w:marRight w:val="0"/>
          <w:marTop w:val="120"/>
          <w:marBottom w:val="0"/>
          <w:divBdr>
            <w:top w:val="none" w:sz="0" w:space="0" w:color="auto"/>
            <w:left w:val="none" w:sz="0" w:space="0" w:color="auto"/>
            <w:bottom w:val="none" w:sz="0" w:space="0" w:color="auto"/>
            <w:right w:val="none" w:sz="0" w:space="0" w:color="auto"/>
          </w:divBdr>
        </w:div>
      </w:divsChild>
    </w:div>
    <w:div w:id="61146726">
      <w:marLeft w:val="0"/>
      <w:marRight w:val="0"/>
      <w:marTop w:val="0"/>
      <w:marBottom w:val="0"/>
      <w:divBdr>
        <w:top w:val="none" w:sz="0" w:space="0" w:color="auto"/>
        <w:left w:val="none" w:sz="0" w:space="0" w:color="auto"/>
        <w:bottom w:val="none" w:sz="0" w:space="0" w:color="auto"/>
        <w:right w:val="none" w:sz="0" w:space="0" w:color="auto"/>
      </w:divBdr>
    </w:div>
    <w:div w:id="61146738">
      <w:marLeft w:val="0"/>
      <w:marRight w:val="0"/>
      <w:marTop w:val="0"/>
      <w:marBottom w:val="0"/>
      <w:divBdr>
        <w:top w:val="none" w:sz="0" w:space="0" w:color="auto"/>
        <w:left w:val="none" w:sz="0" w:space="0" w:color="auto"/>
        <w:bottom w:val="none" w:sz="0" w:space="0" w:color="auto"/>
        <w:right w:val="none" w:sz="0" w:space="0" w:color="auto"/>
      </w:divBdr>
      <w:divsChild>
        <w:div w:id="61146723">
          <w:marLeft w:val="0"/>
          <w:marRight w:val="0"/>
          <w:marTop w:val="0"/>
          <w:marBottom w:val="0"/>
          <w:divBdr>
            <w:top w:val="none" w:sz="0" w:space="0" w:color="auto"/>
            <w:left w:val="none" w:sz="0" w:space="0" w:color="auto"/>
            <w:bottom w:val="none" w:sz="0" w:space="0" w:color="auto"/>
            <w:right w:val="none" w:sz="0" w:space="0" w:color="auto"/>
          </w:divBdr>
        </w:div>
      </w:divsChild>
    </w:div>
    <w:div w:id="61146739">
      <w:marLeft w:val="0"/>
      <w:marRight w:val="0"/>
      <w:marTop w:val="0"/>
      <w:marBottom w:val="0"/>
      <w:divBdr>
        <w:top w:val="none" w:sz="0" w:space="0" w:color="auto"/>
        <w:left w:val="none" w:sz="0" w:space="0" w:color="auto"/>
        <w:bottom w:val="none" w:sz="0" w:space="0" w:color="auto"/>
        <w:right w:val="none" w:sz="0" w:space="0" w:color="auto"/>
      </w:divBdr>
    </w:div>
    <w:div w:id="61146740">
      <w:marLeft w:val="0"/>
      <w:marRight w:val="0"/>
      <w:marTop w:val="0"/>
      <w:marBottom w:val="0"/>
      <w:divBdr>
        <w:top w:val="none" w:sz="0" w:space="0" w:color="auto"/>
        <w:left w:val="none" w:sz="0" w:space="0" w:color="auto"/>
        <w:bottom w:val="none" w:sz="0" w:space="0" w:color="auto"/>
        <w:right w:val="none" w:sz="0" w:space="0" w:color="auto"/>
      </w:divBdr>
      <w:divsChild>
        <w:div w:id="61146680">
          <w:marLeft w:val="0"/>
          <w:marRight w:val="0"/>
          <w:marTop w:val="120"/>
          <w:marBottom w:val="0"/>
          <w:divBdr>
            <w:top w:val="none" w:sz="0" w:space="0" w:color="auto"/>
            <w:left w:val="none" w:sz="0" w:space="0" w:color="auto"/>
            <w:bottom w:val="none" w:sz="0" w:space="0" w:color="auto"/>
            <w:right w:val="none" w:sz="0" w:space="0" w:color="auto"/>
          </w:divBdr>
        </w:div>
        <w:div w:id="61146696">
          <w:marLeft w:val="0"/>
          <w:marRight w:val="0"/>
          <w:marTop w:val="120"/>
          <w:marBottom w:val="0"/>
          <w:divBdr>
            <w:top w:val="none" w:sz="0" w:space="0" w:color="auto"/>
            <w:left w:val="none" w:sz="0" w:space="0" w:color="auto"/>
            <w:bottom w:val="none" w:sz="0" w:space="0" w:color="auto"/>
            <w:right w:val="none" w:sz="0" w:space="0" w:color="auto"/>
          </w:divBdr>
        </w:div>
        <w:div w:id="61146713">
          <w:marLeft w:val="0"/>
          <w:marRight w:val="0"/>
          <w:marTop w:val="120"/>
          <w:marBottom w:val="0"/>
          <w:divBdr>
            <w:top w:val="none" w:sz="0" w:space="0" w:color="auto"/>
            <w:left w:val="none" w:sz="0" w:space="0" w:color="auto"/>
            <w:bottom w:val="none" w:sz="0" w:space="0" w:color="auto"/>
            <w:right w:val="none" w:sz="0" w:space="0" w:color="auto"/>
          </w:divBdr>
        </w:div>
        <w:div w:id="61146732">
          <w:marLeft w:val="0"/>
          <w:marRight w:val="0"/>
          <w:marTop w:val="120"/>
          <w:marBottom w:val="0"/>
          <w:divBdr>
            <w:top w:val="none" w:sz="0" w:space="0" w:color="auto"/>
            <w:left w:val="none" w:sz="0" w:space="0" w:color="auto"/>
            <w:bottom w:val="none" w:sz="0" w:space="0" w:color="auto"/>
            <w:right w:val="none" w:sz="0" w:space="0" w:color="auto"/>
          </w:divBdr>
        </w:div>
        <w:div w:id="61146756">
          <w:marLeft w:val="0"/>
          <w:marRight w:val="0"/>
          <w:marTop w:val="120"/>
          <w:marBottom w:val="0"/>
          <w:divBdr>
            <w:top w:val="none" w:sz="0" w:space="0" w:color="auto"/>
            <w:left w:val="none" w:sz="0" w:space="0" w:color="auto"/>
            <w:bottom w:val="none" w:sz="0" w:space="0" w:color="auto"/>
            <w:right w:val="none" w:sz="0" w:space="0" w:color="auto"/>
          </w:divBdr>
        </w:div>
        <w:div w:id="61146796">
          <w:marLeft w:val="0"/>
          <w:marRight w:val="0"/>
          <w:marTop w:val="120"/>
          <w:marBottom w:val="0"/>
          <w:divBdr>
            <w:top w:val="none" w:sz="0" w:space="0" w:color="auto"/>
            <w:left w:val="none" w:sz="0" w:space="0" w:color="auto"/>
            <w:bottom w:val="none" w:sz="0" w:space="0" w:color="auto"/>
            <w:right w:val="none" w:sz="0" w:space="0" w:color="auto"/>
          </w:divBdr>
        </w:div>
      </w:divsChild>
    </w:div>
    <w:div w:id="61146741">
      <w:marLeft w:val="0"/>
      <w:marRight w:val="0"/>
      <w:marTop w:val="0"/>
      <w:marBottom w:val="0"/>
      <w:divBdr>
        <w:top w:val="none" w:sz="0" w:space="0" w:color="auto"/>
        <w:left w:val="none" w:sz="0" w:space="0" w:color="auto"/>
        <w:bottom w:val="none" w:sz="0" w:space="0" w:color="auto"/>
        <w:right w:val="none" w:sz="0" w:space="0" w:color="auto"/>
      </w:divBdr>
      <w:divsChild>
        <w:div w:id="61146682">
          <w:marLeft w:val="0"/>
          <w:marRight w:val="0"/>
          <w:marTop w:val="120"/>
          <w:marBottom w:val="0"/>
          <w:divBdr>
            <w:top w:val="none" w:sz="0" w:space="0" w:color="auto"/>
            <w:left w:val="none" w:sz="0" w:space="0" w:color="auto"/>
            <w:bottom w:val="none" w:sz="0" w:space="0" w:color="auto"/>
            <w:right w:val="none" w:sz="0" w:space="0" w:color="auto"/>
          </w:divBdr>
        </w:div>
        <w:div w:id="61146689">
          <w:marLeft w:val="0"/>
          <w:marRight w:val="0"/>
          <w:marTop w:val="120"/>
          <w:marBottom w:val="0"/>
          <w:divBdr>
            <w:top w:val="none" w:sz="0" w:space="0" w:color="auto"/>
            <w:left w:val="none" w:sz="0" w:space="0" w:color="auto"/>
            <w:bottom w:val="none" w:sz="0" w:space="0" w:color="auto"/>
            <w:right w:val="none" w:sz="0" w:space="0" w:color="auto"/>
          </w:divBdr>
        </w:div>
        <w:div w:id="61146724">
          <w:marLeft w:val="0"/>
          <w:marRight w:val="0"/>
          <w:marTop w:val="120"/>
          <w:marBottom w:val="0"/>
          <w:divBdr>
            <w:top w:val="none" w:sz="0" w:space="0" w:color="auto"/>
            <w:left w:val="none" w:sz="0" w:space="0" w:color="auto"/>
            <w:bottom w:val="none" w:sz="0" w:space="0" w:color="auto"/>
            <w:right w:val="none" w:sz="0" w:space="0" w:color="auto"/>
          </w:divBdr>
        </w:div>
        <w:div w:id="61146736">
          <w:marLeft w:val="0"/>
          <w:marRight w:val="0"/>
          <w:marTop w:val="120"/>
          <w:marBottom w:val="0"/>
          <w:divBdr>
            <w:top w:val="none" w:sz="0" w:space="0" w:color="auto"/>
            <w:left w:val="none" w:sz="0" w:space="0" w:color="auto"/>
            <w:bottom w:val="none" w:sz="0" w:space="0" w:color="auto"/>
            <w:right w:val="none" w:sz="0" w:space="0" w:color="auto"/>
          </w:divBdr>
        </w:div>
        <w:div w:id="61146759">
          <w:marLeft w:val="0"/>
          <w:marRight w:val="0"/>
          <w:marTop w:val="120"/>
          <w:marBottom w:val="0"/>
          <w:divBdr>
            <w:top w:val="none" w:sz="0" w:space="0" w:color="auto"/>
            <w:left w:val="none" w:sz="0" w:space="0" w:color="auto"/>
            <w:bottom w:val="none" w:sz="0" w:space="0" w:color="auto"/>
            <w:right w:val="none" w:sz="0" w:space="0" w:color="auto"/>
          </w:divBdr>
        </w:div>
        <w:div w:id="61146790">
          <w:marLeft w:val="0"/>
          <w:marRight w:val="0"/>
          <w:marTop w:val="120"/>
          <w:marBottom w:val="0"/>
          <w:divBdr>
            <w:top w:val="none" w:sz="0" w:space="0" w:color="auto"/>
            <w:left w:val="none" w:sz="0" w:space="0" w:color="auto"/>
            <w:bottom w:val="none" w:sz="0" w:space="0" w:color="auto"/>
            <w:right w:val="none" w:sz="0" w:space="0" w:color="auto"/>
          </w:divBdr>
        </w:div>
        <w:div w:id="61146794">
          <w:marLeft w:val="0"/>
          <w:marRight w:val="0"/>
          <w:marTop w:val="120"/>
          <w:marBottom w:val="0"/>
          <w:divBdr>
            <w:top w:val="none" w:sz="0" w:space="0" w:color="auto"/>
            <w:left w:val="none" w:sz="0" w:space="0" w:color="auto"/>
            <w:bottom w:val="none" w:sz="0" w:space="0" w:color="auto"/>
            <w:right w:val="none" w:sz="0" w:space="0" w:color="auto"/>
          </w:divBdr>
        </w:div>
      </w:divsChild>
    </w:div>
    <w:div w:id="61146746">
      <w:marLeft w:val="0"/>
      <w:marRight w:val="0"/>
      <w:marTop w:val="0"/>
      <w:marBottom w:val="0"/>
      <w:divBdr>
        <w:top w:val="none" w:sz="0" w:space="0" w:color="auto"/>
        <w:left w:val="none" w:sz="0" w:space="0" w:color="auto"/>
        <w:bottom w:val="none" w:sz="0" w:space="0" w:color="auto"/>
        <w:right w:val="none" w:sz="0" w:space="0" w:color="auto"/>
      </w:divBdr>
    </w:div>
    <w:div w:id="61146755">
      <w:marLeft w:val="0"/>
      <w:marRight w:val="0"/>
      <w:marTop w:val="0"/>
      <w:marBottom w:val="0"/>
      <w:divBdr>
        <w:top w:val="none" w:sz="0" w:space="0" w:color="auto"/>
        <w:left w:val="none" w:sz="0" w:space="0" w:color="auto"/>
        <w:bottom w:val="none" w:sz="0" w:space="0" w:color="auto"/>
        <w:right w:val="none" w:sz="0" w:space="0" w:color="auto"/>
      </w:divBdr>
    </w:div>
    <w:div w:id="61146757">
      <w:marLeft w:val="0"/>
      <w:marRight w:val="0"/>
      <w:marTop w:val="0"/>
      <w:marBottom w:val="0"/>
      <w:divBdr>
        <w:top w:val="none" w:sz="0" w:space="0" w:color="auto"/>
        <w:left w:val="none" w:sz="0" w:space="0" w:color="auto"/>
        <w:bottom w:val="none" w:sz="0" w:space="0" w:color="auto"/>
        <w:right w:val="none" w:sz="0" w:space="0" w:color="auto"/>
      </w:divBdr>
      <w:divsChild>
        <w:div w:id="61146758">
          <w:marLeft w:val="0"/>
          <w:marRight w:val="0"/>
          <w:marTop w:val="0"/>
          <w:marBottom w:val="0"/>
          <w:divBdr>
            <w:top w:val="none" w:sz="0" w:space="0" w:color="auto"/>
            <w:left w:val="none" w:sz="0" w:space="0" w:color="auto"/>
            <w:bottom w:val="none" w:sz="0" w:space="0" w:color="auto"/>
            <w:right w:val="none" w:sz="0" w:space="0" w:color="auto"/>
          </w:divBdr>
        </w:div>
      </w:divsChild>
    </w:div>
    <w:div w:id="61146760">
      <w:marLeft w:val="0"/>
      <w:marRight w:val="0"/>
      <w:marTop w:val="0"/>
      <w:marBottom w:val="0"/>
      <w:divBdr>
        <w:top w:val="none" w:sz="0" w:space="0" w:color="auto"/>
        <w:left w:val="none" w:sz="0" w:space="0" w:color="auto"/>
        <w:bottom w:val="none" w:sz="0" w:space="0" w:color="auto"/>
        <w:right w:val="none" w:sz="0" w:space="0" w:color="auto"/>
      </w:divBdr>
      <w:divsChild>
        <w:div w:id="61146667">
          <w:marLeft w:val="0"/>
          <w:marRight w:val="0"/>
          <w:marTop w:val="120"/>
          <w:marBottom w:val="0"/>
          <w:divBdr>
            <w:top w:val="none" w:sz="0" w:space="0" w:color="auto"/>
            <w:left w:val="none" w:sz="0" w:space="0" w:color="auto"/>
            <w:bottom w:val="none" w:sz="0" w:space="0" w:color="auto"/>
            <w:right w:val="none" w:sz="0" w:space="0" w:color="auto"/>
          </w:divBdr>
        </w:div>
        <w:div w:id="61146727">
          <w:marLeft w:val="0"/>
          <w:marRight w:val="0"/>
          <w:marTop w:val="120"/>
          <w:marBottom w:val="0"/>
          <w:divBdr>
            <w:top w:val="none" w:sz="0" w:space="0" w:color="auto"/>
            <w:left w:val="none" w:sz="0" w:space="0" w:color="auto"/>
            <w:bottom w:val="none" w:sz="0" w:space="0" w:color="auto"/>
            <w:right w:val="none" w:sz="0" w:space="0" w:color="auto"/>
          </w:divBdr>
        </w:div>
        <w:div w:id="61146730">
          <w:marLeft w:val="0"/>
          <w:marRight w:val="0"/>
          <w:marTop w:val="120"/>
          <w:marBottom w:val="0"/>
          <w:divBdr>
            <w:top w:val="none" w:sz="0" w:space="0" w:color="auto"/>
            <w:left w:val="none" w:sz="0" w:space="0" w:color="auto"/>
            <w:bottom w:val="none" w:sz="0" w:space="0" w:color="auto"/>
            <w:right w:val="none" w:sz="0" w:space="0" w:color="auto"/>
          </w:divBdr>
        </w:div>
      </w:divsChild>
    </w:div>
    <w:div w:id="61146761">
      <w:marLeft w:val="0"/>
      <w:marRight w:val="0"/>
      <w:marTop w:val="0"/>
      <w:marBottom w:val="0"/>
      <w:divBdr>
        <w:top w:val="none" w:sz="0" w:space="0" w:color="auto"/>
        <w:left w:val="none" w:sz="0" w:space="0" w:color="auto"/>
        <w:bottom w:val="none" w:sz="0" w:space="0" w:color="auto"/>
        <w:right w:val="none" w:sz="0" w:space="0" w:color="auto"/>
      </w:divBdr>
      <w:divsChild>
        <w:div w:id="61146704">
          <w:marLeft w:val="0"/>
          <w:marRight w:val="0"/>
          <w:marTop w:val="120"/>
          <w:marBottom w:val="0"/>
          <w:divBdr>
            <w:top w:val="none" w:sz="0" w:space="0" w:color="auto"/>
            <w:left w:val="none" w:sz="0" w:space="0" w:color="auto"/>
            <w:bottom w:val="none" w:sz="0" w:space="0" w:color="auto"/>
            <w:right w:val="none" w:sz="0" w:space="0" w:color="auto"/>
          </w:divBdr>
        </w:div>
        <w:div w:id="61146745">
          <w:marLeft w:val="0"/>
          <w:marRight w:val="0"/>
          <w:marTop w:val="120"/>
          <w:marBottom w:val="0"/>
          <w:divBdr>
            <w:top w:val="none" w:sz="0" w:space="0" w:color="auto"/>
            <w:left w:val="none" w:sz="0" w:space="0" w:color="auto"/>
            <w:bottom w:val="none" w:sz="0" w:space="0" w:color="auto"/>
            <w:right w:val="none" w:sz="0" w:space="0" w:color="auto"/>
          </w:divBdr>
        </w:div>
      </w:divsChild>
    </w:div>
    <w:div w:id="61146763">
      <w:marLeft w:val="0"/>
      <w:marRight w:val="0"/>
      <w:marTop w:val="0"/>
      <w:marBottom w:val="0"/>
      <w:divBdr>
        <w:top w:val="none" w:sz="0" w:space="0" w:color="auto"/>
        <w:left w:val="none" w:sz="0" w:space="0" w:color="auto"/>
        <w:bottom w:val="none" w:sz="0" w:space="0" w:color="auto"/>
        <w:right w:val="none" w:sz="0" w:space="0" w:color="auto"/>
      </w:divBdr>
      <w:divsChild>
        <w:div w:id="61146751">
          <w:marLeft w:val="0"/>
          <w:marRight w:val="0"/>
          <w:marTop w:val="120"/>
          <w:marBottom w:val="0"/>
          <w:divBdr>
            <w:top w:val="none" w:sz="0" w:space="0" w:color="auto"/>
            <w:left w:val="none" w:sz="0" w:space="0" w:color="auto"/>
            <w:bottom w:val="none" w:sz="0" w:space="0" w:color="auto"/>
            <w:right w:val="none" w:sz="0" w:space="0" w:color="auto"/>
          </w:divBdr>
        </w:div>
        <w:div w:id="61146792">
          <w:marLeft w:val="0"/>
          <w:marRight w:val="0"/>
          <w:marTop w:val="120"/>
          <w:marBottom w:val="0"/>
          <w:divBdr>
            <w:top w:val="none" w:sz="0" w:space="0" w:color="auto"/>
            <w:left w:val="none" w:sz="0" w:space="0" w:color="auto"/>
            <w:bottom w:val="none" w:sz="0" w:space="0" w:color="auto"/>
            <w:right w:val="none" w:sz="0" w:space="0" w:color="auto"/>
          </w:divBdr>
        </w:div>
      </w:divsChild>
    </w:div>
    <w:div w:id="61146765">
      <w:marLeft w:val="0"/>
      <w:marRight w:val="0"/>
      <w:marTop w:val="0"/>
      <w:marBottom w:val="0"/>
      <w:divBdr>
        <w:top w:val="none" w:sz="0" w:space="0" w:color="auto"/>
        <w:left w:val="none" w:sz="0" w:space="0" w:color="auto"/>
        <w:bottom w:val="none" w:sz="0" w:space="0" w:color="auto"/>
        <w:right w:val="none" w:sz="0" w:space="0" w:color="auto"/>
      </w:divBdr>
    </w:div>
    <w:div w:id="61146766">
      <w:marLeft w:val="0"/>
      <w:marRight w:val="0"/>
      <w:marTop w:val="0"/>
      <w:marBottom w:val="0"/>
      <w:divBdr>
        <w:top w:val="none" w:sz="0" w:space="0" w:color="auto"/>
        <w:left w:val="none" w:sz="0" w:space="0" w:color="auto"/>
        <w:bottom w:val="none" w:sz="0" w:space="0" w:color="auto"/>
        <w:right w:val="none" w:sz="0" w:space="0" w:color="auto"/>
      </w:divBdr>
    </w:div>
    <w:div w:id="61146774">
      <w:marLeft w:val="0"/>
      <w:marRight w:val="0"/>
      <w:marTop w:val="0"/>
      <w:marBottom w:val="0"/>
      <w:divBdr>
        <w:top w:val="none" w:sz="0" w:space="0" w:color="auto"/>
        <w:left w:val="none" w:sz="0" w:space="0" w:color="auto"/>
        <w:bottom w:val="none" w:sz="0" w:space="0" w:color="auto"/>
        <w:right w:val="none" w:sz="0" w:space="0" w:color="auto"/>
      </w:divBdr>
    </w:div>
    <w:div w:id="61146779">
      <w:marLeft w:val="0"/>
      <w:marRight w:val="0"/>
      <w:marTop w:val="0"/>
      <w:marBottom w:val="0"/>
      <w:divBdr>
        <w:top w:val="none" w:sz="0" w:space="0" w:color="auto"/>
        <w:left w:val="none" w:sz="0" w:space="0" w:color="auto"/>
        <w:bottom w:val="none" w:sz="0" w:space="0" w:color="auto"/>
        <w:right w:val="none" w:sz="0" w:space="0" w:color="auto"/>
      </w:divBdr>
      <w:divsChild>
        <w:div w:id="61146676">
          <w:marLeft w:val="0"/>
          <w:marRight w:val="0"/>
          <w:marTop w:val="120"/>
          <w:marBottom w:val="0"/>
          <w:divBdr>
            <w:top w:val="none" w:sz="0" w:space="0" w:color="auto"/>
            <w:left w:val="none" w:sz="0" w:space="0" w:color="auto"/>
            <w:bottom w:val="none" w:sz="0" w:space="0" w:color="auto"/>
            <w:right w:val="none" w:sz="0" w:space="0" w:color="auto"/>
          </w:divBdr>
        </w:div>
        <w:div w:id="61146735">
          <w:marLeft w:val="0"/>
          <w:marRight w:val="0"/>
          <w:marTop w:val="120"/>
          <w:marBottom w:val="0"/>
          <w:divBdr>
            <w:top w:val="none" w:sz="0" w:space="0" w:color="auto"/>
            <w:left w:val="none" w:sz="0" w:space="0" w:color="auto"/>
            <w:bottom w:val="none" w:sz="0" w:space="0" w:color="auto"/>
            <w:right w:val="none" w:sz="0" w:space="0" w:color="auto"/>
          </w:divBdr>
        </w:div>
      </w:divsChild>
    </w:div>
    <w:div w:id="61146785">
      <w:marLeft w:val="0"/>
      <w:marRight w:val="0"/>
      <w:marTop w:val="0"/>
      <w:marBottom w:val="0"/>
      <w:divBdr>
        <w:top w:val="none" w:sz="0" w:space="0" w:color="auto"/>
        <w:left w:val="none" w:sz="0" w:space="0" w:color="auto"/>
        <w:bottom w:val="none" w:sz="0" w:space="0" w:color="auto"/>
        <w:right w:val="none" w:sz="0" w:space="0" w:color="auto"/>
      </w:divBdr>
      <w:divsChild>
        <w:div w:id="61146699">
          <w:marLeft w:val="0"/>
          <w:marRight w:val="0"/>
          <w:marTop w:val="120"/>
          <w:marBottom w:val="0"/>
          <w:divBdr>
            <w:top w:val="none" w:sz="0" w:space="0" w:color="auto"/>
            <w:left w:val="none" w:sz="0" w:space="0" w:color="auto"/>
            <w:bottom w:val="none" w:sz="0" w:space="0" w:color="auto"/>
            <w:right w:val="none" w:sz="0" w:space="0" w:color="auto"/>
          </w:divBdr>
        </w:div>
        <w:div w:id="61146709">
          <w:marLeft w:val="0"/>
          <w:marRight w:val="0"/>
          <w:marTop w:val="120"/>
          <w:marBottom w:val="0"/>
          <w:divBdr>
            <w:top w:val="none" w:sz="0" w:space="0" w:color="auto"/>
            <w:left w:val="none" w:sz="0" w:space="0" w:color="auto"/>
            <w:bottom w:val="none" w:sz="0" w:space="0" w:color="auto"/>
            <w:right w:val="none" w:sz="0" w:space="0" w:color="auto"/>
          </w:divBdr>
        </w:div>
      </w:divsChild>
    </w:div>
    <w:div w:id="61146789">
      <w:marLeft w:val="0"/>
      <w:marRight w:val="0"/>
      <w:marTop w:val="0"/>
      <w:marBottom w:val="0"/>
      <w:divBdr>
        <w:top w:val="none" w:sz="0" w:space="0" w:color="auto"/>
        <w:left w:val="none" w:sz="0" w:space="0" w:color="auto"/>
        <w:bottom w:val="none" w:sz="0" w:space="0" w:color="auto"/>
        <w:right w:val="none" w:sz="0" w:space="0" w:color="auto"/>
      </w:divBdr>
      <w:divsChild>
        <w:div w:id="61146690">
          <w:marLeft w:val="0"/>
          <w:marRight w:val="0"/>
          <w:marTop w:val="120"/>
          <w:marBottom w:val="0"/>
          <w:divBdr>
            <w:top w:val="none" w:sz="0" w:space="0" w:color="auto"/>
            <w:left w:val="none" w:sz="0" w:space="0" w:color="auto"/>
            <w:bottom w:val="none" w:sz="0" w:space="0" w:color="auto"/>
            <w:right w:val="none" w:sz="0" w:space="0" w:color="auto"/>
          </w:divBdr>
        </w:div>
        <w:div w:id="61146702">
          <w:marLeft w:val="0"/>
          <w:marRight w:val="0"/>
          <w:marTop w:val="120"/>
          <w:marBottom w:val="0"/>
          <w:divBdr>
            <w:top w:val="none" w:sz="0" w:space="0" w:color="auto"/>
            <w:left w:val="none" w:sz="0" w:space="0" w:color="auto"/>
            <w:bottom w:val="none" w:sz="0" w:space="0" w:color="auto"/>
            <w:right w:val="none" w:sz="0" w:space="0" w:color="auto"/>
          </w:divBdr>
        </w:div>
        <w:div w:id="61146770">
          <w:marLeft w:val="0"/>
          <w:marRight w:val="0"/>
          <w:marTop w:val="120"/>
          <w:marBottom w:val="0"/>
          <w:divBdr>
            <w:top w:val="none" w:sz="0" w:space="0" w:color="auto"/>
            <w:left w:val="none" w:sz="0" w:space="0" w:color="auto"/>
            <w:bottom w:val="none" w:sz="0" w:space="0" w:color="auto"/>
            <w:right w:val="none" w:sz="0" w:space="0" w:color="auto"/>
          </w:divBdr>
        </w:div>
      </w:divsChild>
    </w:div>
    <w:div w:id="61146791">
      <w:marLeft w:val="0"/>
      <w:marRight w:val="0"/>
      <w:marTop w:val="0"/>
      <w:marBottom w:val="0"/>
      <w:divBdr>
        <w:top w:val="none" w:sz="0" w:space="0" w:color="auto"/>
        <w:left w:val="none" w:sz="0" w:space="0" w:color="auto"/>
        <w:bottom w:val="none" w:sz="0" w:space="0" w:color="auto"/>
        <w:right w:val="none" w:sz="0" w:space="0" w:color="auto"/>
      </w:divBdr>
      <w:divsChild>
        <w:div w:id="61146663">
          <w:marLeft w:val="0"/>
          <w:marRight w:val="0"/>
          <w:marTop w:val="120"/>
          <w:marBottom w:val="0"/>
          <w:divBdr>
            <w:top w:val="none" w:sz="0" w:space="0" w:color="auto"/>
            <w:left w:val="none" w:sz="0" w:space="0" w:color="auto"/>
            <w:bottom w:val="none" w:sz="0" w:space="0" w:color="auto"/>
            <w:right w:val="none" w:sz="0" w:space="0" w:color="auto"/>
          </w:divBdr>
        </w:div>
        <w:div w:id="61146670">
          <w:marLeft w:val="0"/>
          <w:marRight w:val="0"/>
          <w:marTop w:val="120"/>
          <w:marBottom w:val="0"/>
          <w:divBdr>
            <w:top w:val="none" w:sz="0" w:space="0" w:color="auto"/>
            <w:left w:val="none" w:sz="0" w:space="0" w:color="auto"/>
            <w:bottom w:val="none" w:sz="0" w:space="0" w:color="auto"/>
            <w:right w:val="none" w:sz="0" w:space="0" w:color="auto"/>
          </w:divBdr>
        </w:div>
        <w:div w:id="61146675">
          <w:marLeft w:val="0"/>
          <w:marRight w:val="0"/>
          <w:marTop w:val="120"/>
          <w:marBottom w:val="0"/>
          <w:divBdr>
            <w:top w:val="none" w:sz="0" w:space="0" w:color="auto"/>
            <w:left w:val="none" w:sz="0" w:space="0" w:color="auto"/>
            <w:bottom w:val="none" w:sz="0" w:space="0" w:color="auto"/>
            <w:right w:val="none" w:sz="0" w:space="0" w:color="auto"/>
          </w:divBdr>
        </w:div>
        <w:div w:id="61146679">
          <w:marLeft w:val="0"/>
          <w:marRight w:val="0"/>
          <w:marTop w:val="120"/>
          <w:marBottom w:val="0"/>
          <w:divBdr>
            <w:top w:val="none" w:sz="0" w:space="0" w:color="auto"/>
            <w:left w:val="none" w:sz="0" w:space="0" w:color="auto"/>
            <w:bottom w:val="none" w:sz="0" w:space="0" w:color="auto"/>
            <w:right w:val="none" w:sz="0" w:space="0" w:color="auto"/>
          </w:divBdr>
        </w:div>
        <w:div w:id="61146688">
          <w:marLeft w:val="0"/>
          <w:marRight w:val="0"/>
          <w:marTop w:val="120"/>
          <w:marBottom w:val="0"/>
          <w:divBdr>
            <w:top w:val="none" w:sz="0" w:space="0" w:color="auto"/>
            <w:left w:val="none" w:sz="0" w:space="0" w:color="auto"/>
            <w:bottom w:val="none" w:sz="0" w:space="0" w:color="auto"/>
            <w:right w:val="none" w:sz="0" w:space="0" w:color="auto"/>
          </w:divBdr>
        </w:div>
        <w:div w:id="61146700">
          <w:marLeft w:val="0"/>
          <w:marRight w:val="0"/>
          <w:marTop w:val="120"/>
          <w:marBottom w:val="0"/>
          <w:divBdr>
            <w:top w:val="none" w:sz="0" w:space="0" w:color="auto"/>
            <w:left w:val="none" w:sz="0" w:space="0" w:color="auto"/>
            <w:bottom w:val="none" w:sz="0" w:space="0" w:color="auto"/>
            <w:right w:val="none" w:sz="0" w:space="0" w:color="auto"/>
          </w:divBdr>
        </w:div>
        <w:div w:id="61146705">
          <w:marLeft w:val="0"/>
          <w:marRight w:val="0"/>
          <w:marTop w:val="120"/>
          <w:marBottom w:val="0"/>
          <w:divBdr>
            <w:top w:val="none" w:sz="0" w:space="0" w:color="auto"/>
            <w:left w:val="none" w:sz="0" w:space="0" w:color="auto"/>
            <w:bottom w:val="none" w:sz="0" w:space="0" w:color="auto"/>
            <w:right w:val="none" w:sz="0" w:space="0" w:color="auto"/>
          </w:divBdr>
        </w:div>
        <w:div w:id="61146710">
          <w:marLeft w:val="0"/>
          <w:marRight w:val="0"/>
          <w:marTop w:val="120"/>
          <w:marBottom w:val="0"/>
          <w:divBdr>
            <w:top w:val="none" w:sz="0" w:space="0" w:color="auto"/>
            <w:left w:val="none" w:sz="0" w:space="0" w:color="auto"/>
            <w:bottom w:val="none" w:sz="0" w:space="0" w:color="auto"/>
            <w:right w:val="none" w:sz="0" w:space="0" w:color="auto"/>
          </w:divBdr>
        </w:div>
        <w:div w:id="61146714">
          <w:marLeft w:val="0"/>
          <w:marRight w:val="0"/>
          <w:marTop w:val="120"/>
          <w:marBottom w:val="0"/>
          <w:divBdr>
            <w:top w:val="none" w:sz="0" w:space="0" w:color="auto"/>
            <w:left w:val="none" w:sz="0" w:space="0" w:color="auto"/>
            <w:bottom w:val="none" w:sz="0" w:space="0" w:color="auto"/>
            <w:right w:val="none" w:sz="0" w:space="0" w:color="auto"/>
          </w:divBdr>
        </w:div>
        <w:div w:id="61146720">
          <w:marLeft w:val="0"/>
          <w:marRight w:val="0"/>
          <w:marTop w:val="120"/>
          <w:marBottom w:val="0"/>
          <w:divBdr>
            <w:top w:val="none" w:sz="0" w:space="0" w:color="auto"/>
            <w:left w:val="none" w:sz="0" w:space="0" w:color="auto"/>
            <w:bottom w:val="none" w:sz="0" w:space="0" w:color="auto"/>
            <w:right w:val="none" w:sz="0" w:space="0" w:color="auto"/>
          </w:divBdr>
        </w:div>
        <w:div w:id="61146721">
          <w:marLeft w:val="0"/>
          <w:marRight w:val="0"/>
          <w:marTop w:val="120"/>
          <w:marBottom w:val="0"/>
          <w:divBdr>
            <w:top w:val="none" w:sz="0" w:space="0" w:color="auto"/>
            <w:left w:val="none" w:sz="0" w:space="0" w:color="auto"/>
            <w:bottom w:val="none" w:sz="0" w:space="0" w:color="auto"/>
            <w:right w:val="none" w:sz="0" w:space="0" w:color="auto"/>
          </w:divBdr>
        </w:div>
        <w:div w:id="61146722">
          <w:marLeft w:val="0"/>
          <w:marRight w:val="0"/>
          <w:marTop w:val="120"/>
          <w:marBottom w:val="0"/>
          <w:divBdr>
            <w:top w:val="none" w:sz="0" w:space="0" w:color="auto"/>
            <w:left w:val="none" w:sz="0" w:space="0" w:color="auto"/>
            <w:bottom w:val="none" w:sz="0" w:space="0" w:color="auto"/>
            <w:right w:val="none" w:sz="0" w:space="0" w:color="auto"/>
          </w:divBdr>
        </w:div>
        <w:div w:id="61146728">
          <w:marLeft w:val="0"/>
          <w:marRight w:val="0"/>
          <w:marTop w:val="120"/>
          <w:marBottom w:val="0"/>
          <w:divBdr>
            <w:top w:val="none" w:sz="0" w:space="0" w:color="auto"/>
            <w:left w:val="none" w:sz="0" w:space="0" w:color="auto"/>
            <w:bottom w:val="none" w:sz="0" w:space="0" w:color="auto"/>
            <w:right w:val="none" w:sz="0" w:space="0" w:color="auto"/>
          </w:divBdr>
        </w:div>
        <w:div w:id="61146729">
          <w:marLeft w:val="0"/>
          <w:marRight w:val="0"/>
          <w:marTop w:val="120"/>
          <w:marBottom w:val="0"/>
          <w:divBdr>
            <w:top w:val="none" w:sz="0" w:space="0" w:color="auto"/>
            <w:left w:val="none" w:sz="0" w:space="0" w:color="auto"/>
            <w:bottom w:val="none" w:sz="0" w:space="0" w:color="auto"/>
            <w:right w:val="none" w:sz="0" w:space="0" w:color="auto"/>
          </w:divBdr>
        </w:div>
        <w:div w:id="61146731">
          <w:marLeft w:val="0"/>
          <w:marRight w:val="0"/>
          <w:marTop w:val="120"/>
          <w:marBottom w:val="0"/>
          <w:divBdr>
            <w:top w:val="none" w:sz="0" w:space="0" w:color="auto"/>
            <w:left w:val="none" w:sz="0" w:space="0" w:color="auto"/>
            <w:bottom w:val="none" w:sz="0" w:space="0" w:color="auto"/>
            <w:right w:val="none" w:sz="0" w:space="0" w:color="auto"/>
          </w:divBdr>
        </w:div>
        <w:div w:id="61146733">
          <w:marLeft w:val="0"/>
          <w:marRight w:val="0"/>
          <w:marTop w:val="120"/>
          <w:marBottom w:val="0"/>
          <w:divBdr>
            <w:top w:val="none" w:sz="0" w:space="0" w:color="auto"/>
            <w:left w:val="none" w:sz="0" w:space="0" w:color="auto"/>
            <w:bottom w:val="none" w:sz="0" w:space="0" w:color="auto"/>
            <w:right w:val="none" w:sz="0" w:space="0" w:color="auto"/>
          </w:divBdr>
        </w:div>
        <w:div w:id="61146742">
          <w:marLeft w:val="0"/>
          <w:marRight w:val="0"/>
          <w:marTop w:val="120"/>
          <w:marBottom w:val="0"/>
          <w:divBdr>
            <w:top w:val="none" w:sz="0" w:space="0" w:color="auto"/>
            <w:left w:val="none" w:sz="0" w:space="0" w:color="auto"/>
            <w:bottom w:val="none" w:sz="0" w:space="0" w:color="auto"/>
            <w:right w:val="none" w:sz="0" w:space="0" w:color="auto"/>
          </w:divBdr>
        </w:div>
        <w:div w:id="61146743">
          <w:marLeft w:val="0"/>
          <w:marRight w:val="0"/>
          <w:marTop w:val="120"/>
          <w:marBottom w:val="0"/>
          <w:divBdr>
            <w:top w:val="none" w:sz="0" w:space="0" w:color="auto"/>
            <w:left w:val="none" w:sz="0" w:space="0" w:color="auto"/>
            <w:bottom w:val="none" w:sz="0" w:space="0" w:color="auto"/>
            <w:right w:val="none" w:sz="0" w:space="0" w:color="auto"/>
          </w:divBdr>
        </w:div>
        <w:div w:id="61146748">
          <w:marLeft w:val="0"/>
          <w:marRight w:val="0"/>
          <w:marTop w:val="120"/>
          <w:marBottom w:val="0"/>
          <w:divBdr>
            <w:top w:val="none" w:sz="0" w:space="0" w:color="auto"/>
            <w:left w:val="none" w:sz="0" w:space="0" w:color="auto"/>
            <w:bottom w:val="none" w:sz="0" w:space="0" w:color="auto"/>
            <w:right w:val="none" w:sz="0" w:space="0" w:color="auto"/>
          </w:divBdr>
        </w:div>
        <w:div w:id="61146750">
          <w:marLeft w:val="0"/>
          <w:marRight w:val="0"/>
          <w:marTop w:val="120"/>
          <w:marBottom w:val="0"/>
          <w:divBdr>
            <w:top w:val="none" w:sz="0" w:space="0" w:color="auto"/>
            <w:left w:val="none" w:sz="0" w:space="0" w:color="auto"/>
            <w:bottom w:val="none" w:sz="0" w:space="0" w:color="auto"/>
            <w:right w:val="none" w:sz="0" w:space="0" w:color="auto"/>
          </w:divBdr>
        </w:div>
        <w:div w:id="61146752">
          <w:marLeft w:val="0"/>
          <w:marRight w:val="0"/>
          <w:marTop w:val="120"/>
          <w:marBottom w:val="0"/>
          <w:divBdr>
            <w:top w:val="none" w:sz="0" w:space="0" w:color="auto"/>
            <w:left w:val="none" w:sz="0" w:space="0" w:color="auto"/>
            <w:bottom w:val="none" w:sz="0" w:space="0" w:color="auto"/>
            <w:right w:val="none" w:sz="0" w:space="0" w:color="auto"/>
          </w:divBdr>
        </w:div>
        <w:div w:id="61146754">
          <w:marLeft w:val="0"/>
          <w:marRight w:val="0"/>
          <w:marTop w:val="120"/>
          <w:marBottom w:val="0"/>
          <w:divBdr>
            <w:top w:val="none" w:sz="0" w:space="0" w:color="auto"/>
            <w:left w:val="none" w:sz="0" w:space="0" w:color="auto"/>
            <w:bottom w:val="none" w:sz="0" w:space="0" w:color="auto"/>
            <w:right w:val="none" w:sz="0" w:space="0" w:color="auto"/>
          </w:divBdr>
        </w:div>
        <w:div w:id="61146764">
          <w:marLeft w:val="0"/>
          <w:marRight w:val="0"/>
          <w:marTop w:val="120"/>
          <w:marBottom w:val="0"/>
          <w:divBdr>
            <w:top w:val="none" w:sz="0" w:space="0" w:color="auto"/>
            <w:left w:val="none" w:sz="0" w:space="0" w:color="auto"/>
            <w:bottom w:val="none" w:sz="0" w:space="0" w:color="auto"/>
            <w:right w:val="none" w:sz="0" w:space="0" w:color="auto"/>
          </w:divBdr>
        </w:div>
        <w:div w:id="61146768">
          <w:marLeft w:val="0"/>
          <w:marRight w:val="0"/>
          <w:marTop w:val="120"/>
          <w:marBottom w:val="0"/>
          <w:divBdr>
            <w:top w:val="none" w:sz="0" w:space="0" w:color="auto"/>
            <w:left w:val="none" w:sz="0" w:space="0" w:color="auto"/>
            <w:bottom w:val="none" w:sz="0" w:space="0" w:color="auto"/>
            <w:right w:val="none" w:sz="0" w:space="0" w:color="auto"/>
          </w:divBdr>
        </w:div>
        <w:div w:id="61146773">
          <w:marLeft w:val="0"/>
          <w:marRight w:val="0"/>
          <w:marTop w:val="120"/>
          <w:marBottom w:val="0"/>
          <w:divBdr>
            <w:top w:val="none" w:sz="0" w:space="0" w:color="auto"/>
            <w:left w:val="none" w:sz="0" w:space="0" w:color="auto"/>
            <w:bottom w:val="none" w:sz="0" w:space="0" w:color="auto"/>
            <w:right w:val="none" w:sz="0" w:space="0" w:color="auto"/>
          </w:divBdr>
        </w:div>
        <w:div w:id="61146782">
          <w:marLeft w:val="0"/>
          <w:marRight w:val="0"/>
          <w:marTop w:val="120"/>
          <w:marBottom w:val="0"/>
          <w:divBdr>
            <w:top w:val="none" w:sz="0" w:space="0" w:color="auto"/>
            <w:left w:val="none" w:sz="0" w:space="0" w:color="auto"/>
            <w:bottom w:val="none" w:sz="0" w:space="0" w:color="auto"/>
            <w:right w:val="none" w:sz="0" w:space="0" w:color="auto"/>
          </w:divBdr>
        </w:div>
        <w:div w:id="61146783">
          <w:marLeft w:val="0"/>
          <w:marRight w:val="0"/>
          <w:marTop w:val="120"/>
          <w:marBottom w:val="0"/>
          <w:divBdr>
            <w:top w:val="none" w:sz="0" w:space="0" w:color="auto"/>
            <w:left w:val="none" w:sz="0" w:space="0" w:color="auto"/>
            <w:bottom w:val="none" w:sz="0" w:space="0" w:color="auto"/>
            <w:right w:val="none" w:sz="0" w:space="0" w:color="auto"/>
          </w:divBdr>
        </w:div>
        <w:div w:id="61146787">
          <w:marLeft w:val="0"/>
          <w:marRight w:val="0"/>
          <w:marTop w:val="120"/>
          <w:marBottom w:val="0"/>
          <w:divBdr>
            <w:top w:val="none" w:sz="0" w:space="0" w:color="auto"/>
            <w:left w:val="none" w:sz="0" w:space="0" w:color="auto"/>
            <w:bottom w:val="none" w:sz="0" w:space="0" w:color="auto"/>
            <w:right w:val="none" w:sz="0" w:space="0" w:color="auto"/>
          </w:divBdr>
        </w:div>
        <w:div w:id="61146788">
          <w:marLeft w:val="0"/>
          <w:marRight w:val="0"/>
          <w:marTop w:val="120"/>
          <w:marBottom w:val="0"/>
          <w:divBdr>
            <w:top w:val="none" w:sz="0" w:space="0" w:color="auto"/>
            <w:left w:val="none" w:sz="0" w:space="0" w:color="auto"/>
            <w:bottom w:val="none" w:sz="0" w:space="0" w:color="auto"/>
            <w:right w:val="none" w:sz="0" w:space="0" w:color="auto"/>
          </w:divBdr>
        </w:div>
        <w:div w:id="61146793">
          <w:marLeft w:val="0"/>
          <w:marRight w:val="0"/>
          <w:marTop w:val="120"/>
          <w:marBottom w:val="0"/>
          <w:divBdr>
            <w:top w:val="none" w:sz="0" w:space="0" w:color="auto"/>
            <w:left w:val="none" w:sz="0" w:space="0" w:color="auto"/>
            <w:bottom w:val="none" w:sz="0" w:space="0" w:color="auto"/>
            <w:right w:val="none" w:sz="0" w:space="0" w:color="auto"/>
          </w:divBdr>
        </w:div>
        <w:div w:id="6114679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1888</Words>
  <Characters>10762</Characters>
  <Application>Microsoft Office Word</Application>
  <DocSecurity>0</DocSecurity>
  <Lines>89</Lines>
  <Paragraphs>25</Paragraphs>
  <ScaleCrop>false</ScaleCrop>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Кузьминкин Григорий Сергеевич</dc:creator>
  <cp:keywords/>
  <dc:description/>
  <cp:lastModifiedBy>Колобов</cp:lastModifiedBy>
  <cp:revision>8</cp:revision>
  <cp:lastPrinted>2018-08-01T05:14:00Z</cp:lastPrinted>
  <dcterms:created xsi:type="dcterms:W3CDTF">2018-07-11T14:01:00Z</dcterms:created>
  <dcterms:modified xsi:type="dcterms:W3CDTF">2018-08-09T07:45:00Z</dcterms:modified>
</cp:coreProperties>
</file>