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660" w:rsidRDefault="00824660">
      <w:pPr>
        <w:pStyle w:val="ConsPlusTitlePage"/>
      </w:pPr>
      <w:r>
        <w:t xml:space="preserve">Документ предоставлен </w:t>
      </w:r>
      <w:hyperlink r:id="rId4" w:history="1">
        <w:r>
          <w:rPr>
            <w:color w:val="0000FF"/>
          </w:rPr>
          <w:t>КонсультантПлюс</w:t>
        </w:r>
      </w:hyperlink>
      <w:r>
        <w:br/>
      </w:r>
    </w:p>
    <w:p w:rsidR="00824660" w:rsidRDefault="00824660">
      <w:pPr>
        <w:pStyle w:val="ConsPlusNormal"/>
        <w:jc w:val="both"/>
        <w:outlineLvl w:val="0"/>
      </w:pPr>
    </w:p>
    <w:p w:rsidR="00824660" w:rsidRDefault="00824660">
      <w:pPr>
        <w:pStyle w:val="ConsPlusNormal"/>
        <w:ind w:firstLine="540"/>
        <w:jc w:val="both"/>
      </w:pPr>
      <w:r>
        <w:rPr>
          <w:b/>
        </w:rPr>
        <w:t>Вопрос:</w:t>
      </w:r>
      <w:r>
        <w:t xml:space="preserve"> О снижении цены контракта при проведении электронного аукциона.</w:t>
      </w:r>
    </w:p>
    <w:p w:rsidR="00824660" w:rsidRDefault="00824660">
      <w:pPr>
        <w:pStyle w:val="ConsPlusNormal"/>
        <w:jc w:val="both"/>
      </w:pPr>
    </w:p>
    <w:p w:rsidR="00824660" w:rsidRDefault="00824660">
      <w:pPr>
        <w:pStyle w:val="ConsPlusNormal"/>
        <w:ind w:firstLine="540"/>
        <w:jc w:val="both"/>
      </w:pPr>
      <w:r>
        <w:rPr>
          <w:b/>
        </w:rPr>
        <w:t>Ответ:</w:t>
      </w:r>
    </w:p>
    <w:p w:rsidR="00824660" w:rsidRDefault="00824660">
      <w:pPr>
        <w:pStyle w:val="ConsPlusTitle"/>
        <w:spacing w:before="220"/>
        <w:jc w:val="center"/>
      </w:pPr>
      <w:r>
        <w:t>МИНИСТЕРСТВО ЭКОНОМИЧЕСКОГО РАЗВИТИЯ РОССИЙСКОЙ ФЕДЕРАЦИИ</w:t>
      </w:r>
    </w:p>
    <w:p w:rsidR="00824660" w:rsidRDefault="00824660">
      <w:pPr>
        <w:pStyle w:val="ConsPlusTitle"/>
        <w:jc w:val="center"/>
      </w:pPr>
    </w:p>
    <w:p w:rsidR="00824660" w:rsidRDefault="00824660">
      <w:pPr>
        <w:pStyle w:val="ConsPlusTitle"/>
        <w:jc w:val="center"/>
      </w:pPr>
      <w:r>
        <w:t>ПИСЬМО</w:t>
      </w:r>
    </w:p>
    <w:p w:rsidR="00824660" w:rsidRDefault="00824660">
      <w:pPr>
        <w:pStyle w:val="ConsPlusTitle"/>
        <w:jc w:val="center"/>
      </w:pPr>
      <w:r>
        <w:t>от 27 января 2017 г. N ОГ-Д28-1097</w:t>
      </w:r>
    </w:p>
    <w:p w:rsidR="00824660" w:rsidRDefault="00824660">
      <w:pPr>
        <w:pStyle w:val="ConsPlusNormal"/>
        <w:jc w:val="both"/>
      </w:pPr>
    </w:p>
    <w:p w:rsidR="00824660" w:rsidRDefault="00824660">
      <w:pPr>
        <w:pStyle w:val="ConsPlusNormal"/>
        <w:ind w:firstLine="540"/>
        <w:jc w:val="both"/>
      </w:pPr>
      <w:r>
        <w:t xml:space="preserve">Департамент развития контрактной системы Минэкономразвития России рассмотрел обращение по вопросу о разъяснении положений Федерального </w:t>
      </w:r>
      <w:hyperlink r:id="rId5" w:history="1">
        <w:r>
          <w:rPr>
            <w:color w:val="0000FF"/>
          </w:rPr>
          <w:t>закона</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и сообщает.</w:t>
      </w:r>
    </w:p>
    <w:p w:rsidR="00824660" w:rsidRDefault="00824660">
      <w:pPr>
        <w:pStyle w:val="ConsPlusNormal"/>
        <w:spacing w:before="220"/>
        <w:ind w:firstLine="540"/>
        <w:jc w:val="both"/>
      </w:pPr>
      <w:r>
        <w:t xml:space="preserve">Согласно </w:t>
      </w:r>
      <w:hyperlink r:id="rId6" w:history="1">
        <w:r>
          <w:rPr>
            <w:color w:val="0000FF"/>
          </w:rPr>
          <w:t>статье 42</w:t>
        </w:r>
      </w:hyperlink>
      <w:r>
        <w:t xml:space="preserve"> Закона N 44-ФЗ в извещении об осуществлении закупки должна содержаться информация, в том числе начальная (максимальная) цена контракта.</w:t>
      </w:r>
    </w:p>
    <w:p w:rsidR="00824660" w:rsidRDefault="00824660">
      <w:pPr>
        <w:pStyle w:val="ConsPlusNormal"/>
        <w:spacing w:before="220"/>
        <w:ind w:firstLine="540"/>
        <w:jc w:val="both"/>
      </w:pPr>
      <w:r>
        <w:t>В случае если при заключении контракта объем подлежащих выполнению работ, в том числе по техническому обслуживанию и (или) ремонту техники, оборудования,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w:t>
      </w:r>
    </w:p>
    <w:p w:rsidR="00824660" w:rsidRDefault="00824660">
      <w:pPr>
        <w:pStyle w:val="ConsPlusNormal"/>
        <w:spacing w:before="220"/>
        <w:ind w:firstLine="540"/>
        <w:jc w:val="both"/>
      </w:pPr>
      <w:proofErr w:type="gramStart"/>
      <w:r>
        <w:t>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w:t>
      </w:r>
      <w:proofErr w:type="gramEnd"/>
      <w:r>
        <w:t xml:space="preserve"> </w:t>
      </w:r>
      <w:proofErr w:type="gramStart"/>
      <w:r>
        <w:t>размере</w:t>
      </w:r>
      <w:proofErr w:type="gramEnd"/>
      <w:r>
        <w:t>, не превышающем начальной (максимальной) цены контракта, указанной в извещении об осуществлении закупки и документации о закупке (</w:t>
      </w:r>
      <w:hyperlink r:id="rId7" w:history="1">
        <w:r>
          <w:rPr>
            <w:color w:val="0000FF"/>
          </w:rPr>
          <w:t>часть 2 статьи 42</w:t>
        </w:r>
      </w:hyperlink>
      <w:r>
        <w:t xml:space="preserve"> Закона N 44-ФЗ).</w:t>
      </w:r>
    </w:p>
    <w:p w:rsidR="00824660" w:rsidRDefault="00824660">
      <w:pPr>
        <w:pStyle w:val="ConsPlusNormal"/>
        <w:spacing w:before="220"/>
        <w:ind w:firstLine="540"/>
        <w:jc w:val="both"/>
      </w:pPr>
      <w:proofErr w:type="gramStart"/>
      <w:r>
        <w:t xml:space="preserve">Кроме того, в соответствии с </w:t>
      </w:r>
      <w:hyperlink r:id="rId8" w:history="1">
        <w:r>
          <w:rPr>
            <w:color w:val="0000FF"/>
          </w:rPr>
          <w:t>частью 5 статьи 68</w:t>
        </w:r>
      </w:hyperlink>
      <w:r>
        <w:t xml:space="preserve"> Закона N 44-ФЗ, 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r:id="rId9" w:history="1">
        <w:r>
          <w:rPr>
            <w:color w:val="0000FF"/>
          </w:rPr>
          <w:t>пунктом 2 статьи 42</w:t>
        </w:r>
      </w:hyperlink>
      <w:r>
        <w:t xml:space="preserve"> Закона N 44-ФЗ,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w:t>
      </w:r>
      <w:proofErr w:type="gramEnd"/>
      <w:r>
        <w:t>) цены единицы товара, работы или услуги в порядке, установленном указанной статьей.</w:t>
      </w:r>
    </w:p>
    <w:p w:rsidR="00824660" w:rsidRDefault="00824660">
      <w:pPr>
        <w:pStyle w:val="ConsPlusNormal"/>
        <w:spacing w:before="220"/>
        <w:ind w:firstLine="540"/>
        <w:jc w:val="both"/>
      </w:pPr>
      <w:r>
        <w:t xml:space="preserve">При этом отмечаем, что, по мнению Департамента, после определения победителя процедуры закупки заказчик рассчитывает коэффициент снижения начальной (максимальной) цены контракта к цене контракта, предложенной победителем в ходе проведения процедуры закупки. Итоговая цена контракта пересчитывается с учетом указанного коэффициента. </w:t>
      </w:r>
      <w:proofErr w:type="gramStart"/>
      <w:r>
        <w:t>В случае если контрактом предусмотрена поставка нескольких позиций товара, нескольких этапов исполнения контракта, то итоговая стоимость каждой позиции, каждого из этапов должна быть пересчитана с применением указанного коэффициента, то есть итоговая стоимость каждой позиции, каждого из этапов выполнения работ рассчитывается пропорционально коэффициенту снижения начальной (максимальной) цены контракта, полученного в ходе проведения процедуры закупки.</w:t>
      </w:r>
      <w:proofErr w:type="gramEnd"/>
      <w:r>
        <w:t xml:space="preserve"> Полученная итоговая стоимость позиций, этапов выполнения контракта и общая итоговая цена контракта вносятся в проект государственного (муниципального) контракта, направляемого победителю закупки.</w:t>
      </w:r>
    </w:p>
    <w:p w:rsidR="00824660" w:rsidRDefault="00824660">
      <w:pPr>
        <w:pStyle w:val="ConsPlusNormal"/>
        <w:spacing w:before="220"/>
        <w:ind w:firstLine="540"/>
        <w:jc w:val="both"/>
      </w:pPr>
      <w:r>
        <w:t xml:space="preserve">Одновременно сообщаем, что юридическую силу имеют разъяснения органа </w:t>
      </w:r>
      <w:r>
        <w:lastRenderedPageBreak/>
        <w:t xml:space="preserve">государственной власти, в случае если данный орган наделен в соответствии с законодательством Российской Федерации специальной компетенцией </w:t>
      </w:r>
      <w:proofErr w:type="gramStart"/>
      <w:r>
        <w:t>издавать</w:t>
      </w:r>
      <w:proofErr w:type="gramEnd"/>
      <w:r>
        <w:t xml:space="preserve"> разъяснения по применению положений нормативных правовых актов. Минэкономразвития России - федеральный орган исполнительной власти, действующим законодательством Российской Федерации, в том числе </w:t>
      </w:r>
      <w:hyperlink r:id="rId10" w:history="1">
        <w:r>
          <w:rPr>
            <w:color w:val="0000FF"/>
          </w:rPr>
          <w:t>Положением</w:t>
        </w:r>
      </w:hyperlink>
      <w:r>
        <w:t xml:space="preserve"> о Министерстве экономического развития Российской Федерации, утвержденным постановлением Правительства Российской Федерации от 5 июня 2008 г. N 437, не наделенный компетенцией по разъяснению законодательства Российской Федерации.</w:t>
      </w:r>
    </w:p>
    <w:p w:rsidR="00824660" w:rsidRDefault="00824660">
      <w:pPr>
        <w:pStyle w:val="ConsPlusNormal"/>
        <w:jc w:val="both"/>
      </w:pPr>
    </w:p>
    <w:p w:rsidR="00824660" w:rsidRDefault="00824660">
      <w:pPr>
        <w:pStyle w:val="ConsPlusNormal"/>
        <w:jc w:val="right"/>
      </w:pPr>
      <w:r>
        <w:t>Директор Департамента</w:t>
      </w:r>
    </w:p>
    <w:p w:rsidR="00824660" w:rsidRDefault="00824660">
      <w:pPr>
        <w:pStyle w:val="ConsPlusNormal"/>
        <w:jc w:val="right"/>
      </w:pPr>
      <w:r>
        <w:t>развития контрактной системы</w:t>
      </w:r>
    </w:p>
    <w:p w:rsidR="00824660" w:rsidRDefault="00824660">
      <w:pPr>
        <w:pStyle w:val="ConsPlusNormal"/>
        <w:jc w:val="right"/>
      </w:pPr>
      <w:r>
        <w:t>М.В.ЧЕМЕРИСОВ</w:t>
      </w:r>
    </w:p>
    <w:p w:rsidR="00824660" w:rsidRDefault="00824660">
      <w:pPr>
        <w:pStyle w:val="ConsPlusNormal"/>
      </w:pPr>
      <w:r>
        <w:t>27.01.2017</w:t>
      </w:r>
    </w:p>
    <w:p w:rsidR="00824660" w:rsidRDefault="00824660">
      <w:pPr>
        <w:pStyle w:val="ConsPlusNormal"/>
      </w:pPr>
    </w:p>
    <w:p w:rsidR="00824660" w:rsidRDefault="00824660">
      <w:pPr>
        <w:pStyle w:val="ConsPlusNormal"/>
      </w:pPr>
    </w:p>
    <w:p w:rsidR="00824660" w:rsidRDefault="00824660">
      <w:pPr>
        <w:pStyle w:val="ConsPlusNormal"/>
        <w:pBdr>
          <w:top w:val="single" w:sz="6" w:space="0" w:color="auto"/>
        </w:pBdr>
        <w:spacing w:before="100" w:after="100"/>
        <w:jc w:val="both"/>
        <w:rPr>
          <w:sz w:val="2"/>
          <w:szCs w:val="2"/>
        </w:rPr>
      </w:pPr>
    </w:p>
    <w:p w:rsidR="00C15FF8" w:rsidRDefault="00C15FF8"/>
    <w:sectPr w:rsidR="00C15FF8" w:rsidSect="004F42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824660"/>
    <w:rsid w:val="00350950"/>
    <w:rsid w:val="003A7E34"/>
    <w:rsid w:val="004B30C7"/>
    <w:rsid w:val="00674C92"/>
    <w:rsid w:val="00793B5E"/>
    <w:rsid w:val="0080321A"/>
    <w:rsid w:val="00824660"/>
    <w:rsid w:val="00915C6F"/>
    <w:rsid w:val="009F4151"/>
    <w:rsid w:val="00C15FF8"/>
    <w:rsid w:val="00F97038"/>
    <w:rsid w:val="00FC05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FF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2466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82466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824660"/>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E3D5A8E33ADD78A8418AD0CC2BD8F2C98F60B81F41F06A079EA960E2FDEE138646C0FF84AD1B1F73Ak8H" TargetMode="External"/><Relationship Id="rId3" Type="http://schemas.openxmlformats.org/officeDocument/2006/relationships/webSettings" Target="webSettings.xml"/><Relationship Id="rId7" Type="http://schemas.openxmlformats.org/officeDocument/2006/relationships/hyperlink" Target="consultantplus://offline/ref=0E3D5A8E33ADD78A8418AD0CC2BD8F2C98F60B81F41F06A079EA960E2FDEE138646C0FF84A3Dk4H"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0E3D5A8E33ADD78A8418AD0CC2BD8F2C98F60B81F41F06A079EA960E2FDEE138646C0FF84A3Dk4H" TargetMode="External"/><Relationship Id="rId11" Type="http://schemas.openxmlformats.org/officeDocument/2006/relationships/fontTable" Target="fontTable.xml"/><Relationship Id="rId5" Type="http://schemas.openxmlformats.org/officeDocument/2006/relationships/hyperlink" Target="consultantplus://offline/ref=0E3D5A8E33ADD78A8418AD0CC2BD8F2C98F60B81F41F06A079EA960E2F3DkEH" TargetMode="External"/><Relationship Id="rId10" Type="http://schemas.openxmlformats.org/officeDocument/2006/relationships/hyperlink" Target="consultantplus://offline/ref=0E3D5A8E33ADD78A8418AD0CC2BD8F2C98F70284F91D06A079EA960E2FDEE138646C0FF84AD0B8F53Ak8H" TargetMode="External"/><Relationship Id="rId4" Type="http://schemas.openxmlformats.org/officeDocument/2006/relationships/hyperlink" Target="http://www.consultant.ru" TargetMode="External"/><Relationship Id="rId9" Type="http://schemas.openxmlformats.org/officeDocument/2006/relationships/hyperlink" Target="consultantplus://offline/ref=0E3D5A8E33ADD78A8418AD0CC2BD8F2C98F60B81F41F06A079EA960E2FDEE138646C0FF84A3Dk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696</Words>
  <Characters>3970</Characters>
  <Application>Microsoft Office Word</Application>
  <DocSecurity>0</DocSecurity>
  <Lines>33</Lines>
  <Paragraphs>9</Paragraphs>
  <ScaleCrop>false</ScaleCrop>
  <Company>Home</Company>
  <LinksUpToDate>false</LinksUpToDate>
  <CharactersWithSpaces>4657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Савкин Е.В.</dc:creator>
  <cp:lastModifiedBy>Савкин Е.В.</cp:lastModifiedBy>
  <cp:revision>1</cp:revision>
  <dcterms:created xsi:type="dcterms:W3CDTF">2018-03-30T07:36:00Z</dcterms:created>
  <dcterms:modified xsi:type="dcterms:W3CDTF">2018-03-30T07:37:00Z</dcterms:modified>
</cp:coreProperties>
</file>