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868" w:rsidRPr="00E31868" w:rsidRDefault="00E31868" w:rsidP="00E318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bookmarkStart w:id="0" w:name="_GoBack"/>
      <w:bookmarkEnd w:id="0"/>
      <w:r w:rsidRPr="00E31868">
        <w:rPr>
          <w:rFonts w:ascii="Times New Roman" w:eastAsia="Times New Roman" w:hAnsi="Times New Roman" w:cs="Times New Roman"/>
          <w:b/>
          <w:bCs/>
          <w:sz w:val="21"/>
          <w:szCs w:val="21"/>
        </w:rPr>
        <w:t>МИНИСТЕРСТВО ЭКОНОМИЧЕСКОГО РАЗВИТИЯ РОССИЙСКОЙ ФЕДЕРАЦИИ</w:t>
      </w:r>
    </w:p>
    <w:p w:rsidR="00E31868" w:rsidRPr="00E31868" w:rsidRDefault="00E31868" w:rsidP="00E318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b/>
          <w:bCs/>
          <w:sz w:val="21"/>
          <w:szCs w:val="21"/>
        </w:rPr>
        <w:t> </w:t>
      </w:r>
    </w:p>
    <w:p w:rsidR="00E31868" w:rsidRPr="00E31868" w:rsidRDefault="00E31868" w:rsidP="00E318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b/>
          <w:bCs/>
          <w:sz w:val="21"/>
          <w:szCs w:val="21"/>
        </w:rPr>
        <w:t>ПИСЬМО</w:t>
      </w:r>
    </w:p>
    <w:p w:rsidR="00E31868" w:rsidRPr="00E31868" w:rsidRDefault="00E31868" w:rsidP="00E3186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b/>
          <w:bCs/>
          <w:sz w:val="21"/>
          <w:szCs w:val="21"/>
        </w:rPr>
        <w:t>от 31 марта 2017 г. N Д28и-1498</w:t>
      </w:r>
    </w:p>
    <w:p w:rsidR="00E31868" w:rsidRPr="00E31868" w:rsidRDefault="00E31868" w:rsidP="00E31868">
      <w:pPr>
        <w:spacing w:after="0" w:line="312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Департамент развития контрактной системы Минэкономразвития России рассмотрел письмо о порядке применения норм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 и сообщает.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Пунктом 1 части 1 статьи 93 Федерального закона N 44-ФЗ установлено, что закупка у единственного поставщика (подрядчика, исполнителя) может осуществляться заказчиком в случае осуществления закупки товара, работы или услуги, которые относятся к сфере деятельности субъектов естественных монополий в соответствии с Федеральным законом от 17 августа 1995 г. N 147-ФЗ "О естественных монополиях".</w:t>
      </w:r>
      <w:proofErr w:type="gramEnd"/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Согласно пункту 8 части 1 статьи 93 Федерального закона N 44-ФЗ закупка у единственного поставщика (подрядчика, исполнителя) может осуществляться заказчиком при заключении контракта на оказание услуг по водоснабжению, водоотведению, теплоснабжению, газоснабжению (за исключением услуг по реализации сжиженного газа), по подключению (присоединению) к сетям инженерно-технического обеспечения по регулируемым в соответствии с законодательством Российской Федерации ценам (тарифам), по хранению и ввозу (вывозу</w:t>
      </w:r>
      <w:proofErr w:type="gramEnd"/>
      <w:r w:rsidRPr="00E31868">
        <w:rPr>
          <w:rFonts w:ascii="Times New Roman" w:eastAsia="Times New Roman" w:hAnsi="Times New Roman" w:cs="Times New Roman"/>
          <w:sz w:val="21"/>
          <w:szCs w:val="21"/>
        </w:rPr>
        <w:t>) наркотических средств и психотропных веществ.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Также заказчик вправе заключить контракт с единственным исполнителем на оказание услуг по содержанию и ремонту одного или нескольких нежилых помещений, переданных в безвозмездное пользование или оперативное управление заказчику, услуг по водо-, тепл</w:t>
      </w: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о-</w:t>
      </w:r>
      <w:proofErr w:type="gramEnd"/>
      <w:r w:rsidRPr="00E31868">
        <w:rPr>
          <w:rFonts w:ascii="Times New Roman" w:eastAsia="Times New Roman" w:hAnsi="Times New Roman" w:cs="Times New Roman"/>
          <w:sz w:val="21"/>
          <w:szCs w:val="21"/>
        </w:rPr>
        <w:t xml:space="preserve">, газо- и энергоснабжению, услуг по охране, услуг по вывозу бытовых отходов в случае, если данные услуги оказываются другому лицу или другим лицам, пользующимся нежилыми помещениями, находящимися в здании, </w:t>
      </w: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в котором расположены помещения, переданные заказчику в безвозмездное пользование или оперативное управление на основании пункта 23 части 1 статьи 93 Федерального закона N 44-ФЗ.</w:t>
      </w:r>
      <w:proofErr w:type="gramEnd"/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При этом согласно части 15 статьи 34 Федерального закона N 44-ФЗ при заключении контракта, в том числе на основании пунктов 1, 8, 23 части 1 статьи 93 указанного Федерального закона, требования частей 4 - 9, 11 - 13 статьи 34 Федерального закона N 44-ФЗ заказчиком могут не применяться к указанному контракту. В этих случаях контракт может быть заключен в любой форме, предусмотренной Гражданским кодексом Российской Федерации (далее - ГК РФ) для совершения сделок.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Исходя из содержания статей 432 и 434 ГК РФ договор заключается</w:t>
      </w:r>
      <w:proofErr w:type="gramEnd"/>
      <w:r w:rsidRPr="00E31868">
        <w:rPr>
          <w:rFonts w:ascii="Times New Roman" w:eastAsia="Times New Roman" w:hAnsi="Times New Roman" w:cs="Times New Roman"/>
          <w:sz w:val="21"/>
          <w:szCs w:val="21"/>
        </w:rPr>
        <w:t xml:space="preserve"> в любой форме, предусмотренной для совершения сделок (если законом для договоров данного вида не установлена определенная форма), посредством направления оферты (предложения заключить договор) одной из сторон и ее акцепта (принятия предложения) другой стороной.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Таким образом, заказчик вправе осуществлять оплату коммунальных услуг на основании выставленного счета в соответствии с нормами пунктов 1, 8, 23 части 1 статьи 93 Федерального закона N 44-ФЗ.</w:t>
      </w:r>
    </w:p>
    <w:p w:rsidR="00E31868" w:rsidRPr="00E31868" w:rsidRDefault="00E31868" w:rsidP="00E31868">
      <w:pPr>
        <w:spacing w:after="0" w:line="312" w:lineRule="auto"/>
        <w:ind w:firstLine="547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 xml:space="preserve">Дополнительно сообщаем,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</w:t>
      </w:r>
      <w:proofErr w:type="gramStart"/>
      <w:r w:rsidRPr="00E31868">
        <w:rPr>
          <w:rFonts w:ascii="Times New Roman" w:eastAsia="Times New Roman" w:hAnsi="Times New Roman" w:cs="Times New Roman"/>
          <w:sz w:val="21"/>
          <w:szCs w:val="21"/>
        </w:rPr>
        <w:t>издавать</w:t>
      </w:r>
      <w:proofErr w:type="gramEnd"/>
      <w:r w:rsidRPr="00E31868">
        <w:rPr>
          <w:rFonts w:ascii="Times New Roman" w:eastAsia="Times New Roman" w:hAnsi="Times New Roman" w:cs="Times New Roman"/>
          <w:sz w:val="21"/>
          <w:szCs w:val="21"/>
        </w:rPr>
        <w:t xml:space="preserve"> разъяснения по применению положений нормативных правовых актов. Минэкономразвития России - федеральный орган исполнительной власти, действующим законодательством Российской Федерации, в том числе Положением о Министерстве </w:t>
      </w:r>
      <w:r w:rsidRPr="00E31868">
        <w:rPr>
          <w:rFonts w:ascii="Times New Roman" w:eastAsia="Times New Roman" w:hAnsi="Times New Roman" w:cs="Times New Roman"/>
          <w:sz w:val="21"/>
          <w:szCs w:val="21"/>
        </w:rPr>
        <w:lastRenderedPageBreak/>
        <w:t>экономического развития Российской Федерации, утвержденным постановлением Правительства Российской Федерации от 5 июня 2008 г. N 437, не наделенный компетенцией по разъяснению законодательства Российской Федерации.</w:t>
      </w:r>
    </w:p>
    <w:p w:rsidR="00E31868" w:rsidRPr="00E31868" w:rsidRDefault="00E31868" w:rsidP="00E31868">
      <w:pPr>
        <w:spacing w:after="0" w:line="312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 </w:t>
      </w:r>
    </w:p>
    <w:p w:rsidR="00E31868" w:rsidRPr="00E31868" w:rsidRDefault="00E31868" w:rsidP="00E31868">
      <w:pPr>
        <w:spacing w:after="0" w:line="360" w:lineRule="auto"/>
        <w:jc w:val="right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Директор Департамента</w:t>
      </w:r>
    </w:p>
    <w:p w:rsidR="00E31868" w:rsidRPr="00E31868" w:rsidRDefault="00E31868" w:rsidP="00E31868">
      <w:pPr>
        <w:spacing w:after="0" w:line="360" w:lineRule="auto"/>
        <w:jc w:val="right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развития контрактной системы</w:t>
      </w:r>
    </w:p>
    <w:p w:rsidR="00E31868" w:rsidRPr="00E31868" w:rsidRDefault="00E31868" w:rsidP="00E31868">
      <w:pPr>
        <w:spacing w:after="0" w:line="360" w:lineRule="auto"/>
        <w:jc w:val="right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М.В.ЧЕМЕРИСОВ</w:t>
      </w:r>
    </w:p>
    <w:p w:rsidR="00E31868" w:rsidRPr="00E31868" w:rsidRDefault="00E31868" w:rsidP="00E31868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</w:rPr>
      </w:pPr>
      <w:r w:rsidRPr="00E31868">
        <w:rPr>
          <w:rFonts w:ascii="Times New Roman" w:eastAsia="Times New Roman" w:hAnsi="Times New Roman" w:cs="Times New Roman"/>
          <w:sz w:val="21"/>
          <w:szCs w:val="21"/>
        </w:rPr>
        <w:t>31.03.2017</w:t>
      </w:r>
    </w:p>
    <w:p w:rsidR="005D3926" w:rsidRPr="00E31868" w:rsidRDefault="005D3926" w:rsidP="00E31868"/>
    <w:sectPr w:rsidR="005D3926" w:rsidRPr="00E31868" w:rsidSect="005D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8E"/>
    <w:rsid w:val="000C279B"/>
    <w:rsid w:val="000C6870"/>
    <w:rsid w:val="001468E3"/>
    <w:rsid w:val="001706E7"/>
    <w:rsid w:val="00184824"/>
    <w:rsid w:val="0018693E"/>
    <w:rsid w:val="001A1B00"/>
    <w:rsid w:val="00200E09"/>
    <w:rsid w:val="002544B9"/>
    <w:rsid w:val="002611AB"/>
    <w:rsid w:val="003A00A8"/>
    <w:rsid w:val="003C63AF"/>
    <w:rsid w:val="00407128"/>
    <w:rsid w:val="0052558E"/>
    <w:rsid w:val="005638B2"/>
    <w:rsid w:val="005D3926"/>
    <w:rsid w:val="00750EE6"/>
    <w:rsid w:val="007819EF"/>
    <w:rsid w:val="008D1AC9"/>
    <w:rsid w:val="00912E58"/>
    <w:rsid w:val="00986CEE"/>
    <w:rsid w:val="009D738C"/>
    <w:rsid w:val="00A4268F"/>
    <w:rsid w:val="00AD2F47"/>
    <w:rsid w:val="00AE5746"/>
    <w:rsid w:val="00BC47CC"/>
    <w:rsid w:val="00BD1C95"/>
    <w:rsid w:val="00BE0B1E"/>
    <w:rsid w:val="00C34D2A"/>
    <w:rsid w:val="00CA5670"/>
    <w:rsid w:val="00CC1E0F"/>
    <w:rsid w:val="00D46C4B"/>
    <w:rsid w:val="00DB6DA7"/>
    <w:rsid w:val="00DF611C"/>
    <w:rsid w:val="00E0238B"/>
    <w:rsid w:val="00E31868"/>
    <w:rsid w:val="00E97E8F"/>
    <w:rsid w:val="00EB7D79"/>
    <w:rsid w:val="00EC603B"/>
    <w:rsid w:val="00F54813"/>
    <w:rsid w:val="00F92A58"/>
    <w:rsid w:val="00FE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1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8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2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5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90893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51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4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3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6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657077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9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2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5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9707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36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9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3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6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4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7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11699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0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3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95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3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7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0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74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5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5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1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1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ЦЕЛОУСОВА ЕКАТЕРИНА ВЛАДИМИРОВНА</cp:lastModifiedBy>
  <cp:revision>2</cp:revision>
  <dcterms:created xsi:type="dcterms:W3CDTF">2018-03-13T10:55:00Z</dcterms:created>
  <dcterms:modified xsi:type="dcterms:W3CDTF">2018-03-13T10:55:00Z</dcterms:modified>
</cp:coreProperties>
</file>