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2795"/>
        <w:gridCol w:w="6480"/>
      </w:tblGrid>
      <w:tr w:rsidR="00E946CE" w:rsidRPr="007246E3" w:rsidTr="00021A9F">
        <w:tc>
          <w:tcPr>
            <w:tcW w:w="445" w:type="dxa"/>
          </w:tcPr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>1</w:t>
            </w:r>
          </w:p>
        </w:tc>
        <w:tc>
          <w:tcPr>
            <w:tcW w:w="2795" w:type="dxa"/>
          </w:tcPr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 xml:space="preserve">Щебень из природного камня для строительных работ марка 600, </w:t>
            </w:r>
            <w:r>
              <w:rPr>
                <w:sz w:val="22"/>
                <w:szCs w:val="22"/>
              </w:rPr>
              <w:t xml:space="preserve">             </w:t>
            </w:r>
            <w:r w:rsidRPr="00775719">
              <w:rPr>
                <w:sz w:val="22"/>
                <w:szCs w:val="22"/>
              </w:rPr>
              <w:t xml:space="preserve">фракция </w:t>
            </w:r>
            <w:r>
              <w:rPr>
                <w:sz w:val="22"/>
                <w:szCs w:val="22"/>
              </w:rPr>
              <w:t xml:space="preserve"> </w:t>
            </w:r>
            <w:r w:rsidRPr="007757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20 –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775719">
                <w:rPr>
                  <w:sz w:val="22"/>
                  <w:szCs w:val="22"/>
                </w:rPr>
                <w:t>40</w:t>
              </w:r>
              <w:r>
                <w:rPr>
                  <w:sz w:val="22"/>
                  <w:szCs w:val="22"/>
                </w:rPr>
                <w:t xml:space="preserve"> </w:t>
              </w:r>
              <w:r w:rsidRPr="00775719">
                <w:rPr>
                  <w:sz w:val="22"/>
                  <w:szCs w:val="22"/>
                </w:rPr>
                <w:t>мм</w:t>
              </w:r>
            </w:smartTag>
            <w:r>
              <w:rPr>
                <w:sz w:val="22"/>
                <w:szCs w:val="22"/>
              </w:rPr>
              <w:t>,                     фракция 40-</w:t>
            </w:r>
            <w:smartTag w:uri="urn:schemas-microsoft-com:office:smarttags" w:element="metricconverter">
              <w:smartTagPr>
                <w:attr w:name="ProductID" w:val="70 мм"/>
              </w:smartTagPr>
              <w:r>
                <w:rPr>
                  <w:sz w:val="22"/>
                  <w:szCs w:val="22"/>
                </w:rPr>
                <w:t>70 мм</w:t>
              </w:r>
            </w:smartTag>
          </w:p>
        </w:tc>
        <w:tc>
          <w:tcPr>
            <w:tcW w:w="6480" w:type="dxa"/>
          </w:tcPr>
          <w:p w:rsidR="00E946CE" w:rsidRPr="00775719" w:rsidRDefault="00E946CE" w:rsidP="00021A9F">
            <w:r w:rsidRPr="00775719">
              <w:rPr>
                <w:sz w:val="22"/>
                <w:szCs w:val="22"/>
              </w:rPr>
              <w:t>ГОСТ 8267-93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>Марка 600</w:t>
            </w:r>
          </w:p>
          <w:p w:rsidR="00E946CE" w:rsidRPr="00775719" w:rsidRDefault="00E946CE" w:rsidP="00021A9F"/>
        </w:tc>
      </w:tr>
      <w:tr w:rsidR="00E946CE" w:rsidRPr="007246E3" w:rsidTr="00021A9F">
        <w:tc>
          <w:tcPr>
            <w:tcW w:w="445" w:type="dxa"/>
          </w:tcPr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>2</w:t>
            </w:r>
          </w:p>
        </w:tc>
        <w:tc>
          <w:tcPr>
            <w:tcW w:w="2795" w:type="dxa"/>
          </w:tcPr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 xml:space="preserve">Битумы нефтяные дорожные марки БНД-60/90, БНД 90/130, </w:t>
            </w:r>
          </w:p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 xml:space="preserve">сорт </w:t>
            </w:r>
            <w:r w:rsidRPr="00775719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6480" w:type="dxa"/>
          </w:tcPr>
          <w:p w:rsidR="00E946CE" w:rsidRPr="00775719" w:rsidRDefault="00E946CE" w:rsidP="00021A9F">
            <w:r w:rsidRPr="00775719">
              <w:rPr>
                <w:sz w:val="22"/>
                <w:szCs w:val="22"/>
              </w:rPr>
              <w:t>ГОСТ 22245-90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>БНД 60/90, 90/130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 xml:space="preserve">Сорт </w:t>
            </w:r>
            <w:r w:rsidRPr="00775719">
              <w:rPr>
                <w:sz w:val="22"/>
                <w:szCs w:val="22"/>
                <w:lang w:val="en-US"/>
              </w:rPr>
              <w:t>I</w:t>
            </w:r>
          </w:p>
        </w:tc>
      </w:tr>
      <w:tr w:rsidR="00E946CE" w:rsidRPr="007246E3" w:rsidTr="00021A9F">
        <w:tc>
          <w:tcPr>
            <w:tcW w:w="445" w:type="dxa"/>
          </w:tcPr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>3</w:t>
            </w:r>
          </w:p>
        </w:tc>
        <w:tc>
          <w:tcPr>
            <w:tcW w:w="2795" w:type="dxa"/>
          </w:tcPr>
          <w:p w:rsidR="00E946CE" w:rsidRPr="00775719" w:rsidRDefault="00E946CE" w:rsidP="00021A9F">
            <w:pPr>
              <w:jc w:val="center"/>
            </w:pPr>
            <w:r w:rsidRPr="00775719">
              <w:rPr>
                <w:sz w:val="22"/>
                <w:szCs w:val="22"/>
              </w:rPr>
              <w:t xml:space="preserve">Асфальтобетонные смеси дорожные, аэродромные и асфальтобетон (горячие и теплые для плотного асфальтобетона мелко и крупнозернистые, песчаные), марка </w:t>
            </w:r>
            <w:r w:rsidRPr="00775719">
              <w:rPr>
                <w:sz w:val="22"/>
                <w:szCs w:val="22"/>
                <w:lang w:val="en-US"/>
              </w:rPr>
              <w:t>II</w:t>
            </w:r>
            <w:r w:rsidRPr="00775719">
              <w:rPr>
                <w:sz w:val="22"/>
                <w:szCs w:val="22"/>
              </w:rPr>
              <w:t xml:space="preserve">, тип </w:t>
            </w:r>
            <w:r>
              <w:rPr>
                <w:sz w:val="22"/>
                <w:szCs w:val="22"/>
              </w:rPr>
              <w:t>Б</w:t>
            </w:r>
            <w:r w:rsidRPr="00775719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80" w:type="dxa"/>
          </w:tcPr>
          <w:p w:rsidR="00E946CE" w:rsidRPr="00775719" w:rsidRDefault="00E946CE" w:rsidP="00021A9F">
            <w:r w:rsidRPr="00775719">
              <w:rPr>
                <w:sz w:val="22"/>
                <w:szCs w:val="22"/>
              </w:rPr>
              <w:t>Температура горячей смеси: - 120 С°;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>Размер зерен мелкозернистой смеси - 20 мм;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>Размер зерен крупнозернистой смеси –40 мм;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>Размер зерен песчаных смесей –</w:t>
            </w:r>
            <w:r>
              <w:rPr>
                <w:sz w:val="22"/>
                <w:szCs w:val="22"/>
              </w:rPr>
              <w:t xml:space="preserve"> </w:t>
            </w:r>
            <w:r w:rsidRPr="00775719">
              <w:rPr>
                <w:sz w:val="22"/>
                <w:szCs w:val="22"/>
              </w:rPr>
              <w:t>5 мм;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 xml:space="preserve">Остаточная пористость плотного асфальтобетона </w:t>
            </w:r>
            <w:r>
              <w:rPr>
                <w:sz w:val="22"/>
                <w:szCs w:val="22"/>
              </w:rPr>
              <w:t>3</w:t>
            </w:r>
            <w:r w:rsidRPr="00775719">
              <w:rPr>
                <w:sz w:val="22"/>
                <w:szCs w:val="22"/>
              </w:rPr>
              <w:t>,0%;</w:t>
            </w:r>
          </w:p>
          <w:p w:rsidR="00E946CE" w:rsidRPr="00775719" w:rsidRDefault="00E946CE" w:rsidP="00021A9F">
            <w:r w:rsidRPr="00775719">
              <w:rPr>
                <w:sz w:val="22"/>
                <w:szCs w:val="22"/>
              </w:rPr>
              <w:t xml:space="preserve">Тип </w:t>
            </w:r>
            <w:r>
              <w:rPr>
                <w:sz w:val="22"/>
                <w:szCs w:val="22"/>
              </w:rPr>
              <w:t>Б</w:t>
            </w:r>
            <w:r w:rsidRPr="00775719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  </w:t>
            </w:r>
            <w:r w:rsidRPr="00775719">
              <w:rPr>
                <w:sz w:val="22"/>
                <w:szCs w:val="22"/>
              </w:rPr>
              <w:t xml:space="preserve">Марка </w:t>
            </w:r>
            <w:r w:rsidRPr="00775719">
              <w:rPr>
                <w:sz w:val="22"/>
                <w:szCs w:val="22"/>
                <w:lang w:val="en-US"/>
              </w:rPr>
              <w:t>II</w:t>
            </w:r>
          </w:p>
        </w:tc>
      </w:tr>
    </w:tbl>
    <w:p w:rsidR="00E946CE" w:rsidRPr="00CA7FCF" w:rsidRDefault="00E946CE" w:rsidP="00E946CE">
      <w:pPr>
        <w:rPr>
          <w:b/>
        </w:rPr>
      </w:pPr>
    </w:p>
    <w:p w:rsidR="00451249" w:rsidRDefault="00451249"/>
    <w:sectPr w:rsidR="00451249" w:rsidSect="00451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765672"/>
    <w:rsid w:val="00451249"/>
    <w:rsid w:val="00765672"/>
    <w:rsid w:val="00E91483"/>
    <w:rsid w:val="00E946CE"/>
    <w:rsid w:val="00FF0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67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46CE"/>
    <w:pPr>
      <w:spacing w:before="100" w:beforeAutospacing="1" w:after="100" w:afterAutospacing="1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561</Characters>
  <Application>Microsoft Office Word</Application>
  <DocSecurity>0</DocSecurity>
  <Lines>4</Lines>
  <Paragraphs>1</Paragraphs>
  <ScaleCrop>false</ScaleCrop>
  <Company>Wolfish Lair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связной</cp:lastModifiedBy>
  <cp:revision>3</cp:revision>
  <dcterms:created xsi:type="dcterms:W3CDTF">2013-07-05T14:31:00Z</dcterms:created>
  <dcterms:modified xsi:type="dcterms:W3CDTF">2013-07-09T11:16:00Z</dcterms:modified>
</cp:coreProperties>
</file>