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594" w:rsidRPr="00DA0594" w:rsidRDefault="00DA0594" w:rsidP="00DA0594">
      <w:pPr>
        <w:jc w:val="center"/>
        <w:rPr>
          <w:b/>
          <w:bCs/>
        </w:rPr>
      </w:pPr>
      <w:r w:rsidRPr="00DA0594">
        <w:rPr>
          <w:b/>
          <w:bCs/>
        </w:rPr>
        <w:t>&lt;Письмо&gt; ФАС России от 19.09.2017 N ИА/64899/17 "О необходимости наличия у участников закупки лекарственных препаратов лицензии на оптовую торговлю лекарственными препаратами"</w:t>
      </w:r>
    </w:p>
    <w:p w:rsidR="00DA0594" w:rsidRPr="00DA0594" w:rsidRDefault="00DA0594" w:rsidP="00DA0594">
      <w:pPr>
        <w:jc w:val="center"/>
      </w:pPr>
      <w:r w:rsidRPr="00DA0594">
        <w:t>30 сентября 2017 г. 8:28</w:t>
      </w:r>
    </w:p>
    <w:p w:rsidR="00DA0594" w:rsidRPr="00DA0594" w:rsidRDefault="00DA0594" w:rsidP="00DA0594">
      <w:pPr>
        <w:jc w:val="center"/>
      </w:pPr>
      <w:bookmarkStart w:id="0" w:name="100001"/>
      <w:bookmarkEnd w:id="0"/>
      <w:r w:rsidRPr="00DA0594">
        <w:t>ФЕДЕРАЛЬНАЯ АНТИМОНОПОЛЬНАЯ СЛУЖБА</w:t>
      </w:r>
    </w:p>
    <w:p w:rsidR="00DA0594" w:rsidRPr="00DA0594" w:rsidRDefault="00DA0594" w:rsidP="00DA0594">
      <w:pPr>
        <w:jc w:val="center"/>
      </w:pPr>
      <w:bookmarkStart w:id="1" w:name="100002"/>
      <w:bookmarkEnd w:id="1"/>
      <w:r w:rsidRPr="00DA0594">
        <w:t>ПИСЬМО</w:t>
      </w:r>
    </w:p>
    <w:p w:rsidR="00DA0594" w:rsidRPr="00DA0594" w:rsidRDefault="00DA0594" w:rsidP="00DA0594">
      <w:pPr>
        <w:jc w:val="center"/>
      </w:pPr>
      <w:r w:rsidRPr="00DA0594">
        <w:t>от 19 сентября 2017 г. N ИА/64899/17</w:t>
      </w:r>
    </w:p>
    <w:p w:rsidR="00DA0594" w:rsidRPr="00DA0594" w:rsidRDefault="00DA0594" w:rsidP="00DA0594">
      <w:pPr>
        <w:jc w:val="center"/>
      </w:pPr>
      <w:bookmarkStart w:id="2" w:name="100003"/>
      <w:bookmarkEnd w:id="2"/>
      <w:r w:rsidRPr="00DA0594">
        <w:t>О НЕОБХОДИМОСТИ</w:t>
      </w:r>
    </w:p>
    <w:p w:rsidR="00DA0594" w:rsidRPr="00DA0594" w:rsidRDefault="00DA0594" w:rsidP="00DA0594">
      <w:pPr>
        <w:jc w:val="center"/>
      </w:pPr>
      <w:r w:rsidRPr="00DA0594">
        <w:t>НАЛИЧИЯ У УЧАСТНИКОВ ЗАКУПКИ ЛЕКАРСТВЕННЫХ ПРЕПАРАТОВ</w:t>
      </w:r>
    </w:p>
    <w:p w:rsidR="00DA0594" w:rsidRPr="00DA0594" w:rsidRDefault="00DA0594" w:rsidP="00DA0594">
      <w:pPr>
        <w:jc w:val="center"/>
      </w:pPr>
      <w:r w:rsidRPr="00DA0594">
        <w:t>ЛИЦЕНЗИИ НА ОПТОВУЮ ТОРГОВЛЮ ЛЕКАРСТВЕННЫМИ ПРЕПАРАТАМИ</w:t>
      </w:r>
    </w:p>
    <w:p w:rsidR="00DA0594" w:rsidRPr="00DA0594" w:rsidRDefault="00DA0594" w:rsidP="00DA0594">
      <w:bookmarkStart w:id="3" w:name="100004"/>
      <w:bookmarkEnd w:id="3"/>
      <w:r w:rsidRPr="00DA0594">
        <w:t>Федеральная антимонопольная служба на основании обращений хозяйствующих субъектов по вопросу необходимости наличия у участников закупки лекарственных препаратов лицензии на оптовую торговлю лекарственными препаратами сообщает следующее.</w:t>
      </w:r>
    </w:p>
    <w:p w:rsidR="00DA0594" w:rsidRPr="00DA0594" w:rsidRDefault="00DA0594" w:rsidP="00DA0594">
      <w:bookmarkStart w:id="4" w:name="100005"/>
      <w:bookmarkEnd w:id="4"/>
      <w:r w:rsidRPr="00DA0594">
        <w:t>В соответствии с </w:t>
      </w:r>
      <w:hyperlink r:id="rId4" w:anchor="100336" w:history="1">
        <w:r w:rsidRPr="00DA0594">
          <w:rPr>
            <w:rStyle w:val="a3"/>
          </w:rPr>
          <w:t>пунктом 1 части 1 статьи 31</w:t>
        </w:r>
      </w:hyperlink>
      <w:r w:rsidRPr="00DA0594">
        <w:t>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заказчик устанавливает в том числе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A0594" w:rsidRPr="00DA0594" w:rsidRDefault="00DA0594" w:rsidP="00DA0594">
      <w:bookmarkStart w:id="5" w:name="100006"/>
      <w:bookmarkEnd w:id="5"/>
      <w:r w:rsidRPr="00DA0594">
        <w:t>Согласно </w:t>
      </w:r>
      <w:hyperlink r:id="rId5" w:anchor="100055" w:history="1">
        <w:r w:rsidRPr="00DA0594">
          <w:rPr>
            <w:rStyle w:val="a3"/>
          </w:rPr>
          <w:t>пункту 34 статьи 4</w:t>
        </w:r>
      </w:hyperlink>
      <w:r w:rsidRPr="00DA0594">
        <w:t> Федерального закона от 12.04.2010 N 61-ФЗ "Об обращении лекарственных средств" (далее - Закон об обращении лекарственных средств) организация оптовой торговли лекарственными средствами - организация, осуществляющая оптовую торговлю лекарственными средствами, их хранение, перевозку в соответствии с требованиями Закона об обращении лекарственных средств.</w:t>
      </w:r>
    </w:p>
    <w:bookmarkStart w:id="6" w:name="100007"/>
    <w:bookmarkEnd w:id="6"/>
    <w:p w:rsidR="00DA0594" w:rsidRPr="00DA0594" w:rsidRDefault="00DA0594" w:rsidP="00DA0594">
      <w:r w:rsidRPr="00DA0594">
        <w:fldChar w:fldCharType="begin"/>
      </w:r>
      <w:r w:rsidRPr="00DA0594">
        <w:instrText xml:space="preserve"> HYPERLINK "http://legalacts.ru/doc/federalnyi-zakon-ot-12042010-n-61-fz-ob/" \l "100791" </w:instrText>
      </w:r>
      <w:r w:rsidRPr="00DA0594">
        <w:fldChar w:fldCharType="separate"/>
      </w:r>
      <w:r w:rsidRPr="00DA0594">
        <w:rPr>
          <w:rStyle w:val="a3"/>
        </w:rPr>
        <w:t>Частью 1 статьи 52</w:t>
      </w:r>
      <w:r w:rsidRPr="00DA0594">
        <w:fldChar w:fldCharType="end"/>
      </w:r>
      <w:r w:rsidRPr="00DA0594">
        <w:t> Закона об обращении лекарственных средств установлено, что фармацевтическая деятельность осуществляется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и ветеринарными организациями, имеющими лицензию на фармацевтическую деятельность.</w:t>
      </w:r>
    </w:p>
    <w:p w:rsidR="00DA0594" w:rsidRPr="00DA0594" w:rsidRDefault="00DA0594" w:rsidP="00DA0594">
      <w:bookmarkStart w:id="7" w:name="100008"/>
      <w:bookmarkEnd w:id="7"/>
      <w:r w:rsidRPr="00DA0594">
        <w:t>В соответствии со </w:t>
      </w:r>
      <w:hyperlink r:id="rId6" w:anchor="100618" w:history="1">
        <w:r w:rsidRPr="00DA0594">
          <w:rPr>
            <w:rStyle w:val="a3"/>
          </w:rPr>
          <w:t>статьей 54</w:t>
        </w:r>
      </w:hyperlink>
      <w:r w:rsidRPr="00DA0594">
        <w:t> Закона об обращении лекарственных средств оптовая торговля лекарственными средствами осуществляется производителями лекарственных средств и организациями оптовой торговли лекарственными средствами по правилам надлежащей дистрибьюторской практики и правилам надлежащей практики хранения и перевозки лекарственных препаратов, утвержденным соответствующими уполномоченными федеральными органами исполнительной власти.</w:t>
      </w:r>
    </w:p>
    <w:p w:rsidR="00DA0594" w:rsidRPr="00DA0594" w:rsidRDefault="00DA0594" w:rsidP="00DA0594">
      <w:bookmarkStart w:id="8" w:name="100009"/>
      <w:bookmarkEnd w:id="8"/>
      <w:r w:rsidRPr="00DA0594">
        <w:t>Согласно </w:t>
      </w:r>
      <w:hyperlink r:id="rId7" w:anchor="100026" w:history="1">
        <w:r w:rsidRPr="00DA0594">
          <w:rPr>
            <w:rStyle w:val="a3"/>
          </w:rPr>
          <w:t>пункту 7</w:t>
        </w:r>
      </w:hyperlink>
      <w:r w:rsidRPr="00DA0594">
        <w:t xml:space="preserve"> Правил оптовой торговли лекарственными средствами для медицинского применения, утвержденных приказом </w:t>
      </w:r>
      <w:proofErr w:type="spellStart"/>
      <w:r w:rsidRPr="00DA0594">
        <w:t>Минздравсоцразвития</w:t>
      </w:r>
      <w:proofErr w:type="spellEnd"/>
      <w:r w:rsidRPr="00DA0594">
        <w:t xml:space="preserve"> России от 28.12.2010 N 1222н, оптовая торговля лекарственными средствами осуществляется при наличии лицензии на фармацевтическую деятельность (с указанием "оптовая торговля лекарственными средствами"), выданной в установленном законодательством Российской Федерации порядке.</w:t>
      </w:r>
    </w:p>
    <w:p w:rsidR="00DA0594" w:rsidRPr="00DA0594" w:rsidRDefault="00DA0594" w:rsidP="00DA0594">
      <w:bookmarkStart w:id="9" w:name="100010"/>
      <w:bookmarkEnd w:id="9"/>
      <w:r w:rsidRPr="00DA0594">
        <w:t>Также в соответствии со </w:t>
      </w:r>
      <w:hyperlink r:id="rId8" w:anchor="100609" w:history="1">
        <w:r w:rsidRPr="00DA0594">
          <w:rPr>
            <w:rStyle w:val="a3"/>
          </w:rPr>
          <w:t>статьей 53</w:t>
        </w:r>
      </w:hyperlink>
      <w:r w:rsidRPr="00DA0594">
        <w:t> Закона об обращении лекарственных средств организации оптовой торговли лекарственными средствами могут осуществлять продажу лекарственных средств или передавать их в установленном законодательством Российской Федерации порядке, в том числе и медицинским организациям.</w:t>
      </w:r>
    </w:p>
    <w:p w:rsidR="00DA0594" w:rsidRPr="00DA0594" w:rsidRDefault="00DA0594" w:rsidP="00DA0594">
      <w:bookmarkStart w:id="10" w:name="100011"/>
      <w:bookmarkEnd w:id="10"/>
      <w:r w:rsidRPr="00DA0594">
        <w:t xml:space="preserve">Порядок розничной торговли лекарственными препаратами установлен статьей 55 Закона об обращении лекарственных средств, в соответствии с которым розничная торговля лекарственными препаратами в количествах, необходимых для выполнения врачебных (фельдшерских) назначений или назначений специалистов в области ветеринарии, </w:t>
      </w:r>
      <w:r w:rsidRPr="00DA0594">
        <w:lastRenderedPageBreak/>
        <w:t>осуществляется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w:t>
      </w:r>
    </w:p>
    <w:p w:rsidR="00DA0594" w:rsidRPr="00DA0594" w:rsidRDefault="00DA0594" w:rsidP="00DA0594">
      <w:bookmarkStart w:id="11" w:name="100012"/>
      <w:bookmarkEnd w:id="11"/>
      <w:r w:rsidRPr="00DA0594">
        <w:t>Согласно </w:t>
      </w:r>
      <w:hyperlink r:id="rId9" w:anchor="100189" w:history="1">
        <w:r w:rsidRPr="00DA0594">
          <w:rPr>
            <w:rStyle w:val="a3"/>
          </w:rPr>
          <w:t>пункту 1 статьи 492</w:t>
        </w:r>
      </w:hyperlink>
      <w:r w:rsidRPr="00DA0594">
        <w:t> Гражданского кодекса Российской Федерации по договору розничной купли-продажи продавец, осуществляющий предпринимательскую деятельность по продаже товаров в розницу, обязуется передать покупателю товар, предназначенный для личного, семейного, домашнего или иного использования, не связанного с предпринимательской деятельностью.</w:t>
      </w:r>
    </w:p>
    <w:p w:rsidR="00DA0594" w:rsidRPr="00DA0594" w:rsidRDefault="00DA0594" w:rsidP="00DA0594">
      <w:bookmarkStart w:id="12" w:name="100013"/>
      <w:bookmarkEnd w:id="12"/>
      <w:r w:rsidRPr="00DA0594">
        <w:t>В соответствии со </w:t>
      </w:r>
      <w:hyperlink r:id="rId10" w:anchor="100192" w:history="1">
        <w:r w:rsidRPr="00DA0594">
          <w:rPr>
            <w:rStyle w:val="a3"/>
          </w:rPr>
          <w:t>статьей 493</w:t>
        </w:r>
      </w:hyperlink>
      <w:r w:rsidRPr="00DA0594">
        <w:t> Гражданского кодекса Российской Федерации договор розничной купли-продажи считается заключенным в надлежащей форме с момента выдачи продавцом покупателю кассового или товарного чека или иного документа, подтверждающего оплату товара.</w:t>
      </w:r>
    </w:p>
    <w:p w:rsidR="00DA0594" w:rsidRPr="00DA0594" w:rsidRDefault="00DA0594" w:rsidP="00DA0594">
      <w:bookmarkStart w:id="13" w:name="100014"/>
      <w:bookmarkEnd w:id="13"/>
      <w:r w:rsidRPr="00DA0594">
        <w:t>При реализации товаров оптом оформляется договор поставки или иной договор гражданско-правового характера, содержащий признаки договора поставки.</w:t>
      </w:r>
    </w:p>
    <w:p w:rsidR="00DA0594" w:rsidRPr="00DA0594" w:rsidRDefault="00DA0594" w:rsidP="00DA0594">
      <w:bookmarkStart w:id="14" w:name="100015"/>
      <w:bookmarkEnd w:id="14"/>
      <w:r w:rsidRPr="00DA0594">
        <w:t>В соответствии со </w:t>
      </w:r>
      <w:hyperlink r:id="rId11" w:anchor="100252" w:history="1">
        <w:r w:rsidRPr="00DA0594">
          <w:rPr>
            <w:rStyle w:val="a3"/>
          </w:rPr>
          <w:t>статьей 506</w:t>
        </w:r>
      </w:hyperlink>
      <w:r w:rsidRPr="00DA0594">
        <w:t>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DA0594" w:rsidRPr="00DA0594" w:rsidRDefault="00DA0594" w:rsidP="00DA0594">
      <w:bookmarkStart w:id="15" w:name="100016"/>
      <w:bookmarkEnd w:id="15"/>
      <w:r w:rsidRPr="00DA0594">
        <w:t xml:space="preserve">Таким образом, по мнению ФАС России, в случае </w:t>
      </w:r>
      <w:r w:rsidRPr="00DA0594">
        <w:rPr>
          <w:color w:val="FF0000"/>
        </w:rPr>
        <w:t>если объектом закупки является поставка лекарственных средств</w:t>
      </w:r>
      <w:r w:rsidRPr="00DA0594">
        <w:t>, заказчику необходимо установить требование к участникам закупки о соответствии законодательству Российской Федерации, а именно, если участник закупки не является производителем лекарственных средств, о наличии у организации оптовой торговли лицензии на фармацевтическую деятельность с указанием "оптовая торговля лекарственными средствами".</w:t>
      </w:r>
      <w:r w:rsidRPr="00DA0594">
        <w:rPr>
          <w:color w:val="FF0000"/>
        </w:rPr>
        <w:t xml:space="preserve"> Розничный продавец, не имея лицензию на фармацевтическую деятельность с указанием "оптовая торговля лекарственными средствами", не может быть участником закупки и поставщиком лекарственных средств по государственному контракту</w:t>
      </w:r>
      <w:r w:rsidRPr="00DA0594">
        <w:t>.</w:t>
      </w:r>
    </w:p>
    <w:p w:rsidR="00DA0594" w:rsidRPr="00DA0594" w:rsidRDefault="00DA0594" w:rsidP="00DA0594">
      <w:bookmarkStart w:id="16" w:name="100017"/>
      <w:bookmarkEnd w:id="16"/>
      <w:r w:rsidRPr="00DA0594">
        <w:t>Если участником вышеуказанной закупки является производитель лекарственных средств, то участник закупки в составе своей заявки предоставляет лицензию на осуществление деятельности по производству лекарственных средств, выданную в соответствии с постановлением Правительства Российской Федерации от 06.07.2012 N 686 "Об утверждении Положения о лицензировании производства лекарственных средств".</w:t>
      </w:r>
    </w:p>
    <w:p w:rsidR="00DA0594" w:rsidRPr="00DA0594" w:rsidRDefault="00DA0594" w:rsidP="00DA0594">
      <w:bookmarkStart w:id="17" w:name="100018"/>
      <w:bookmarkEnd w:id="17"/>
      <w:r w:rsidRPr="00DA0594">
        <w:t>Вышеуказанная позиция изложена в письмах ФАС России от 23.10.2014 N АД/43043/14, от 21.06.2017 N ИА/41856-ПР/17, а также подтверждена решением Верховного суда Российской Федерации от 05.12.2016 по делу N АКПИ16-1012.</w:t>
      </w:r>
    </w:p>
    <w:p w:rsidR="00DA0594" w:rsidRPr="00DA0594" w:rsidRDefault="00DA0594" w:rsidP="00DA0594">
      <w:pPr>
        <w:jc w:val="right"/>
      </w:pPr>
      <w:bookmarkStart w:id="18" w:name="100019"/>
      <w:bookmarkEnd w:id="18"/>
      <w:r w:rsidRPr="00DA0594">
        <w:t>И.Ю.АРТЕМЬЕВ</w:t>
      </w:r>
    </w:p>
    <w:p w:rsidR="000771B2" w:rsidRDefault="00DA0594"/>
    <w:sectPr w:rsidR="000771B2" w:rsidSect="003F46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DA0594"/>
    <w:rsid w:val="00004850"/>
    <w:rsid w:val="000C2093"/>
    <w:rsid w:val="000F6A9F"/>
    <w:rsid w:val="00144551"/>
    <w:rsid w:val="001727A2"/>
    <w:rsid w:val="00177E73"/>
    <w:rsid w:val="001B323D"/>
    <w:rsid w:val="001E0B13"/>
    <w:rsid w:val="002671BF"/>
    <w:rsid w:val="00267768"/>
    <w:rsid w:val="00290938"/>
    <w:rsid w:val="0029331E"/>
    <w:rsid w:val="002A10AF"/>
    <w:rsid w:val="002E7DD3"/>
    <w:rsid w:val="0030061D"/>
    <w:rsid w:val="003341AD"/>
    <w:rsid w:val="003474A3"/>
    <w:rsid w:val="0037234F"/>
    <w:rsid w:val="003F46CE"/>
    <w:rsid w:val="00411A45"/>
    <w:rsid w:val="00434982"/>
    <w:rsid w:val="0043664D"/>
    <w:rsid w:val="004615BB"/>
    <w:rsid w:val="004E0395"/>
    <w:rsid w:val="004E3BB0"/>
    <w:rsid w:val="0050261A"/>
    <w:rsid w:val="00513DCA"/>
    <w:rsid w:val="0055506A"/>
    <w:rsid w:val="00556C15"/>
    <w:rsid w:val="0059361E"/>
    <w:rsid w:val="005B4527"/>
    <w:rsid w:val="005B641B"/>
    <w:rsid w:val="006A6EFA"/>
    <w:rsid w:val="00720307"/>
    <w:rsid w:val="007846DF"/>
    <w:rsid w:val="007A0903"/>
    <w:rsid w:val="007C7549"/>
    <w:rsid w:val="007E4E95"/>
    <w:rsid w:val="007F1D50"/>
    <w:rsid w:val="007F6736"/>
    <w:rsid w:val="00813F71"/>
    <w:rsid w:val="0081745E"/>
    <w:rsid w:val="00830292"/>
    <w:rsid w:val="008337CE"/>
    <w:rsid w:val="00850444"/>
    <w:rsid w:val="0087135A"/>
    <w:rsid w:val="00873F1F"/>
    <w:rsid w:val="008A1D51"/>
    <w:rsid w:val="009000EB"/>
    <w:rsid w:val="009022DD"/>
    <w:rsid w:val="00940EA9"/>
    <w:rsid w:val="009749A7"/>
    <w:rsid w:val="00975E02"/>
    <w:rsid w:val="00980814"/>
    <w:rsid w:val="00984CC2"/>
    <w:rsid w:val="009B7C25"/>
    <w:rsid w:val="00A16F59"/>
    <w:rsid w:val="00A66305"/>
    <w:rsid w:val="00A8218F"/>
    <w:rsid w:val="00AA0C4F"/>
    <w:rsid w:val="00B17035"/>
    <w:rsid w:val="00B27B17"/>
    <w:rsid w:val="00B33F0D"/>
    <w:rsid w:val="00B86BEF"/>
    <w:rsid w:val="00B943AF"/>
    <w:rsid w:val="00BA6933"/>
    <w:rsid w:val="00C4418E"/>
    <w:rsid w:val="00C75E87"/>
    <w:rsid w:val="00C90C8C"/>
    <w:rsid w:val="00CC2DD6"/>
    <w:rsid w:val="00CD0BF4"/>
    <w:rsid w:val="00CE2A80"/>
    <w:rsid w:val="00CE70F6"/>
    <w:rsid w:val="00D02EEB"/>
    <w:rsid w:val="00D52394"/>
    <w:rsid w:val="00D940E5"/>
    <w:rsid w:val="00DA0594"/>
    <w:rsid w:val="00E658D6"/>
    <w:rsid w:val="00E67F8D"/>
    <w:rsid w:val="00EC79A6"/>
    <w:rsid w:val="00F60112"/>
    <w:rsid w:val="00FA6390"/>
    <w:rsid w:val="00FB380B"/>
    <w:rsid w:val="00FD66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6CE"/>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A059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27518469">
      <w:bodyDiv w:val="1"/>
      <w:marLeft w:val="0"/>
      <w:marRight w:val="0"/>
      <w:marTop w:val="0"/>
      <w:marBottom w:val="0"/>
      <w:divBdr>
        <w:top w:val="none" w:sz="0" w:space="0" w:color="auto"/>
        <w:left w:val="none" w:sz="0" w:space="0" w:color="auto"/>
        <w:bottom w:val="none" w:sz="0" w:space="0" w:color="auto"/>
        <w:right w:val="none" w:sz="0" w:space="0" w:color="auto"/>
      </w:divBdr>
      <w:divsChild>
        <w:div w:id="1315915776">
          <w:marLeft w:val="0"/>
          <w:marRight w:val="0"/>
          <w:marTop w:val="0"/>
          <w:marBottom w:val="0"/>
          <w:divBdr>
            <w:top w:val="none" w:sz="0" w:space="0" w:color="auto"/>
            <w:left w:val="none" w:sz="0" w:space="0" w:color="auto"/>
            <w:bottom w:val="none" w:sz="0" w:space="0" w:color="auto"/>
            <w:right w:val="none" w:sz="0" w:space="0" w:color="auto"/>
          </w:divBdr>
        </w:div>
        <w:div w:id="1037781473">
          <w:marLeft w:val="0"/>
          <w:marRight w:val="0"/>
          <w:marTop w:val="0"/>
          <w:marBottom w:val="0"/>
          <w:divBdr>
            <w:top w:val="none" w:sz="0" w:space="0" w:color="auto"/>
            <w:left w:val="none" w:sz="0" w:space="0" w:color="auto"/>
            <w:bottom w:val="none" w:sz="0" w:space="0" w:color="auto"/>
            <w:right w:val="none" w:sz="0" w:space="0" w:color="auto"/>
          </w:divBdr>
        </w:div>
      </w:divsChild>
    </w:div>
    <w:div w:id="2073311179">
      <w:bodyDiv w:val="1"/>
      <w:marLeft w:val="0"/>
      <w:marRight w:val="0"/>
      <w:marTop w:val="0"/>
      <w:marBottom w:val="0"/>
      <w:divBdr>
        <w:top w:val="none" w:sz="0" w:space="0" w:color="auto"/>
        <w:left w:val="none" w:sz="0" w:space="0" w:color="auto"/>
        <w:bottom w:val="none" w:sz="0" w:space="0" w:color="auto"/>
        <w:right w:val="none" w:sz="0" w:space="0" w:color="auto"/>
      </w:divBdr>
      <w:divsChild>
        <w:div w:id="348990681">
          <w:marLeft w:val="0"/>
          <w:marRight w:val="0"/>
          <w:marTop w:val="0"/>
          <w:marBottom w:val="0"/>
          <w:divBdr>
            <w:top w:val="none" w:sz="0" w:space="0" w:color="auto"/>
            <w:left w:val="none" w:sz="0" w:space="0" w:color="auto"/>
            <w:bottom w:val="none" w:sz="0" w:space="0" w:color="auto"/>
            <w:right w:val="none" w:sz="0" w:space="0" w:color="auto"/>
          </w:divBdr>
        </w:div>
        <w:div w:id="197863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alacts.ru/doc/federalnyi-zakon-ot-12042010-n-61-fz-ob/"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legalacts.ru/doc/prikaz-minzdravsotsrazvitija-rf-ot-28122010-n-1222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galacts.ru/doc/federalnyi-zakon-ot-12042010-n-61-fz-ob/" TargetMode="External"/><Relationship Id="rId11" Type="http://schemas.openxmlformats.org/officeDocument/2006/relationships/hyperlink" Target="http://legalacts.ru/kodeks/GK-RF-chast-2/razdel-iv/glava-30/ss-3/statja-506/" TargetMode="External"/><Relationship Id="rId5" Type="http://schemas.openxmlformats.org/officeDocument/2006/relationships/hyperlink" Target="http://legalacts.ru/doc/federalnyi-zakon-ot-12042010-n-61-fz-ob/" TargetMode="External"/><Relationship Id="rId10" Type="http://schemas.openxmlformats.org/officeDocument/2006/relationships/hyperlink" Target="http://legalacts.ru/kodeks/GK-RF-chast-2/razdel-iv/glava-30/ss-2/statja-493/" TargetMode="External"/><Relationship Id="rId4" Type="http://schemas.openxmlformats.org/officeDocument/2006/relationships/hyperlink" Target="http://legalacts.ru/doc/44_FZ-o-kontraktnoj-sisteme/glava-3/ss-1/statja-31/" TargetMode="External"/><Relationship Id="rId9" Type="http://schemas.openxmlformats.org/officeDocument/2006/relationships/hyperlink" Target="http://legalacts.ru/kodeks/GK-RF-chast-2/razdel-iv/glava-30/ss-2/statja-4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1105</Words>
  <Characters>6305</Characters>
  <Application>Microsoft Office Word</Application>
  <DocSecurity>0</DocSecurity>
  <Lines>52</Lines>
  <Paragraphs>14</Paragraphs>
  <ScaleCrop>false</ScaleCrop>
  <Company>Microsoft</Company>
  <LinksUpToDate>false</LinksUpToDate>
  <CharactersWithSpaces>7396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ПК-10</dc:creator>
  <cp:keywords/>
  <dc:description/>
  <cp:lastModifiedBy>ПК-10</cp:lastModifiedBy>
  <cp:revision>3</cp:revision>
  <dcterms:created xsi:type="dcterms:W3CDTF">2017-11-10T10:46:00Z</dcterms:created>
  <dcterms:modified xsi:type="dcterms:W3CDTF">2017-11-10T10:48:00Z</dcterms:modified>
</cp:coreProperties>
</file>