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1B9" w:rsidRDefault="006C41B9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6C41B9" w:rsidRDefault="006C41B9">
      <w:pPr>
        <w:pStyle w:val="ConsPlusNormal"/>
        <w:jc w:val="both"/>
        <w:outlineLvl w:val="0"/>
      </w:pPr>
    </w:p>
    <w:p w:rsidR="006C41B9" w:rsidRDefault="006C41B9">
      <w:pPr>
        <w:pStyle w:val="ConsPlusTitle"/>
        <w:jc w:val="center"/>
      </w:pPr>
      <w:r>
        <w:t>ФЕДЕРАЛЬНАЯ АНТИМОНОПОЛЬНАЯ СЛУЖБА</w:t>
      </w:r>
    </w:p>
    <w:p w:rsidR="006C41B9" w:rsidRDefault="006C41B9">
      <w:pPr>
        <w:pStyle w:val="ConsPlusTitle"/>
        <w:jc w:val="center"/>
      </w:pPr>
    </w:p>
    <w:p w:rsidR="006C41B9" w:rsidRDefault="006C41B9">
      <w:pPr>
        <w:pStyle w:val="ConsPlusTitle"/>
        <w:jc w:val="center"/>
      </w:pPr>
      <w:r>
        <w:t>ПИСЬМО</w:t>
      </w:r>
    </w:p>
    <w:p w:rsidR="006C41B9" w:rsidRDefault="006C41B9">
      <w:pPr>
        <w:pStyle w:val="ConsPlusTitle"/>
        <w:jc w:val="center"/>
      </w:pPr>
      <w:r>
        <w:t>от 9 июня 2015 г. N АК/28644/15</w:t>
      </w:r>
    </w:p>
    <w:p w:rsidR="006C41B9" w:rsidRDefault="006C41B9">
      <w:pPr>
        <w:pStyle w:val="ConsPlusTitle"/>
        <w:jc w:val="center"/>
      </w:pPr>
    </w:p>
    <w:p w:rsidR="006C41B9" w:rsidRDefault="006C41B9">
      <w:pPr>
        <w:pStyle w:val="ConsPlusTitle"/>
        <w:jc w:val="center"/>
      </w:pPr>
      <w:r>
        <w:t>О РАССМОТРЕНИИ ОБРАЩЕНИЯ</w:t>
      </w:r>
    </w:p>
    <w:p w:rsidR="006C41B9" w:rsidRDefault="006C41B9">
      <w:pPr>
        <w:pStyle w:val="ConsPlusNormal"/>
        <w:ind w:firstLine="540"/>
        <w:jc w:val="both"/>
      </w:pPr>
    </w:p>
    <w:p w:rsidR="006C41B9" w:rsidRDefault="006C41B9">
      <w:pPr>
        <w:pStyle w:val="ConsPlusNormal"/>
        <w:ind w:firstLine="540"/>
        <w:jc w:val="both"/>
      </w:pPr>
      <w:r>
        <w:t>Федеральная антимонопольная служба рассмотрела обращение по вопросу получения разъяснений о классификации форм и способов применения лекарственных препаратов для использования в работе при осуществлении закупок лекарственных препаратов для государственных и муниципальных нужд и сообщает следующее.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 xml:space="preserve">Оборот лекарственных средств на территории Российской Федерации регулируется Федеральным законом от 12.04.2010 N 61-ФЗ "Об обращении лекарственных средств", согласно </w:t>
      </w:r>
      <w:hyperlink r:id="rId5" w:history="1">
        <w:r>
          <w:rPr>
            <w:color w:val="0000FF"/>
          </w:rPr>
          <w:t>пункту 1 статьи 4</w:t>
        </w:r>
      </w:hyperlink>
      <w:r>
        <w:t xml:space="preserve"> которого под лекарственной формой понимается состояние лекарственного препарата, соответствующее способам его введения и применения и обеспечивающее достижение необходимого лечебного эффекта.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Разнообразие лекарственных форм зарегистрированных на территории Российской Федерации лекарственных препаратов связано с особенностями российского законодательства, позволяющего регистрировать любые лекарственные формы в заявительном порядке.</w:t>
      </w:r>
    </w:p>
    <w:p w:rsidR="006C41B9" w:rsidRDefault="006C41B9">
      <w:pPr>
        <w:pStyle w:val="ConsPlusNormal"/>
        <w:spacing w:before="220"/>
        <w:ind w:firstLine="540"/>
        <w:jc w:val="both"/>
      </w:pPr>
      <w:proofErr w:type="gramStart"/>
      <w:r>
        <w:t xml:space="preserve">Вне зависимости от наличия (отсутствия) классификаторов форм и способов применения лекарственных препаратов заказчик при описании в документации о закупке объекта закупки должен руководствоваться положениями Федерального </w:t>
      </w:r>
      <w:hyperlink r:id="rId6" w:history="1">
        <w:r>
          <w:rPr>
            <w:color w:val="0000FF"/>
          </w:rPr>
          <w:t>закона</w:t>
        </w:r>
      </w:hyperlink>
      <w:r>
        <w:t xml:space="preserve"> от 05.04.2013 N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согласно </w:t>
      </w:r>
      <w:hyperlink r:id="rId7" w:history="1">
        <w:r>
          <w:rPr>
            <w:color w:val="0000FF"/>
          </w:rPr>
          <w:t>пункту 1 части 1 статьи 33</w:t>
        </w:r>
      </w:hyperlink>
      <w:r>
        <w:t xml:space="preserve"> которого в описание</w:t>
      </w:r>
      <w:proofErr w:type="gramEnd"/>
      <w:r>
        <w:t xml:space="preserve"> </w:t>
      </w:r>
      <w:proofErr w:type="gramStart"/>
      <w:r>
        <w:t>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</w:t>
      </w:r>
      <w:proofErr w:type="gramEnd"/>
      <w:r>
        <w:t xml:space="preserve"> четкое описание характеристик объекта закупки.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8" w:history="1">
        <w:r>
          <w:rPr>
            <w:color w:val="0000FF"/>
          </w:rPr>
          <w:t>пунктом 6 части 1 статьи 33</w:t>
        </w:r>
      </w:hyperlink>
      <w:r>
        <w:t xml:space="preserve"> Закона о контрактной </w:t>
      </w:r>
      <w:proofErr w:type="gramStart"/>
      <w:r>
        <w:t>системе</w:t>
      </w:r>
      <w:proofErr w:type="gramEnd"/>
      <w:r>
        <w:t xml:space="preserve"> если объектом закупки являются лекарственные средства,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>
        <w:t>группировочные</w:t>
      </w:r>
      <w:proofErr w:type="spellEnd"/>
      <w:r>
        <w:t xml:space="preserve"> наименования. Заказчик вправе указывать торговые наименования лекарственных средств только в двух случаях:</w:t>
      </w:r>
    </w:p>
    <w:p w:rsidR="006C41B9" w:rsidRDefault="006C41B9">
      <w:pPr>
        <w:pStyle w:val="ConsPlusNormal"/>
        <w:spacing w:before="220"/>
        <w:ind w:firstLine="540"/>
        <w:jc w:val="both"/>
      </w:pPr>
      <w:proofErr w:type="gramStart"/>
      <w:r>
        <w:t xml:space="preserve">- при осуществлении закупки лекарственных средств, входящих в перечень лекарственных средств, закупка которых осуществляется в соответствии с их торговыми наименованиями (порядок формирования утвержден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28.11.2013 N 1086; по состоянию на 01.06.2015 в указанный перечень не включен ни один лекарственный препарат, поэтому закупка по указанному основанию в настоящее время невозможна);</w:t>
      </w:r>
      <w:proofErr w:type="gramEnd"/>
    </w:p>
    <w:p w:rsidR="006C41B9" w:rsidRDefault="006C41B9">
      <w:pPr>
        <w:pStyle w:val="ConsPlusNormal"/>
        <w:spacing w:before="220"/>
        <w:ind w:firstLine="540"/>
        <w:jc w:val="both"/>
      </w:pPr>
      <w:proofErr w:type="gramStart"/>
      <w:r>
        <w:t xml:space="preserve">- при осуществлении закупки лекарственных препаратов в соответствии с </w:t>
      </w:r>
      <w:hyperlink r:id="rId10" w:history="1">
        <w:r>
          <w:rPr>
            <w:color w:val="0000FF"/>
          </w:rPr>
          <w:t>пунктом 7 части 2 статьи 83</w:t>
        </w:r>
      </w:hyperlink>
      <w:r>
        <w:t xml:space="preserve"> Закона о контрактной системе путем проведения запроса предложений при закупке лекарственных препаратов, которые необходимы для назначения пациенту при наличии медицинских показаний (индивидуальная непереносимость, по жизненным показаниям) по </w:t>
      </w:r>
      <w:r>
        <w:lastRenderedPageBreak/>
        <w:t>решению врачебной комиссии, которое фиксируется в медицинских документах пациента и журнале врачебной комиссии.</w:t>
      </w:r>
      <w:proofErr w:type="gramEnd"/>
      <w:r>
        <w:t xml:space="preserve"> При этом объем закупаемых лекарственных препаратов не должен превышать объем лекарственных препаратов, необходимых пациенту в течение срока лечения. Кроме того, при осуществлении закупок по указанному основанию предметом одного контракта не могут являться лекарственные препараты, необходимые для назначения двум и более пациентам. Указанное решение врачебной комиссии должно размещаться одновременно с заключенным контрактом в реестре контрактов, предусмотренном </w:t>
      </w:r>
      <w:hyperlink r:id="rId11" w:history="1">
        <w:r>
          <w:rPr>
            <w:color w:val="0000FF"/>
          </w:rPr>
          <w:t>статьей 103</w:t>
        </w:r>
      </w:hyperlink>
      <w:r>
        <w:t xml:space="preserve"> Закона о контрактной системе, при условии обеспечения предусмотренного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от 27.07.2006 N 152-ФЗ "О персональных данных" обезличивания персональных данных пациента. Кроме того, при наличии медицинских показаний и соблюдении указанных выше условий заказчик вправе осуществить закупку у единственного поставщика на основании </w:t>
      </w:r>
      <w:hyperlink r:id="rId13" w:history="1">
        <w:r>
          <w:rPr>
            <w:color w:val="0000FF"/>
          </w:rPr>
          <w:t>пункта 28 части 1 статьи 93</w:t>
        </w:r>
      </w:hyperlink>
      <w:r>
        <w:t xml:space="preserve"> Закона о контрактной системе на сумму, не превышающую двести тысяч рублей.</w:t>
      </w:r>
    </w:p>
    <w:p w:rsidR="006C41B9" w:rsidRDefault="006C41B9">
      <w:pPr>
        <w:pStyle w:val="ConsPlusNormal"/>
        <w:spacing w:before="220"/>
        <w:ind w:firstLine="540"/>
        <w:jc w:val="both"/>
      </w:pPr>
      <w:proofErr w:type="gramStart"/>
      <w:r>
        <w:t xml:space="preserve">Кроме того, </w:t>
      </w:r>
      <w:hyperlink r:id="rId14" w:history="1">
        <w:r>
          <w:rPr>
            <w:color w:val="0000FF"/>
          </w:rPr>
          <w:t>пунктом 6 части 1 статьи 33</w:t>
        </w:r>
      </w:hyperlink>
      <w:r>
        <w:t xml:space="preserve"> Закона о контрактной системе установлен запрет на включение в предмет одного контракта (одного лота) лекарственных средств с различными международными непатентованными наименованиями или при отсутствии таких наименований с химическими, </w:t>
      </w:r>
      <w:proofErr w:type="spellStart"/>
      <w:r>
        <w:t>группировочными</w:t>
      </w:r>
      <w:proofErr w:type="spellEnd"/>
      <w:r>
        <w:t xml:space="preserve"> наименованиями при условии, что начальная (максимальная) цена контракта (цена лота) превышает предельное значение, установленное Правительством Российской Федерации (указанное значение установлено </w:t>
      </w:r>
      <w:hyperlink r:id="rId15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</w:t>
      </w:r>
      <w:proofErr w:type="gramEnd"/>
      <w:r>
        <w:t xml:space="preserve"> </w:t>
      </w:r>
      <w:proofErr w:type="gramStart"/>
      <w:r>
        <w:t xml:space="preserve">Федерации от 17.10.2013 N 929), а также запрет на закупку одним лотом лекарственных средств с международными непатентованными наименованиями (при отсутствии таких наименований с химическими, </w:t>
      </w:r>
      <w:proofErr w:type="spellStart"/>
      <w:r>
        <w:t>группировочными</w:t>
      </w:r>
      <w:proofErr w:type="spellEnd"/>
      <w:r>
        <w:t xml:space="preserve"> наименованиями) и торговыми наименованиями.</w:t>
      </w:r>
      <w:proofErr w:type="gramEnd"/>
    </w:p>
    <w:p w:rsidR="006C41B9" w:rsidRDefault="006C41B9">
      <w:pPr>
        <w:pStyle w:val="ConsPlusNormal"/>
        <w:spacing w:before="220"/>
        <w:ind w:firstLine="540"/>
        <w:jc w:val="both"/>
      </w:pPr>
      <w:r>
        <w:t xml:space="preserve">Кроме того, в соответствии со </w:t>
      </w:r>
      <w:hyperlink r:id="rId16" w:history="1">
        <w:r>
          <w:rPr>
            <w:color w:val="0000FF"/>
          </w:rPr>
          <w:t>статьей 17</w:t>
        </w:r>
      </w:hyperlink>
      <w:r>
        <w:t xml:space="preserve"> Федерального закона от 26.07.2006 N 135-ФЗ "О защите конкуренции" (далее - Закон о защите конкуренции) при проведении торгов, запроса котировок цен на товары, запроса предложений запрещаются действия, которые приводят или могут привести к недопущению, ограничению или устранению конкуренции. </w:t>
      </w:r>
      <w:proofErr w:type="gramStart"/>
      <w:r>
        <w:t>При этом если организаторами торгов, запроса котировок, запроса предложений или заказчиками являются федеральные органы исполнительной власти, органы исполнительной власти субъектов Российской Федерации, органы местного самоуправления, государственные внебюджетные фонды, а также при проведении торгов, запроса котировок, запроса предложений в случае закупок товаров, работ, услуг для обеспечения государственных и муниципальных нужд запрещается не предусмотренное федеральными законами или иными нормативными правовыми актами ограничение</w:t>
      </w:r>
      <w:proofErr w:type="gramEnd"/>
      <w:r>
        <w:t xml:space="preserve"> доступа к участию в торгах, запросе котировок, запросе предложений.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 xml:space="preserve">Наиболее типичным примером </w:t>
      </w:r>
      <w:proofErr w:type="gramStart"/>
      <w:r>
        <w:t>ограничения количества участников закупки лекарственных препаратов</w:t>
      </w:r>
      <w:proofErr w:type="gramEnd"/>
      <w:r>
        <w:t xml:space="preserve"> является указание в документации закупки терапевтически не значимых характеристик, соответствующих конкретным торговым наименованиям лекарственных препаратов, без возможности поставки эквивалентного товара, в том числе:</w:t>
      </w:r>
    </w:p>
    <w:p w:rsidR="006C41B9" w:rsidRDefault="006C41B9">
      <w:pPr>
        <w:pStyle w:val="ConsPlusNormal"/>
        <w:spacing w:before="220"/>
        <w:ind w:firstLine="540"/>
        <w:jc w:val="both"/>
      </w:pPr>
      <w:proofErr w:type="gramStart"/>
      <w:r>
        <w:t>- указание конкретных лекарственных форм препаратов, предназначенных для парентерального (инъекционного) введения ("</w:t>
      </w:r>
      <w:proofErr w:type="spellStart"/>
      <w:r>
        <w:t>лиофилизат</w:t>
      </w:r>
      <w:proofErr w:type="spellEnd"/>
      <w:r>
        <w:t>", "порошок", "</w:t>
      </w:r>
      <w:proofErr w:type="spellStart"/>
      <w:r>
        <w:t>лиофилизированный</w:t>
      </w:r>
      <w:proofErr w:type="spellEnd"/>
      <w:r>
        <w:t xml:space="preserve"> порошок", "концентрат", "раствор", "суспензия" и т.д.);</w:t>
      </w:r>
      <w:proofErr w:type="gramEnd"/>
    </w:p>
    <w:p w:rsidR="006C41B9" w:rsidRDefault="006C41B9">
      <w:pPr>
        <w:pStyle w:val="ConsPlusNormal"/>
        <w:spacing w:before="220"/>
        <w:ind w:firstLine="540"/>
        <w:jc w:val="both"/>
      </w:pPr>
      <w:proofErr w:type="gramStart"/>
      <w:r>
        <w:t xml:space="preserve">- указание конкретных лекарственных форм препаратов, предназначенных для </w:t>
      </w:r>
      <w:proofErr w:type="spellStart"/>
      <w:r>
        <w:t>перорального</w:t>
      </w:r>
      <w:proofErr w:type="spellEnd"/>
      <w:r>
        <w:t xml:space="preserve"> (внутреннего) применения ("капсулы", "капсулы мягкие", "гранулы", "микросферы", "таблетки", "двояковыпуклые таблетки", "таблетки в оболочке", "таблетки в пленочной оболочке", "таблетки в кишечнорастворимой пленочной оболочке" и т.д.);</w:t>
      </w:r>
      <w:proofErr w:type="gramEnd"/>
    </w:p>
    <w:p w:rsidR="006C41B9" w:rsidRDefault="006C41B9">
      <w:pPr>
        <w:pStyle w:val="ConsPlusNormal"/>
        <w:spacing w:before="220"/>
        <w:ind w:firstLine="540"/>
        <w:jc w:val="both"/>
      </w:pPr>
      <w:r>
        <w:t>- закупка лекарственных препаратов в лекарственной форме "таблетки пролонгированного действия" без возможности поставки аналогичных препаратов в лекарственной форме, например, "таблетки с замедленным высвобождением";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lastRenderedPageBreak/>
        <w:t>- описание формы введения лекарственного препарата (например, "раствор для инъекций") без возможности поставки эквивалентного препарата с регистрационными данными "раствор для внутривенного и подкожного введения");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- указание дозировок лекарственных препаратов, выраженных в международных единицах (например, "1 000 МЕ"), без возможности поставки эквивалента в аналогичной дозировке, выраженной в массовых единицах (например, "1 мг");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- требование к поставке определенной дозировки лекарственного препарата (например, 500 мг) без возможности поставки аналогичного препарата в кратной дозировке и двойном количестве (например, 2 таблетки по 250 мг);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- закупка многокомпонентных (комбинированных) лекарственных препаратов (например, для лечения ВИЧ-инфекции, гепатитов "B" и "C") без возможности поставки набора однокомпонентных препаратов в аналогичной комбинации действующих веществ;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- предъявление требований к объему наполнения первичной упаковки, вместо требований к дозировке;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- указание остаточного срока годности лекарственных препаратов в процентах;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- предъявление требований к составу вспомогательных веществ;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- предъявление требований к температурному режиму хранения препаратов;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- указание формы выпуска (первичной упаковки) лекарственного препарата (например: "ампула", "флакон", "блистер") без возможности поставки аналогичных препаратов в иной форме выпуска (упаковке);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- закупка лекарственных препаратов в формах выпуска "шприц", "</w:t>
      </w:r>
      <w:proofErr w:type="spellStart"/>
      <w:r>
        <w:t>преднаполненный</w:t>
      </w:r>
      <w:proofErr w:type="spellEnd"/>
      <w:r>
        <w:t xml:space="preserve"> шприц", "шприц тюбик" и т.п. без возможности поставки эквивалентных препаратов в формах выпуска "ампула", "флакон" и т.д. совместно со шприцами соответствующего объема;</w:t>
      </w:r>
    </w:p>
    <w:p w:rsidR="006C41B9" w:rsidRDefault="006C41B9">
      <w:pPr>
        <w:pStyle w:val="ConsPlusNormal"/>
        <w:spacing w:before="220"/>
        <w:ind w:firstLine="540"/>
        <w:jc w:val="both"/>
      </w:pPr>
      <w:proofErr w:type="gramStart"/>
      <w:r>
        <w:t xml:space="preserve">- закупка лекарственных препаратов в форме выпуска "картридж" (например, закупка инсулинов в картриджах, совместимых с определенными </w:t>
      </w:r>
      <w:proofErr w:type="spellStart"/>
      <w:r>
        <w:t>шприц-ручками</w:t>
      </w:r>
      <w:proofErr w:type="spellEnd"/>
      <w:r>
        <w:t xml:space="preserve">), без возможности поставщиков аналогичных инсулинов в картриджах, совместимых с иными </w:t>
      </w:r>
      <w:proofErr w:type="spellStart"/>
      <w:r>
        <w:t>шприц-ручками</w:t>
      </w:r>
      <w:proofErr w:type="spellEnd"/>
      <w:r>
        <w:t xml:space="preserve">, принять участие в торгах на условиях поставки инсулинов с безвозмездной передачей </w:t>
      </w:r>
      <w:proofErr w:type="spellStart"/>
      <w:r>
        <w:t>шприц-ручек</w:t>
      </w:r>
      <w:proofErr w:type="spellEnd"/>
      <w:r>
        <w:t>, совместимых с предлагаемыми к поставке картриджами;</w:t>
      </w:r>
      <w:proofErr w:type="gramEnd"/>
    </w:p>
    <w:p w:rsidR="006C41B9" w:rsidRDefault="006C41B9">
      <w:pPr>
        <w:pStyle w:val="ConsPlusNormal"/>
        <w:spacing w:before="220"/>
        <w:ind w:firstLine="540"/>
        <w:jc w:val="both"/>
      </w:pPr>
      <w:r>
        <w:t>- необоснованное требование к количеству единиц (таблеток, ампул) лекарственного препарата во вторичной упаковке, а также требование поставки конкретного количества упаковок вместо количества лекарственного препарата;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- предъявление требований к комплектации лекарственного препарата устройством для его разведения и введения, наличию инструментов (пилок) для вскрытия ампул и т.д.;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- указание на поставку лекарственного препарата в комплекте с растворителем (т.е. препарата, зарегистрированного вместе с растворителем) без возможности поставки эквивалентного препарата (зарегистрированного без растворителя) совместно с любым подходящим растворителем;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- описание цвета, формы, вкуса таблеток (капсул), цвета, формы и материала первичной и вторичной упаковки и т.д.;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- объединение в один лот поставки и отпуска лекарственных препаратов;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 xml:space="preserve">- закупка наркотических, психотропных, сильнодействующих, </w:t>
      </w:r>
      <w:proofErr w:type="spellStart"/>
      <w:r>
        <w:t>радиофармацевтических</w:t>
      </w:r>
      <w:proofErr w:type="spellEnd"/>
      <w:r>
        <w:t xml:space="preserve"> </w:t>
      </w:r>
      <w:r>
        <w:lastRenderedPageBreak/>
        <w:t>лекарственных препаратов совместно с иными препаратами;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- объединение в один лот лекарственных препаратов, имеющих в пределах одного МНН несколько торговых наименований, с уникальными лекарственными препаратами, имеющими только одно торговое наименование в пределах соответствующего МНН (с учетом лекарственных форм и дозировок);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- закупка лекарственных средств совместно с медицинскими изделиями и иными товарами.</w:t>
      </w:r>
    </w:p>
    <w:p w:rsidR="006C41B9" w:rsidRDefault="006C41B9">
      <w:pPr>
        <w:pStyle w:val="ConsPlusNormal"/>
        <w:spacing w:before="220"/>
        <w:ind w:firstLine="540"/>
        <w:jc w:val="both"/>
      </w:pPr>
      <w:r>
        <w:t>Дополнительно ФАС России сообщает, что письмом от 26.05.2015 N АК/25847/15 в адрес Правительства Республики Крым направлены актуальные разъяснения ФАС России в целях формирования единой правоприменительной практики органов государственной власти и местного самоуправления, государственных и муниципальных заказчиков Республики Крым.</w:t>
      </w:r>
    </w:p>
    <w:p w:rsidR="006C41B9" w:rsidRDefault="006C41B9">
      <w:pPr>
        <w:pStyle w:val="ConsPlusNormal"/>
        <w:ind w:firstLine="540"/>
        <w:jc w:val="both"/>
      </w:pPr>
    </w:p>
    <w:p w:rsidR="006C41B9" w:rsidRDefault="006C41B9">
      <w:pPr>
        <w:pStyle w:val="ConsPlusNormal"/>
        <w:jc w:val="right"/>
      </w:pPr>
      <w:r>
        <w:t>А.Б.КАШЕВАРОВ</w:t>
      </w:r>
    </w:p>
    <w:p w:rsidR="006C41B9" w:rsidRDefault="006C41B9">
      <w:pPr>
        <w:pStyle w:val="ConsPlusNormal"/>
        <w:ind w:firstLine="540"/>
        <w:jc w:val="both"/>
      </w:pPr>
    </w:p>
    <w:p w:rsidR="006C41B9" w:rsidRDefault="006C41B9">
      <w:pPr>
        <w:pStyle w:val="ConsPlusNormal"/>
        <w:ind w:firstLine="540"/>
        <w:jc w:val="both"/>
      </w:pPr>
    </w:p>
    <w:p w:rsidR="006C41B9" w:rsidRDefault="006C41B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F154B" w:rsidRDefault="00BF154B">
      <w:pPr>
        <w:sectPr w:rsidR="00BF154B" w:rsidSect="0092658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F154B" w:rsidRDefault="00BF154B" w:rsidP="00BF154B">
      <w:pPr>
        <w:pStyle w:val="ConsPlusNormal"/>
        <w:jc w:val="right"/>
      </w:pPr>
      <w:proofErr w:type="gramStart"/>
      <w:r>
        <w:lastRenderedPageBreak/>
        <w:t>Подготовлен</w:t>
      </w:r>
      <w:proofErr w:type="gramEnd"/>
      <w:r>
        <w:t xml:space="preserve"> для системы </w:t>
      </w:r>
      <w:proofErr w:type="spellStart"/>
      <w:r>
        <w:t>КонсультантПлюс</w:t>
      </w:r>
      <w:proofErr w:type="spellEnd"/>
      <w:r>
        <w:t>, 14.11.2017</w:t>
      </w:r>
    </w:p>
    <w:p w:rsidR="00BF154B" w:rsidRDefault="00BF154B" w:rsidP="00BF154B">
      <w:pPr>
        <w:pStyle w:val="ConsPlusNormal"/>
        <w:jc w:val="right"/>
      </w:pPr>
    </w:p>
    <w:p w:rsidR="00BF154B" w:rsidRDefault="00BF154B" w:rsidP="00BF154B">
      <w:pPr>
        <w:pStyle w:val="ConsPlusTitle"/>
        <w:jc w:val="center"/>
      </w:pPr>
      <w:r>
        <w:t>ЧТО НУЖНО УЧЕСТЬ ПРИ ПОДГОТОВКЕ ДОКУМЕНТАЦИИ</w:t>
      </w:r>
    </w:p>
    <w:p w:rsidR="00BF154B" w:rsidRDefault="00BF154B" w:rsidP="00BF154B">
      <w:pPr>
        <w:pStyle w:val="ConsPlusTitle"/>
        <w:jc w:val="center"/>
      </w:pPr>
      <w:r>
        <w:t>НА ЗАКУПКУ ЛЕКАРСТВЕННЫХ СРЕДСТВ ПО ЗАКОНУ N 44-ФЗ</w:t>
      </w:r>
    </w:p>
    <w:p w:rsidR="00BF154B" w:rsidRDefault="00BF154B" w:rsidP="00BF154B">
      <w:pPr>
        <w:pStyle w:val="ConsPlusNormal"/>
        <w:jc w:val="both"/>
      </w:pPr>
    </w:p>
    <w:p w:rsidR="00BF154B" w:rsidRDefault="00BF154B" w:rsidP="00BF154B">
      <w:pPr>
        <w:pStyle w:val="ConsPlusNormal"/>
        <w:ind w:left="540"/>
        <w:jc w:val="both"/>
      </w:pPr>
      <w:r>
        <w:rPr>
          <w:noProof/>
        </w:rPr>
        <w:drawing>
          <wp:inline distT="0" distB="0" distL="0" distR="0">
            <wp:extent cx="197485" cy="190500"/>
            <wp:effectExtent l="19050" t="0" r="0" b="0"/>
            <wp:docPr id="1" name="Рисунок 1" descr="base_32798_97111_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32798_97111_1"/>
                    <pic:cNvPicPr preferRelativeResize="0">
                      <a:picLocks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При подготовке документации нужно учитывать:</w:t>
      </w:r>
    </w:p>
    <w:p w:rsidR="00BF154B" w:rsidRDefault="00BF154B" w:rsidP="00BF154B">
      <w:pPr>
        <w:pStyle w:val="ConsPlusNormal"/>
        <w:spacing w:before="220"/>
        <w:ind w:left="540"/>
        <w:jc w:val="both"/>
      </w:pPr>
      <w:r>
        <w:t xml:space="preserve">1) </w:t>
      </w:r>
      <w:hyperlink r:id="rId18" w:anchor="P13" w:history="1">
        <w:r>
          <w:rPr>
            <w:rStyle w:val="a3"/>
          </w:rPr>
          <w:t>ограничения</w:t>
        </w:r>
      </w:hyperlink>
      <w:r>
        <w:t xml:space="preserve"> в выборе наименований лекарственных средств;</w:t>
      </w:r>
    </w:p>
    <w:p w:rsidR="00BF154B" w:rsidRDefault="00BF154B" w:rsidP="00BF154B">
      <w:pPr>
        <w:pStyle w:val="ConsPlusNormal"/>
        <w:spacing w:before="220"/>
        <w:ind w:left="540"/>
        <w:jc w:val="both"/>
      </w:pPr>
      <w:r>
        <w:t xml:space="preserve">2) </w:t>
      </w:r>
      <w:hyperlink r:id="rId19" w:anchor="P30" w:history="1">
        <w:r>
          <w:rPr>
            <w:rStyle w:val="a3"/>
          </w:rPr>
          <w:t>ограничения</w:t>
        </w:r>
      </w:hyperlink>
      <w:r>
        <w:t xml:space="preserve"> при объединении в одну закупку лекарственных сре</w:t>
      </w:r>
      <w:proofErr w:type="gramStart"/>
      <w:r>
        <w:t>дств с р</w:t>
      </w:r>
      <w:proofErr w:type="gramEnd"/>
      <w:r>
        <w:t>азными наименованиями;</w:t>
      </w:r>
    </w:p>
    <w:p w:rsidR="00BF154B" w:rsidRDefault="00BF154B" w:rsidP="00BF154B">
      <w:pPr>
        <w:pStyle w:val="ConsPlusNormal"/>
        <w:spacing w:before="220"/>
        <w:ind w:left="540"/>
        <w:jc w:val="both"/>
      </w:pPr>
      <w:r>
        <w:t xml:space="preserve">3) иные </w:t>
      </w:r>
      <w:hyperlink r:id="rId20" w:anchor="P53" w:history="1">
        <w:r>
          <w:rPr>
            <w:rStyle w:val="a3"/>
          </w:rPr>
          <w:t>ограничения</w:t>
        </w:r>
      </w:hyperlink>
      <w:r>
        <w:t xml:space="preserve"> при формировании объекта закупки;</w:t>
      </w:r>
    </w:p>
    <w:p w:rsidR="00BF154B" w:rsidRDefault="00BF154B" w:rsidP="00BF154B">
      <w:pPr>
        <w:pStyle w:val="ConsPlusNormal"/>
        <w:spacing w:before="220"/>
        <w:ind w:left="540"/>
        <w:jc w:val="both"/>
      </w:pPr>
      <w:r>
        <w:t xml:space="preserve">4) необходимость </w:t>
      </w:r>
      <w:hyperlink r:id="rId21" w:anchor="P60" w:history="1">
        <w:r>
          <w:rPr>
            <w:rStyle w:val="a3"/>
          </w:rPr>
          <w:t>установить требование</w:t>
        </w:r>
      </w:hyperlink>
      <w:r>
        <w:t xml:space="preserve"> о наличии лиценз</w:t>
      </w:r>
      <w:proofErr w:type="gramStart"/>
      <w:r>
        <w:t>ии у у</w:t>
      </w:r>
      <w:proofErr w:type="gramEnd"/>
      <w:r>
        <w:t>частников закупки;</w:t>
      </w:r>
    </w:p>
    <w:p w:rsidR="00BF154B" w:rsidRDefault="00BF154B" w:rsidP="00BF154B">
      <w:pPr>
        <w:pStyle w:val="ConsPlusNormal"/>
        <w:spacing w:before="220"/>
        <w:ind w:left="540"/>
        <w:jc w:val="both"/>
      </w:pPr>
      <w:r>
        <w:t xml:space="preserve">5) </w:t>
      </w:r>
      <w:hyperlink r:id="rId22" w:history="1">
        <w:r>
          <w:rPr>
            <w:rStyle w:val="a3"/>
          </w:rPr>
          <w:t>ограничения</w:t>
        </w:r>
      </w:hyperlink>
      <w:r>
        <w:t xml:space="preserve"> и </w:t>
      </w:r>
      <w:hyperlink r:id="rId23" w:history="1">
        <w:r>
          <w:rPr>
            <w:rStyle w:val="a3"/>
          </w:rPr>
          <w:t>условия допуска</w:t>
        </w:r>
      </w:hyperlink>
      <w:r>
        <w:t xml:space="preserve"> иностранных лекарственных средств.</w:t>
      </w:r>
    </w:p>
    <w:p w:rsidR="00BF154B" w:rsidRDefault="00BF154B" w:rsidP="00BF154B">
      <w:pPr>
        <w:pStyle w:val="ConsPlusNormal"/>
        <w:jc w:val="both"/>
      </w:pPr>
    </w:p>
    <w:p w:rsidR="00BF154B" w:rsidRDefault="00BF154B" w:rsidP="00BF154B">
      <w:pPr>
        <w:pStyle w:val="ConsPlusNormal"/>
        <w:ind w:firstLine="540"/>
        <w:jc w:val="both"/>
        <w:outlineLvl w:val="0"/>
      </w:pPr>
      <w:bookmarkStart w:id="0" w:name="P13"/>
      <w:bookmarkEnd w:id="0"/>
      <w:r>
        <w:rPr>
          <w:b/>
        </w:rPr>
        <w:t>Выбор наименований лекарственных средств</w:t>
      </w:r>
    </w:p>
    <w:p w:rsidR="00BF154B" w:rsidRDefault="00BF154B" w:rsidP="00BF154B">
      <w:pPr>
        <w:pStyle w:val="ConsPlusNormal"/>
        <w:jc w:val="both"/>
      </w:pPr>
    </w:p>
    <w:p w:rsidR="00BF154B" w:rsidRDefault="00BF154B" w:rsidP="00BF154B">
      <w:pPr>
        <w:pStyle w:val="ConsPlusNormal"/>
        <w:ind w:firstLine="540"/>
        <w:jc w:val="both"/>
      </w:pPr>
      <w:r>
        <w:t xml:space="preserve">Закон N 44-ФЗ разрешает указывать в документации о закупке </w:t>
      </w:r>
      <w:hyperlink r:id="rId24" w:history="1">
        <w:r>
          <w:rPr>
            <w:rStyle w:val="a3"/>
          </w:rPr>
          <w:t>торговые наименования</w:t>
        </w:r>
      </w:hyperlink>
      <w:r>
        <w:t xml:space="preserve"> лекарственных сре</w:t>
      </w:r>
      <w:proofErr w:type="gramStart"/>
      <w:r>
        <w:t>дств в сл</w:t>
      </w:r>
      <w:proofErr w:type="gramEnd"/>
      <w:r>
        <w:t>едующих случаях: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>- если проводится запрос предложений на закупку препаратов, необходимых для назначения пациенту по решению врачебной комиссии (</w:t>
      </w:r>
      <w:hyperlink r:id="rId25" w:history="1">
        <w:r>
          <w:rPr>
            <w:rStyle w:val="a3"/>
          </w:rPr>
          <w:t>п. 6 ч. 1 ст. 33</w:t>
        </w:r>
      </w:hyperlink>
      <w:r>
        <w:t xml:space="preserve">, </w:t>
      </w:r>
      <w:hyperlink r:id="rId26" w:history="1">
        <w:r>
          <w:rPr>
            <w:rStyle w:val="a3"/>
          </w:rPr>
          <w:t>п. 7 ч. 2 ст. 83</w:t>
        </w:r>
      </w:hyperlink>
      <w:r>
        <w:t xml:space="preserve"> Закона N 44-ФЗ);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>- при проведении закупок лекарственных средств, включенных в утвержденный Правительством РФ перечень (</w:t>
      </w:r>
      <w:hyperlink r:id="rId27" w:history="1">
        <w:r>
          <w:rPr>
            <w:rStyle w:val="a3"/>
          </w:rPr>
          <w:t>п. 6 ч. 1 ст. 33</w:t>
        </w:r>
      </w:hyperlink>
      <w:r>
        <w:t xml:space="preserve"> Закона N 44-ФЗ). На сегодняшний день такой перечень отсутствует;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 xml:space="preserve">- при проведении конкурса на поставку лекарственных препаратов в соответствии со </w:t>
      </w:r>
      <w:hyperlink r:id="rId28" w:history="1">
        <w:r>
          <w:rPr>
            <w:rStyle w:val="a3"/>
          </w:rPr>
          <w:t>ст. 111.4</w:t>
        </w:r>
      </w:hyperlink>
      <w:r>
        <w:t xml:space="preserve"> Закона N 44-ФЗ (</w:t>
      </w:r>
      <w:hyperlink r:id="rId29" w:history="1">
        <w:r>
          <w:rPr>
            <w:rStyle w:val="a3"/>
          </w:rPr>
          <w:t>п. 6 ч. 1 ст. 33</w:t>
        </w:r>
      </w:hyperlink>
      <w:r>
        <w:t xml:space="preserve"> данного Закона).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 xml:space="preserve">В остальных случаях закупать лекарственные средства по торговым наименованиям нельзя. Нужно указывать </w:t>
      </w:r>
      <w:hyperlink r:id="rId30" w:history="1">
        <w:r>
          <w:rPr>
            <w:rStyle w:val="a3"/>
          </w:rPr>
          <w:t>международные непатентованные наименования</w:t>
        </w:r>
      </w:hyperlink>
      <w:r>
        <w:t xml:space="preserve">, а при отсутствии таковых - </w:t>
      </w:r>
      <w:hyperlink r:id="rId31" w:history="1">
        <w:proofErr w:type="spellStart"/>
        <w:r>
          <w:rPr>
            <w:rStyle w:val="a3"/>
          </w:rPr>
          <w:t>группировочные</w:t>
        </w:r>
        <w:proofErr w:type="spellEnd"/>
      </w:hyperlink>
      <w:r>
        <w:t xml:space="preserve"> или химические наименования (далее - МНН) (</w:t>
      </w:r>
      <w:hyperlink r:id="rId32" w:history="1">
        <w:r>
          <w:rPr>
            <w:rStyle w:val="a3"/>
          </w:rPr>
          <w:t>п. 6 ч. 1 ст. 33</w:t>
        </w:r>
      </w:hyperlink>
      <w:r>
        <w:t xml:space="preserve"> Закона N 44-ФЗ).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 xml:space="preserve">Наименования лекарственных средств можно уточнить </w:t>
      </w:r>
      <w:hyperlink r:id="rId33" w:history="1">
        <w:r>
          <w:rPr>
            <w:rStyle w:val="a3"/>
          </w:rPr>
          <w:t>в государственном реестре</w:t>
        </w:r>
      </w:hyperlink>
      <w:r>
        <w:t>.</w:t>
      </w:r>
    </w:p>
    <w:p w:rsidR="00BF154B" w:rsidRDefault="00BF154B" w:rsidP="00BF154B">
      <w:pPr>
        <w:pStyle w:val="ConsPlusNormal"/>
        <w:jc w:val="both"/>
      </w:pPr>
    </w:p>
    <w:p w:rsidR="00BF154B" w:rsidRDefault="00BF154B" w:rsidP="00BF154B">
      <w:pPr>
        <w:pStyle w:val="ConsPlusNormal"/>
        <w:ind w:firstLine="540"/>
        <w:jc w:val="both"/>
      </w:pPr>
      <w:r>
        <w:rPr>
          <w:i/>
        </w:rPr>
        <w:t>Например, "анальгин" является торговым наименованием лекарственного средства. МНН данного средства - "</w:t>
      </w:r>
      <w:proofErr w:type="spellStart"/>
      <w:r>
        <w:rPr>
          <w:i/>
        </w:rPr>
        <w:t>метамизол</w:t>
      </w:r>
      <w:proofErr w:type="spellEnd"/>
      <w:r>
        <w:rPr>
          <w:i/>
        </w:rPr>
        <w:t xml:space="preserve"> натрия". В техническом задании нужно указать именно его, если законом не предусмотрена возможность использовать в конкретной закупке торговое наименование.</w:t>
      </w:r>
    </w:p>
    <w:p w:rsidR="00BF154B" w:rsidRDefault="00BF154B" w:rsidP="00BF154B">
      <w:pPr>
        <w:pStyle w:val="ConsPlusNormal"/>
        <w:jc w:val="both"/>
      </w:pPr>
    </w:p>
    <w:p w:rsidR="00BF154B" w:rsidRDefault="00BF154B" w:rsidP="00BF154B">
      <w:pPr>
        <w:pStyle w:val="ConsPlusNormal"/>
        <w:ind w:firstLine="540"/>
        <w:jc w:val="both"/>
      </w:pPr>
      <w:r>
        <w:t>Можно ли закупать инсулин по торговым наименованиям путем электронного аукциона?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 xml:space="preserve">На возможность любым способом закупать инсулин по торговым наименованиям указано </w:t>
      </w:r>
      <w:hyperlink r:id="rId34" w:history="1">
        <w:r>
          <w:rPr>
            <w:rStyle w:val="a3"/>
          </w:rPr>
          <w:t>в разъяснениях ведомств</w:t>
        </w:r>
      </w:hyperlink>
      <w:r>
        <w:t xml:space="preserve">, сделанных в период действия </w:t>
      </w:r>
      <w:hyperlink r:id="rId35" w:history="1">
        <w:r>
          <w:rPr>
            <w:rStyle w:val="a3"/>
          </w:rPr>
          <w:t>Закона</w:t>
        </w:r>
      </w:hyperlink>
      <w:r>
        <w:t xml:space="preserve"> N 94-ФЗ.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 xml:space="preserve">Ряд контрольных органов считают недопустимым применение заказчиками этих разъяснений при закупках по </w:t>
      </w:r>
      <w:hyperlink r:id="rId36" w:history="1">
        <w:r>
          <w:rPr>
            <w:rStyle w:val="a3"/>
          </w:rPr>
          <w:t>Закону</w:t>
        </w:r>
      </w:hyperlink>
      <w:r>
        <w:t xml:space="preserve"> N 44-ФЗ. </w:t>
      </w:r>
      <w:hyperlink r:id="rId37" w:history="1">
        <w:r>
          <w:rPr>
            <w:rStyle w:val="a3"/>
          </w:rPr>
          <w:t>Минэкономразвития России указывает</w:t>
        </w:r>
      </w:hyperlink>
      <w:r>
        <w:t xml:space="preserve">, что инсулин можно закупать по торговым наименованиям только у единственного поставщика или запросом предложений в установленных </w:t>
      </w:r>
      <w:hyperlink r:id="rId38" w:history="1">
        <w:r>
          <w:rPr>
            <w:rStyle w:val="a3"/>
          </w:rPr>
          <w:t>Законом</w:t>
        </w:r>
      </w:hyperlink>
      <w:r>
        <w:t xml:space="preserve"> N 44-ФЗ случаях.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 xml:space="preserve">Вместе с тем некоторые суды, контрольные органы, а также </w:t>
      </w:r>
      <w:hyperlink r:id="rId39" w:history="1">
        <w:r>
          <w:rPr>
            <w:rStyle w:val="a3"/>
          </w:rPr>
          <w:t>Верховный Суд РФ</w:t>
        </w:r>
      </w:hyperlink>
      <w:r>
        <w:t xml:space="preserve"> признают правомерными действия заказчиков. При этом заказчики в рассматриваемых случаях смогли доказать потребность в инсулине с конкретными торговыми наименованиями.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lastRenderedPageBreak/>
        <w:t>Таким образом, при проведении электронного аукциона на поставку инсулина по торговым наименованиям заказчику следует тщательно обосновать необходимость такой закупки и быть готовым отстаивать свою позицию в контрольных и судебных органах.</w:t>
      </w:r>
    </w:p>
    <w:p w:rsidR="00BF154B" w:rsidRDefault="00BF154B" w:rsidP="00BF154B">
      <w:pPr>
        <w:pStyle w:val="ConsPlusNormal"/>
        <w:jc w:val="both"/>
      </w:pPr>
    </w:p>
    <w:p w:rsidR="00BF154B" w:rsidRDefault="00BF154B" w:rsidP="00BF154B">
      <w:pPr>
        <w:pStyle w:val="ConsPlusNormal"/>
        <w:ind w:firstLine="540"/>
        <w:jc w:val="both"/>
        <w:outlineLvl w:val="0"/>
      </w:pPr>
      <w:bookmarkStart w:id="1" w:name="P30"/>
      <w:bookmarkEnd w:id="1"/>
      <w:r>
        <w:rPr>
          <w:b/>
        </w:rPr>
        <w:t>Объединение в одну закупку лекарственных сре</w:t>
      </w:r>
      <w:proofErr w:type="gramStart"/>
      <w:r>
        <w:rPr>
          <w:b/>
        </w:rPr>
        <w:t>дств с р</w:t>
      </w:r>
      <w:proofErr w:type="gramEnd"/>
      <w:r>
        <w:rPr>
          <w:b/>
        </w:rPr>
        <w:t>азными наименованиями</w:t>
      </w:r>
    </w:p>
    <w:p w:rsidR="00BF154B" w:rsidRDefault="00BF154B" w:rsidP="00BF154B">
      <w:pPr>
        <w:pStyle w:val="ConsPlusNormal"/>
        <w:jc w:val="both"/>
      </w:pPr>
    </w:p>
    <w:p w:rsidR="00BF154B" w:rsidRDefault="00BF154B" w:rsidP="00BF154B">
      <w:pPr>
        <w:pStyle w:val="ConsPlusNormal"/>
        <w:ind w:firstLine="540"/>
        <w:jc w:val="both"/>
      </w:pPr>
      <w:r>
        <w:t xml:space="preserve">Включать в документацию об одной и той же закупке лекарственные средства с торговыми наименованиями и лекарственные средства с МНН нельзя. Указанное правило не применяется при проведении конкурса на поставку лекарственных препаратов в соответствии со </w:t>
      </w:r>
      <w:hyperlink r:id="rId40" w:history="1">
        <w:r>
          <w:rPr>
            <w:rStyle w:val="a3"/>
          </w:rPr>
          <w:t>ст. 111.4</w:t>
        </w:r>
      </w:hyperlink>
      <w:r>
        <w:t xml:space="preserve"> Закона N 44-ФЗ (</w:t>
      </w:r>
      <w:hyperlink r:id="rId41" w:history="1">
        <w:r>
          <w:rPr>
            <w:rStyle w:val="a3"/>
          </w:rPr>
          <w:t>п. 6 ч. 1 ст. 33</w:t>
        </w:r>
      </w:hyperlink>
      <w:r>
        <w:t xml:space="preserve"> названного Закона).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 xml:space="preserve">Лекарственные средства с </w:t>
      </w:r>
      <w:proofErr w:type="gramStart"/>
      <w:r>
        <w:t>различными</w:t>
      </w:r>
      <w:proofErr w:type="gramEnd"/>
      <w:r>
        <w:t xml:space="preserve"> МНН можно объединить, но НМЦК для подобных закупок ограничена.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>Так, НМЦК не может превышать 1 тыс. руб., если вместе с другими лекарственными средствами приобретается (</w:t>
      </w:r>
      <w:hyperlink r:id="rId42" w:history="1">
        <w:r>
          <w:rPr>
            <w:rStyle w:val="a3"/>
          </w:rPr>
          <w:t>п. 2</w:t>
        </w:r>
      </w:hyperlink>
      <w:r>
        <w:t xml:space="preserve"> Постановления Правительства РФ от 17.10.2013 N 929):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>1) лекарственное средство, которое не имеет зарегистрированных под тем же МНН аналогов по лекарственной форме и дозировке (далее - уникальный препарат);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>2) наркотическое лекарственное средство;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>3) психотропное лекарственное средство;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 xml:space="preserve">4) </w:t>
      </w:r>
      <w:proofErr w:type="spellStart"/>
      <w:r>
        <w:t>радиофармацевтическое</w:t>
      </w:r>
      <w:proofErr w:type="spellEnd"/>
      <w:r>
        <w:t xml:space="preserve"> лекарственное средство.</w:t>
      </w:r>
    </w:p>
    <w:p w:rsidR="00BF154B" w:rsidRDefault="00BF154B" w:rsidP="00BF154B">
      <w:pPr>
        <w:pStyle w:val="ConsPlusNormal"/>
        <w:jc w:val="both"/>
      </w:pPr>
    </w:p>
    <w:p w:rsidR="00BF154B" w:rsidRDefault="00BF154B" w:rsidP="00BF154B">
      <w:pPr>
        <w:pStyle w:val="ConsPlusNormal"/>
        <w:ind w:firstLine="540"/>
        <w:jc w:val="both"/>
      </w:pPr>
      <w:r>
        <w:rPr>
          <w:i/>
        </w:rPr>
        <w:t>Например, в закупку с НМЦК 378 тыс. 816 руб. 40 коп</w:t>
      </w:r>
      <w:proofErr w:type="gramStart"/>
      <w:r>
        <w:rPr>
          <w:i/>
        </w:rPr>
        <w:t>.</w:t>
      </w:r>
      <w:proofErr w:type="gramEnd"/>
      <w:r>
        <w:rPr>
          <w:i/>
        </w:rPr>
        <w:t xml:space="preserve"> </w:t>
      </w:r>
      <w:proofErr w:type="gramStart"/>
      <w:r>
        <w:rPr>
          <w:i/>
        </w:rPr>
        <w:t>з</w:t>
      </w:r>
      <w:proofErr w:type="gramEnd"/>
      <w:r>
        <w:rPr>
          <w:i/>
        </w:rPr>
        <w:t xml:space="preserve">аказчик включил пять лекарственных средств с различными МНН. У двух из них не оказалось аналогов по форме и дозировке. </w:t>
      </w:r>
      <w:proofErr w:type="gramStart"/>
      <w:r>
        <w:rPr>
          <w:i/>
        </w:rPr>
        <w:t xml:space="preserve">Контрольный орган признал заказчика нарушившим требования </w:t>
      </w:r>
      <w:hyperlink r:id="rId43" w:history="1">
        <w:r>
          <w:rPr>
            <w:rStyle w:val="a3"/>
            <w:i/>
          </w:rPr>
          <w:t>Закона</w:t>
        </w:r>
      </w:hyperlink>
      <w:r>
        <w:rPr>
          <w:i/>
        </w:rPr>
        <w:t xml:space="preserve"> N 44-ФЗ: при данной НМЦК уникальные препараты не могли закупаться совместно с другими лекарственные средствами (</w:t>
      </w:r>
      <w:hyperlink r:id="rId44" w:history="1">
        <w:r>
          <w:rPr>
            <w:rStyle w:val="a3"/>
            <w:i/>
          </w:rPr>
          <w:t>Решение</w:t>
        </w:r>
      </w:hyperlink>
      <w:r>
        <w:rPr>
          <w:i/>
        </w:rPr>
        <w:t xml:space="preserve"> Иркутского УФАС России от 02.09.2015 по делу N 464).</w:t>
      </w:r>
      <w:proofErr w:type="gramEnd"/>
    </w:p>
    <w:p w:rsidR="00BF154B" w:rsidRDefault="00BF154B" w:rsidP="00BF154B">
      <w:pPr>
        <w:pStyle w:val="ConsPlusNormal"/>
        <w:jc w:val="both"/>
      </w:pPr>
    </w:p>
    <w:p w:rsidR="00BF154B" w:rsidRDefault="00BF154B" w:rsidP="00BF154B">
      <w:pPr>
        <w:pStyle w:val="ConsPlusNormal"/>
        <w:ind w:firstLine="540"/>
        <w:jc w:val="both"/>
      </w:pPr>
      <w:r>
        <w:t>В иных случаях приобретения лекарственных сре</w:t>
      </w:r>
      <w:proofErr w:type="gramStart"/>
      <w:r>
        <w:t>дств с р</w:t>
      </w:r>
      <w:proofErr w:type="gramEnd"/>
      <w:r>
        <w:t>азличными МНН предельный размер НМЦК зависит от объема закупок лекарственных средств в предшествующем году (</w:t>
      </w:r>
      <w:hyperlink r:id="rId45" w:history="1">
        <w:r>
          <w:rPr>
            <w:rStyle w:val="a3"/>
          </w:rPr>
          <w:t>п. 1</w:t>
        </w:r>
      </w:hyperlink>
      <w:r>
        <w:t xml:space="preserve"> Постановления Правительства РФ от 17.10.2013 N 929):</w:t>
      </w:r>
    </w:p>
    <w:p w:rsidR="00BF154B" w:rsidRDefault="00BF154B" w:rsidP="00BF154B">
      <w:pPr>
        <w:spacing w:after="0"/>
        <w:sectPr w:rsidR="00BF154B" w:rsidSect="00BF154B">
          <w:pgSz w:w="11906" w:h="16838"/>
          <w:pgMar w:top="567" w:right="850" w:bottom="1134" w:left="1701" w:header="708" w:footer="708" w:gutter="0"/>
          <w:cols w:space="720"/>
        </w:sectPr>
      </w:pPr>
    </w:p>
    <w:p w:rsidR="00BF154B" w:rsidRDefault="00BF154B" w:rsidP="00BF154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19"/>
        <w:gridCol w:w="4819"/>
      </w:tblGrid>
      <w:tr w:rsidR="00BF154B" w:rsidTr="00BF154B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54B" w:rsidRDefault="00BF154B">
            <w:pPr>
              <w:pStyle w:val="ConsPlusNormal"/>
              <w:spacing w:line="276" w:lineRule="auto"/>
              <w:jc w:val="center"/>
            </w:pPr>
            <w:r>
              <w:t>Общий объем закупок лека</w:t>
            </w:r>
            <w:proofErr w:type="gramStart"/>
            <w:r>
              <w:t>рств в пр</w:t>
            </w:r>
            <w:proofErr w:type="gramEnd"/>
            <w:r>
              <w:t>едшествующем году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54B" w:rsidRDefault="00BF154B">
            <w:pPr>
              <w:pStyle w:val="ConsPlusNormal"/>
              <w:spacing w:line="276" w:lineRule="auto"/>
              <w:jc w:val="center"/>
            </w:pPr>
            <w:r>
              <w:t xml:space="preserve">НМЦК закупки лекарств с </w:t>
            </w:r>
            <w:proofErr w:type="gramStart"/>
            <w:r>
              <w:t>различными</w:t>
            </w:r>
            <w:proofErr w:type="gramEnd"/>
            <w:r>
              <w:t xml:space="preserve"> МНН</w:t>
            </w:r>
          </w:p>
        </w:tc>
      </w:tr>
      <w:tr w:rsidR="00BF154B" w:rsidTr="00BF154B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54B" w:rsidRDefault="00BF154B">
            <w:pPr>
              <w:pStyle w:val="ConsPlusNormal"/>
              <w:spacing w:line="276" w:lineRule="auto"/>
            </w:pPr>
            <w:r>
              <w:t xml:space="preserve">Менее 500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54B" w:rsidRDefault="00BF154B">
            <w:pPr>
              <w:pStyle w:val="ConsPlusNormal"/>
              <w:spacing w:line="276" w:lineRule="auto"/>
            </w:pPr>
            <w:r>
              <w:t xml:space="preserve">Не более 1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</w:tr>
      <w:tr w:rsidR="00BF154B" w:rsidTr="00BF154B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54B" w:rsidRDefault="00BF154B">
            <w:pPr>
              <w:pStyle w:val="ConsPlusNormal"/>
              <w:spacing w:line="276" w:lineRule="auto"/>
            </w:pPr>
            <w:r>
              <w:t xml:space="preserve">500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- 5 </w:t>
            </w:r>
            <w:proofErr w:type="spellStart"/>
            <w:r>
              <w:t>млрд</w:t>
            </w:r>
            <w:proofErr w:type="spellEnd"/>
            <w:r>
              <w:t xml:space="preserve"> руб.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54B" w:rsidRDefault="00BF154B">
            <w:pPr>
              <w:pStyle w:val="ConsPlusNormal"/>
              <w:spacing w:line="276" w:lineRule="auto"/>
            </w:pPr>
            <w:r>
              <w:t xml:space="preserve">Не более 2,5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</w:tr>
      <w:tr w:rsidR="00BF154B" w:rsidTr="00BF154B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54B" w:rsidRDefault="00BF154B">
            <w:pPr>
              <w:pStyle w:val="ConsPlusNormal"/>
              <w:spacing w:line="276" w:lineRule="auto"/>
            </w:pPr>
            <w:r>
              <w:t xml:space="preserve">Свыше 5 </w:t>
            </w:r>
            <w:proofErr w:type="spellStart"/>
            <w:proofErr w:type="gramStart"/>
            <w:r>
              <w:t>млрд</w:t>
            </w:r>
            <w:proofErr w:type="spellEnd"/>
            <w:proofErr w:type="gramEnd"/>
            <w:r>
              <w:t xml:space="preserve"> руб.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54B" w:rsidRDefault="00BF154B">
            <w:pPr>
              <w:pStyle w:val="ConsPlusNormal"/>
              <w:spacing w:line="276" w:lineRule="auto"/>
            </w:pPr>
            <w:r>
              <w:t xml:space="preserve">Не более 5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</w:t>
            </w:r>
          </w:p>
        </w:tc>
      </w:tr>
    </w:tbl>
    <w:p w:rsidR="00BF154B" w:rsidRDefault="00BF154B" w:rsidP="00BF154B">
      <w:pPr>
        <w:pStyle w:val="ConsPlusNormal"/>
        <w:jc w:val="both"/>
      </w:pPr>
    </w:p>
    <w:p w:rsidR="00BF154B" w:rsidRDefault="00BF154B" w:rsidP="00BF154B">
      <w:pPr>
        <w:pStyle w:val="ConsPlusNormal"/>
        <w:ind w:firstLine="540"/>
        <w:jc w:val="both"/>
        <w:outlineLvl w:val="0"/>
      </w:pPr>
      <w:bookmarkStart w:id="2" w:name="P53"/>
      <w:bookmarkEnd w:id="2"/>
      <w:r>
        <w:rPr>
          <w:b/>
        </w:rPr>
        <w:t>Иные ограничения при формировании объекта закупки</w:t>
      </w:r>
    </w:p>
    <w:p w:rsidR="00BF154B" w:rsidRDefault="00BF154B" w:rsidP="00BF154B">
      <w:pPr>
        <w:pStyle w:val="ConsPlusNormal"/>
        <w:jc w:val="both"/>
      </w:pPr>
    </w:p>
    <w:p w:rsidR="00BF154B" w:rsidRDefault="00BF154B" w:rsidP="00BF154B">
      <w:pPr>
        <w:pStyle w:val="ConsPlusNormal"/>
        <w:ind w:firstLine="540"/>
        <w:jc w:val="both"/>
      </w:pPr>
      <w:r>
        <w:t xml:space="preserve">Чтобы избежать претензий со стороны контрольных органов, целесообразно руководствоваться </w:t>
      </w:r>
      <w:hyperlink r:id="rId46" w:history="1">
        <w:r>
          <w:rPr>
            <w:rStyle w:val="a3"/>
          </w:rPr>
          <w:t>Письмом</w:t>
        </w:r>
      </w:hyperlink>
      <w:r>
        <w:t xml:space="preserve"> ФАС России от 09.06.2015 N АК/28644/15. В нем перечислены действия заказчиков при описании объекта закупки, связанного с поставкой лекарственных средств, которые ведомство расценивает как нарушение. В частности, к таким действиям отнесена закупка лекарственных средств вместе с медицинскими изделиями.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proofErr w:type="gramStart"/>
      <w:r>
        <w:t>В то же время Верховный Суд РФ считает, что заказчик может указать в аукционной документации особые характеристики товара, отвечающие его потребностям и необходимые ему с учетом специфики использования такого товара (</w:t>
      </w:r>
      <w:hyperlink r:id="rId47" w:history="1">
        <w:r>
          <w:rPr>
            <w:rStyle w:val="a3"/>
          </w:rPr>
          <w:t>п. 1</w:t>
        </w:r>
      </w:hyperlink>
      <w:r>
        <w:t xml:space="preserve"> Обзора судебной практики применения законодательства РФ о контрактной системе в сфере закупок товаров, работ, услуг для обеспечения государственных и муниципальных нужд, утвержденного Президиумом Верховного Суда РФ 28.06.2017).</w:t>
      </w:r>
      <w:proofErr w:type="gramEnd"/>
      <w:r>
        <w:t xml:space="preserve"> Если же заказчик включит в документацию требования в отношении конкретного производителя товара, который не имеет специфики использования, то это будет являться нарушением </w:t>
      </w:r>
      <w:hyperlink r:id="rId48" w:history="1">
        <w:r>
          <w:rPr>
            <w:rStyle w:val="a3"/>
          </w:rPr>
          <w:t>ст. 33</w:t>
        </w:r>
      </w:hyperlink>
      <w:r>
        <w:t xml:space="preserve"> Закона N 44-ФЗ (</w:t>
      </w:r>
      <w:hyperlink r:id="rId49" w:history="1">
        <w:r>
          <w:rPr>
            <w:rStyle w:val="a3"/>
          </w:rPr>
          <w:t>п. 2</w:t>
        </w:r>
      </w:hyperlink>
      <w:r>
        <w:t xml:space="preserve"> указанного Обзора).</w:t>
      </w:r>
    </w:p>
    <w:p w:rsidR="00BF154B" w:rsidRDefault="00BF154B" w:rsidP="00BF154B">
      <w:pPr>
        <w:pStyle w:val="ConsPlusNormal"/>
        <w:jc w:val="both"/>
      </w:pPr>
    </w:p>
    <w:p w:rsidR="00BF154B" w:rsidRDefault="00BF154B" w:rsidP="00BF154B">
      <w:pPr>
        <w:pStyle w:val="ConsPlusNormal"/>
        <w:ind w:firstLine="540"/>
        <w:jc w:val="both"/>
      </w:pPr>
      <w:r>
        <w:t xml:space="preserve">О спорных ситуациях, связанных с установлением требований об уникальном составе лекарственных препаратов, </w:t>
      </w:r>
      <w:proofErr w:type="gramStart"/>
      <w:r>
        <w:t>см</w:t>
      </w:r>
      <w:proofErr w:type="gramEnd"/>
      <w:r>
        <w:t xml:space="preserve">. </w:t>
      </w:r>
      <w:hyperlink r:id="rId50" w:history="1">
        <w:r>
          <w:rPr>
            <w:rStyle w:val="a3"/>
          </w:rPr>
          <w:t>Путеводитель по спорам в сфере закупок</w:t>
        </w:r>
      </w:hyperlink>
      <w:r>
        <w:t>.</w:t>
      </w:r>
    </w:p>
    <w:p w:rsidR="00BF154B" w:rsidRDefault="00BF154B" w:rsidP="00BF154B">
      <w:pPr>
        <w:pStyle w:val="ConsPlusNormal"/>
        <w:jc w:val="both"/>
      </w:pPr>
    </w:p>
    <w:p w:rsidR="00BF154B" w:rsidRDefault="00BF154B" w:rsidP="00BF154B">
      <w:pPr>
        <w:pStyle w:val="ConsPlusNormal"/>
        <w:ind w:firstLine="540"/>
        <w:jc w:val="both"/>
        <w:outlineLvl w:val="0"/>
      </w:pPr>
      <w:bookmarkStart w:id="3" w:name="P60"/>
      <w:bookmarkEnd w:id="3"/>
      <w:r>
        <w:rPr>
          <w:b/>
        </w:rPr>
        <w:t>Требования к участникам закупки</w:t>
      </w:r>
    </w:p>
    <w:p w:rsidR="00BF154B" w:rsidRDefault="00BF154B" w:rsidP="00BF154B">
      <w:pPr>
        <w:pStyle w:val="ConsPlusNormal"/>
        <w:jc w:val="both"/>
      </w:pPr>
    </w:p>
    <w:p w:rsidR="00BF154B" w:rsidRDefault="00BF154B" w:rsidP="00BF154B">
      <w:pPr>
        <w:pStyle w:val="ConsPlusNormal"/>
        <w:ind w:firstLine="540"/>
        <w:jc w:val="both"/>
      </w:pPr>
      <w:r>
        <w:t>Деятельность по производству лекарственных средств, оптовой и розничной торговле ими является лицензируемой (</w:t>
      </w:r>
      <w:hyperlink r:id="rId51" w:history="1">
        <w:r>
          <w:rPr>
            <w:rStyle w:val="a3"/>
          </w:rPr>
          <w:t>п. 33 ст. 4</w:t>
        </w:r>
      </w:hyperlink>
      <w:r>
        <w:t xml:space="preserve">, </w:t>
      </w:r>
      <w:hyperlink r:id="rId52" w:history="1">
        <w:r>
          <w:rPr>
            <w:rStyle w:val="a3"/>
          </w:rPr>
          <w:t>ч. 1 ст. 8</w:t>
        </w:r>
      </w:hyperlink>
      <w:r>
        <w:t xml:space="preserve"> Федерального закона от 12.04.2010 N 61-ФЗ).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>В извещение и документацию о закупке необходимо включить требование о наличии у участника лицензии (</w:t>
      </w:r>
      <w:hyperlink r:id="rId53" w:history="1">
        <w:proofErr w:type="gramStart"/>
        <w:r>
          <w:rPr>
            <w:rStyle w:val="a3"/>
          </w:rPr>
          <w:t>ч</w:t>
        </w:r>
        <w:proofErr w:type="gramEnd"/>
        <w:r>
          <w:rPr>
            <w:rStyle w:val="a3"/>
          </w:rPr>
          <w:t>. 5 ст. 31</w:t>
        </w:r>
      </w:hyperlink>
      <w:r>
        <w:t xml:space="preserve"> Закона N 44-ФЗ). Его отсутствие является нарушением (</w:t>
      </w:r>
      <w:proofErr w:type="gramStart"/>
      <w:r>
        <w:t>см</w:t>
      </w:r>
      <w:proofErr w:type="gramEnd"/>
      <w:r>
        <w:t xml:space="preserve">., например, </w:t>
      </w:r>
      <w:hyperlink r:id="rId54" w:history="1">
        <w:r>
          <w:rPr>
            <w:rStyle w:val="a3"/>
          </w:rPr>
          <w:t>Решение</w:t>
        </w:r>
      </w:hyperlink>
      <w:r>
        <w:t xml:space="preserve"> Татарстанского УФАС России от 16.07.2015 по делу N ИП-04/10949).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>Нужно указать, что у участника должна быть хотя бы одна из следующих лицензий: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 xml:space="preserve">1) лицензия на осуществление фармацевтической деятельности в части </w:t>
      </w:r>
      <w:hyperlink r:id="rId55" w:history="1">
        <w:r>
          <w:rPr>
            <w:rStyle w:val="a3"/>
          </w:rPr>
          <w:t>видов работ (услуг)</w:t>
        </w:r>
      </w:hyperlink>
      <w:r>
        <w:t>, соответствующих объекту закупки. Отсутствие в извещении и документации информации о видах работ (услуг), которые должны быть предусмотрены лицензией участника, является нарушением (</w:t>
      </w:r>
      <w:proofErr w:type="gramStart"/>
      <w:r>
        <w:t>см</w:t>
      </w:r>
      <w:proofErr w:type="gramEnd"/>
      <w:r>
        <w:t xml:space="preserve">., например, </w:t>
      </w:r>
      <w:hyperlink r:id="rId56" w:history="1">
        <w:r>
          <w:rPr>
            <w:rStyle w:val="a3"/>
          </w:rPr>
          <w:t>Решение</w:t>
        </w:r>
      </w:hyperlink>
      <w:r>
        <w:t xml:space="preserve"> Саратовского УФАС России от 27.10.2015 по делу N 363-15/</w:t>
      </w:r>
      <w:proofErr w:type="spellStart"/>
      <w:r>
        <w:t>гз</w:t>
      </w:r>
      <w:proofErr w:type="spellEnd"/>
      <w:r>
        <w:t xml:space="preserve">, </w:t>
      </w:r>
      <w:hyperlink r:id="rId57" w:history="1">
        <w:r>
          <w:rPr>
            <w:rStyle w:val="a3"/>
          </w:rPr>
          <w:t>Решение</w:t>
        </w:r>
      </w:hyperlink>
      <w:r>
        <w:t xml:space="preserve"> Алтайского УФАС России от 07.11.2014 по делу N 85-К/14).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 xml:space="preserve">Как </w:t>
      </w:r>
      <w:hyperlink r:id="rId58" w:history="1">
        <w:r>
          <w:rPr>
            <w:rStyle w:val="a3"/>
          </w:rPr>
          <w:t>уточнила</w:t>
        </w:r>
      </w:hyperlink>
      <w:r>
        <w:t xml:space="preserve"> ФАС России, в документации необходимо установить следующее. Если участник не является производителем лекарственных средств, то он должен обладать лицензией на оптовую торговлю ими. Участник - производитель лекарственных сре</w:t>
      </w:r>
      <w:proofErr w:type="gramStart"/>
      <w:r>
        <w:t>дств пр</w:t>
      </w:r>
      <w:proofErr w:type="gramEnd"/>
      <w:r>
        <w:t>едоставит лицензию на их производство;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>2) лицензия на производство лекарственных сре</w:t>
      </w:r>
      <w:proofErr w:type="gramStart"/>
      <w:r>
        <w:t>дств в ч</w:t>
      </w:r>
      <w:proofErr w:type="gramEnd"/>
      <w:r>
        <w:t xml:space="preserve">асти </w:t>
      </w:r>
      <w:hyperlink r:id="rId59" w:history="1">
        <w:r>
          <w:rPr>
            <w:rStyle w:val="a3"/>
          </w:rPr>
          <w:t>видов работ</w:t>
        </w:r>
      </w:hyperlink>
      <w:r>
        <w:t>, соответствующих объекту закупки.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lastRenderedPageBreak/>
        <w:t>Если заказчик укажет только одну из перечисленных лицензий, его действия могут быть расценены как нарушение (</w:t>
      </w:r>
      <w:proofErr w:type="gramStart"/>
      <w:r>
        <w:t>см</w:t>
      </w:r>
      <w:proofErr w:type="gramEnd"/>
      <w:r>
        <w:t xml:space="preserve">., например, </w:t>
      </w:r>
      <w:hyperlink r:id="rId60" w:history="1">
        <w:r>
          <w:rPr>
            <w:rStyle w:val="a3"/>
          </w:rPr>
          <w:t>Решение</w:t>
        </w:r>
      </w:hyperlink>
      <w:r>
        <w:t xml:space="preserve"> Владимирского УФАС России от 13.11.2015 по делу N Г807-04/2015).</w:t>
      </w:r>
    </w:p>
    <w:p w:rsidR="00BF154B" w:rsidRDefault="00BF154B" w:rsidP="00BF154B">
      <w:pPr>
        <w:pStyle w:val="ConsPlusNormal"/>
        <w:spacing w:before="220"/>
        <w:ind w:firstLine="540"/>
        <w:jc w:val="both"/>
      </w:pPr>
      <w:r>
        <w:t>При закупке наркотических или психотропных лекарственных средств нужно дополнительно установить требование о налич</w:t>
      </w:r>
      <w:proofErr w:type="gramStart"/>
      <w:r>
        <w:t>ии у у</w:t>
      </w:r>
      <w:proofErr w:type="gramEnd"/>
      <w:r>
        <w:t xml:space="preserve">частника лицензии на осуществление деятельности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растений. При этом необходимо привести конкретные </w:t>
      </w:r>
      <w:hyperlink r:id="rId61" w:history="1">
        <w:r>
          <w:rPr>
            <w:rStyle w:val="a3"/>
          </w:rPr>
          <w:t>виды работ (услуг)</w:t>
        </w:r>
      </w:hyperlink>
      <w:r>
        <w:t>, которые должны быть указаны в данной лицензии (</w:t>
      </w:r>
      <w:hyperlink r:id="rId62" w:history="1">
        <w:r>
          <w:rPr>
            <w:rStyle w:val="a3"/>
          </w:rPr>
          <w:t>п. 1 ч. 1 ст. 31</w:t>
        </w:r>
      </w:hyperlink>
      <w:r>
        <w:t xml:space="preserve"> Закона N 44-ФЗ, </w:t>
      </w:r>
      <w:hyperlink r:id="rId63" w:history="1">
        <w:r>
          <w:rPr>
            <w:rStyle w:val="a3"/>
          </w:rPr>
          <w:t>п. 18 ч. 1 ст. 12</w:t>
        </w:r>
      </w:hyperlink>
      <w:r>
        <w:t xml:space="preserve"> Федерального закона от 04.05.2011 N 99-ФЗ).</w:t>
      </w:r>
    </w:p>
    <w:p w:rsidR="007F5779" w:rsidRDefault="007F5779"/>
    <w:sectPr w:rsidR="007F5779" w:rsidSect="00926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C41B9"/>
    <w:rsid w:val="006C41B9"/>
    <w:rsid w:val="00756160"/>
    <w:rsid w:val="007F5779"/>
    <w:rsid w:val="00BF1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41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C41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C41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BF154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F1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15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9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EE1A2AC34CBEDDCA79205A96B906AB52285FB5EAFA03821A666AD694F22E3972985ADB00FD8CDD828iBN" TargetMode="External"/><Relationship Id="rId18" Type="http://schemas.openxmlformats.org/officeDocument/2006/relationships/hyperlink" Target="file:///C:\Users\ponomarev\Desktop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6" Type="http://schemas.openxmlformats.org/officeDocument/2006/relationships/hyperlink" Target="consultantplus://offline/ref=57F809560351FA4F23DB338A3E622D77B470EB1C519ACE55659A451897B0C849F6D58EBCYDjEN" TargetMode="External"/><Relationship Id="rId39" Type="http://schemas.openxmlformats.org/officeDocument/2006/relationships/hyperlink" Target="consultantplus://offline/ref=57F809560351FA4F23DB3E992B622D77B372E9165C92CE55659A451897B0C849F6D58EBFD9B71965Y1jEN" TargetMode="External"/><Relationship Id="rId21" Type="http://schemas.openxmlformats.org/officeDocument/2006/relationships/hyperlink" Target="file:///C:\Users\ponomarev\Desktop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34" Type="http://schemas.openxmlformats.org/officeDocument/2006/relationships/hyperlink" Target="consultantplus://offline/ref=57F809560351FA4F23DB338A3E622D77BF70ED1D5D99935F6DC3491A90BF975EF19C82BED9B718Y6j2N" TargetMode="External"/><Relationship Id="rId42" Type="http://schemas.openxmlformats.org/officeDocument/2006/relationships/hyperlink" Target="consultantplus://offline/ref=57F809560351FA4F23DB338A3E622D77B777E91B5192CE55659A451897B0C849F6D58EBFD9B71961Y1jEN" TargetMode="External"/><Relationship Id="rId47" Type="http://schemas.openxmlformats.org/officeDocument/2006/relationships/hyperlink" Target="consultantplus://offline/ref=57F809560351FA4F23DB338A3E622D77B473E2175F95CE55659A451897B0C849F6D58EBFD9B71961Y1jEN" TargetMode="External"/><Relationship Id="rId50" Type="http://schemas.openxmlformats.org/officeDocument/2006/relationships/hyperlink" Target="consultantplus://offline/ref=57F809560351FA4F23DB2F982E622D77B771E14905C6C8023AYCjAN" TargetMode="External"/><Relationship Id="rId55" Type="http://schemas.openxmlformats.org/officeDocument/2006/relationships/hyperlink" Target="consultantplus://offline/ref=57F809560351FA4F23DB338A3E622D77B473E31A5090CE55659A451897B0C849F6D58EBFD9B71861Y1j1N" TargetMode="External"/><Relationship Id="rId63" Type="http://schemas.openxmlformats.org/officeDocument/2006/relationships/hyperlink" Target="consultantplus://offline/ref=57F809560351FA4F23DB338A3E622D77B470EB1C5190CE55659A451897B0C849F6D58EBFD9B71860Y1jFN" TargetMode="External"/><Relationship Id="rId7" Type="http://schemas.openxmlformats.org/officeDocument/2006/relationships/hyperlink" Target="consultantplus://offline/ref=8EE1A2AC34CBEDDCA79205A96B906AB52285FB5EAFA03821A666AD694F22E3972985ADB00FD8C8D128iAN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EE1A2AC34CBEDDCA79205A96B906AB52285FB59A5A03821A666AD694F22E3972985ADB70A2Di0N" TargetMode="External"/><Relationship Id="rId20" Type="http://schemas.openxmlformats.org/officeDocument/2006/relationships/hyperlink" Target="file:///C:\Users\ponomarev\Desktop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9" Type="http://schemas.openxmlformats.org/officeDocument/2006/relationships/hyperlink" Target="consultantplus://offline/ref=57F809560351FA4F23DB338A3E622D77B470EB1C519ACE55659A451897B0C849F6D58EBFDCYBj0N" TargetMode="External"/><Relationship Id="rId41" Type="http://schemas.openxmlformats.org/officeDocument/2006/relationships/hyperlink" Target="consultantplus://offline/ref=57F809560351FA4F23DB338A3E622D77B470EB1C519ACE55659A451897B0C849F6D58EBFDCYBj0N" TargetMode="External"/><Relationship Id="rId54" Type="http://schemas.openxmlformats.org/officeDocument/2006/relationships/hyperlink" Target="consultantplus://offline/ref=57F809560351FA4F23DB2D8C3A0A7824BB70EF165B90CE55659A451897B0C849F6D58EBFD9B71967Y1jFN" TargetMode="External"/><Relationship Id="rId62" Type="http://schemas.openxmlformats.org/officeDocument/2006/relationships/hyperlink" Target="consultantplus://offline/ref=57F809560351FA4F23DB338A3E622D77B470EB1C519ACE55659A451897B0C849F6D58EBFD9B71A62Y1j1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EE1A2AC34CBEDDCA79205A96B906AB52285FB5EAFA03821A666AD694F22i2N" TargetMode="External"/><Relationship Id="rId11" Type="http://schemas.openxmlformats.org/officeDocument/2006/relationships/hyperlink" Target="consultantplus://offline/ref=8EE1A2AC34CBEDDCA79205A96B906AB52285FB5EAFA03821A666AD694F22E3972985ADB00FD8CBD728iAN" TargetMode="External"/><Relationship Id="rId24" Type="http://schemas.openxmlformats.org/officeDocument/2006/relationships/hyperlink" Target="consultantplus://offline/ref=57F809560351FA4F23DB338A3E622D77B472EB185B9ACE55659A451897B0C849F6D58EBFDDYBj0N" TargetMode="External"/><Relationship Id="rId32" Type="http://schemas.openxmlformats.org/officeDocument/2006/relationships/hyperlink" Target="consultantplus://offline/ref=57F809560351FA4F23DB338A3E622D77B470EB1C519ACE55659A451897B0C849F6D58EBFD9B71A68Y1j4N" TargetMode="External"/><Relationship Id="rId37" Type="http://schemas.openxmlformats.org/officeDocument/2006/relationships/hyperlink" Target="consultantplus://offline/ref=57F809560351FA4F23DB2E9828622D77B777E91F5B92CE55659A451897YBj0N" TargetMode="External"/><Relationship Id="rId40" Type="http://schemas.openxmlformats.org/officeDocument/2006/relationships/hyperlink" Target="consultantplus://offline/ref=57F809560351FA4F23DB338A3E622D77B470EB1C519ACE55659A451897B0C849F6D58EBCDBYBj2N" TargetMode="External"/><Relationship Id="rId45" Type="http://schemas.openxmlformats.org/officeDocument/2006/relationships/hyperlink" Target="consultantplus://offline/ref=57F809560351FA4F23DB338A3E622D77B777E91B5192CE55659A451897B0C849F6D58EBFD9B71961Y1j2N" TargetMode="External"/><Relationship Id="rId53" Type="http://schemas.openxmlformats.org/officeDocument/2006/relationships/hyperlink" Target="consultantplus://offline/ref=57F809560351FA4F23DB338A3E622D77B470EB1C519ACE55659A451897B0C849F6D58EB9YDjEN" TargetMode="External"/><Relationship Id="rId58" Type="http://schemas.openxmlformats.org/officeDocument/2006/relationships/hyperlink" Target="consultantplus://offline/ref=57F809560351FA4F23DB338A3E622D77B475E21A5990CE55659A451897B0C849F6D58EBFD9B71960Y1j1N" TargetMode="External"/><Relationship Id="rId5" Type="http://schemas.openxmlformats.org/officeDocument/2006/relationships/hyperlink" Target="consultantplus://offline/ref=8EE1A2AC34CBEDDCA79205A96B906AB52287FB5AA5A03821A666AD694F22E3972985ADB00FD9CFD228iCN" TargetMode="External"/><Relationship Id="rId15" Type="http://schemas.openxmlformats.org/officeDocument/2006/relationships/hyperlink" Target="consultantplus://offline/ref=8EE1A2AC34CBEDDCA79205A96B906AB52182F959AFA83821A666AD694F22i2N" TargetMode="External"/><Relationship Id="rId23" Type="http://schemas.openxmlformats.org/officeDocument/2006/relationships/hyperlink" Target="consultantplus://offline/ref=57F809560351FA4F23DB338A3E622D77B77BEB1F5096CE55659A451897B0C849F6D58EBFD9B71869Y1j4N" TargetMode="External"/><Relationship Id="rId28" Type="http://schemas.openxmlformats.org/officeDocument/2006/relationships/hyperlink" Target="consultantplus://offline/ref=57F809560351FA4F23DB338A3E622D77B470EB1C519ACE55659A451897B0C849F6D58EBCDBYBj2N" TargetMode="External"/><Relationship Id="rId36" Type="http://schemas.openxmlformats.org/officeDocument/2006/relationships/hyperlink" Target="consultantplus://offline/ref=57F809560351FA4F23DB338A3E622D77B470EB1C519ACE55659A451897YBj0N" TargetMode="External"/><Relationship Id="rId49" Type="http://schemas.openxmlformats.org/officeDocument/2006/relationships/hyperlink" Target="consultantplus://offline/ref=57F809560351FA4F23DB338A3E622D77B473E2175F95CE55659A451897B0C849F6D58EBFD9B71963Y1j5N" TargetMode="External"/><Relationship Id="rId57" Type="http://schemas.openxmlformats.org/officeDocument/2006/relationships/hyperlink" Target="consultantplus://offline/ref=57F809560351FA4F23DB2D8C3A0A7824BB70EA175896CE55659A451897B0C849F6D58EBFD9B71962Y1jFN" TargetMode="External"/><Relationship Id="rId61" Type="http://schemas.openxmlformats.org/officeDocument/2006/relationships/hyperlink" Target="consultantplus://offline/ref=57F809560351FA4F23DB338A3E622D77B473E31A5091CE55659A451897B0C849F6D58EBFD9B71969Y1jEN" TargetMode="External"/><Relationship Id="rId10" Type="http://schemas.openxmlformats.org/officeDocument/2006/relationships/hyperlink" Target="consultantplus://offline/ref=8EE1A2AC34CBEDDCA79205A96B906AB52285FB5EAFA03821A666AD694F22E3972985ADB320i8N" TargetMode="External"/><Relationship Id="rId19" Type="http://schemas.openxmlformats.org/officeDocument/2006/relationships/hyperlink" Target="file:///C:\Users\ponomarev\Desktop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31" Type="http://schemas.openxmlformats.org/officeDocument/2006/relationships/hyperlink" Target="consultantplus://offline/ref=57F809560351FA4F23DB338A3E622D77B472EB185B9ACE55659A451897B0C849F6D58EBFDDYBjFN" TargetMode="External"/><Relationship Id="rId44" Type="http://schemas.openxmlformats.org/officeDocument/2006/relationships/hyperlink" Target="consultantplus://offline/ref=57F809560351FA4F23DB2D8C3A0A7824BB70EC1F5A97CE55659A451897B0C849F6D58EBFD9B71967Y1jFN" TargetMode="External"/><Relationship Id="rId52" Type="http://schemas.openxmlformats.org/officeDocument/2006/relationships/hyperlink" Target="consultantplus://offline/ref=57F809560351FA4F23DB338A3E622D77B472EB185B9ACE55659A451897B0C849F6D58EBFD9B71860Y1j7N" TargetMode="External"/><Relationship Id="rId60" Type="http://schemas.openxmlformats.org/officeDocument/2006/relationships/hyperlink" Target="consultantplus://offline/ref=57F809560351FA4F23DB2D8C3A0A7824BB70ED1C5B93CE55659A451897B0C849F6D58EBFD9B71862Y1j2N" TargetMode="External"/><Relationship Id="rId65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8EE1A2AC34CBEDDCA79205A96B906AB52182FF5DA2A13821A666AD694F22i2N" TargetMode="External"/><Relationship Id="rId14" Type="http://schemas.openxmlformats.org/officeDocument/2006/relationships/hyperlink" Target="consultantplus://offline/ref=8EE1A2AC34CBEDDCA79205A96B906AB52285FB5EAFA03821A666AD694F22E3972985ADB00FD9CCD928iDN" TargetMode="External"/><Relationship Id="rId22" Type="http://schemas.openxmlformats.org/officeDocument/2006/relationships/hyperlink" Target="consultantplus://offline/ref=57F809560351FA4F23DB338A3E622D77B473ED185D94CE55659A451897YBj0N" TargetMode="External"/><Relationship Id="rId27" Type="http://schemas.openxmlformats.org/officeDocument/2006/relationships/hyperlink" Target="consultantplus://offline/ref=57F809560351FA4F23DB338A3E622D77B470EB1C519ACE55659A451897B0C849F6D58EBFD9B71A68Y1j4N" TargetMode="External"/><Relationship Id="rId30" Type="http://schemas.openxmlformats.org/officeDocument/2006/relationships/hyperlink" Target="consultantplus://offline/ref=57F809560351FA4F23DB338A3E622D77B472EB185B9ACE55659A451897B0C849F6D58EBFDDYBj1N" TargetMode="External"/><Relationship Id="rId35" Type="http://schemas.openxmlformats.org/officeDocument/2006/relationships/hyperlink" Target="consultantplus://offline/ref=57F809560351FA4F23DB338A3E622D77B776E2175092CE55659A451897YBj0N" TargetMode="External"/><Relationship Id="rId43" Type="http://schemas.openxmlformats.org/officeDocument/2006/relationships/hyperlink" Target="consultantplus://offline/ref=57F809560351FA4F23DB338A3E622D77B470EB1C519ACE55659A451897YBj0N" TargetMode="External"/><Relationship Id="rId48" Type="http://schemas.openxmlformats.org/officeDocument/2006/relationships/hyperlink" Target="consultantplus://offline/ref=57F809560351FA4F23DB338A3E622D77B470EB1C519ACE55659A451897B0C849F6D58EBFD9B71A69Y1j1N" TargetMode="External"/><Relationship Id="rId56" Type="http://schemas.openxmlformats.org/officeDocument/2006/relationships/hyperlink" Target="consultantplus://offline/ref=57F809560351FA4F23DB2D8C3A0A7824BB70ED1D5891CE55659A451897B0C849F6D58EBFD9B71962Y1j6N" TargetMode="External"/><Relationship Id="rId64" Type="http://schemas.openxmlformats.org/officeDocument/2006/relationships/fontTable" Target="fontTable.xml"/><Relationship Id="rId8" Type="http://schemas.openxmlformats.org/officeDocument/2006/relationships/hyperlink" Target="consultantplus://offline/ref=8EE1A2AC34CBEDDCA79205A96B906AB52285FB5EAFA03821A666AD694F22E3972985ADB00FD9CCD928iDN" TargetMode="External"/><Relationship Id="rId51" Type="http://schemas.openxmlformats.org/officeDocument/2006/relationships/hyperlink" Target="consultantplus://offline/ref=57F809560351FA4F23DB338A3E622D77B472EB185B9ACE55659A451897B0C849F6D58EBFD9B71964Y1j3N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8EE1A2AC34CBEDDCA79205A96B906AB52285FB59A3AC3821A666AD694F22i2N" TargetMode="External"/><Relationship Id="rId17" Type="http://schemas.openxmlformats.org/officeDocument/2006/relationships/image" Target="media/image1.png"/><Relationship Id="rId25" Type="http://schemas.openxmlformats.org/officeDocument/2006/relationships/hyperlink" Target="consultantplus://offline/ref=57F809560351FA4F23DB338A3E622D77B470EB1C519ACE55659A451897B0C849F6D58EBFD9B71A68Y1j4N" TargetMode="External"/><Relationship Id="rId33" Type="http://schemas.openxmlformats.org/officeDocument/2006/relationships/hyperlink" Target="consultantplus://offline/ref=57F809560351FA4F23DB338A3E622D77B773E3175E91CE55659A451897YBj0N" TargetMode="External"/><Relationship Id="rId38" Type="http://schemas.openxmlformats.org/officeDocument/2006/relationships/hyperlink" Target="consultantplus://offline/ref=57F809560351FA4F23DB338A3E622D77B470EB1C519ACE55659A451897YBj0N" TargetMode="External"/><Relationship Id="rId46" Type="http://schemas.openxmlformats.org/officeDocument/2006/relationships/hyperlink" Target="consultantplus://offline/ref=57F809560351FA4F23DB338A3E622D77B77AE21B5891CE55659A451897B0C849F6D58EBFD9B71960Y1j4N" TargetMode="External"/><Relationship Id="rId59" Type="http://schemas.openxmlformats.org/officeDocument/2006/relationships/hyperlink" Target="consultantplus://offline/ref=57F809560351FA4F23DB338A3E622D77B776EF1D5B92CE55659A451897B0C849F6D58EBFD9B71967Y1j7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3867</Words>
  <Characters>22044</Characters>
  <Application>Microsoft Office Word</Application>
  <DocSecurity>0</DocSecurity>
  <Lines>183</Lines>
  <Paragraphs>51</Paragraphs>
  <ScaleCrop>false</ScaleCrop>
  <Company/>
  <LinksUpToDate>false</LinksUpToDate>
  <CharactersWithSpaces>25860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ponomarev</dc:creator>
  <cp:lastModifiedBy>ponomarev</cp:lastModifiedBy>
  <cp:revision>2</cp:revision>
  <dcterms:created xsi:type="dcterms:W3CDTF">2017-11-15T13:34:00Z</dcterms:created>
  <dcterms:modified xsi:type="dcterms:W3CDTF">2017-11-15T13:37:00Z</dcterms:modified>
</cp:coreProperties>
</file>