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244" w:type="dxa"/>
        <w:tblInd w:w="5070" w:type="dxa"/>
        <w:tblLook w:val="0000"/>
      </w:tblPr>
      <w:tblGrid>
        <w:gridCol w:w="5244"/>
      </w:tblGrid>
      <w:tr w:rsidR="00197D59" w:rsidRPr="00221590" w:rsidTr="00572969">
        <w:trPr>
          <w:cantSplit/>
          <w:trHeight w:val="2973"/>
        </w:trPr>
        <w:tc>
          <w:tcPr>
            <w:tcW w:w="5244" w:type="dxa"/>
            <w:tcBorders>
              <w:bottom w:val="nil"/>
            </w:tcBorders>
          </w:tcPr>
          <w:p w:rsidR="00197D59" w:rsidRPr="00D302D3" w:rsidRDefault="00197D59" w:rsidP="00197D59">
            <w:pPr>
              <w:jc w:val="right"/>
              <w:rPr>
                <w:rFonts w:ascii="Times New Roman" w:hAnsi="Times New Roman"/>
                <w:b/>
                <w:lang w:val="ru-RU"/>
              </w:rPr>
            </w:pPr>
            <w:bookmarkStart w:id="0" w:name="_Toc137976319"/>
            <w:r w:rsidRPr="00D302D3">
              <w:rPr>
                <w:rFonts w:ascii="Times New Roman" w:hAnsi="Times New Roman"/>
                <w:b/>
              </w:rPr>
              <w:t>«УТВЕРЖДАЮ»</w:t>
            </w:r>
          </w:p>
          <w:p w:rsidR="00197D59" w:rsidRPr="00221590" w:rsidRDefault="00636204" w:rsidP="00636204">
            <w:pPr>
              <w:ind w:left="-108"/>
              <w:jc w:val="right"/>
              <w:rPr>
                <w:rFonts w:ascii="Times New Roman" w:hAnsi="Times New Roman"/>
                <w:lang w:val="ru-RU"/>
              </w:rPr>
            </w:pPr>
            <w:r>
              <w:rPr>
                <w:rFonts w:ascii="Times New Roman" w:hAnsi="Times New Roman"/>
                <w:lang w:val="ru-RU"/>
              </w:rPr>
              <w:t xml:space="preserve">   </w:t>
            </w:r>
            <w:r w:rsidR="00246367">
              <w:rPr>
                <w:rFonts w:ascii="Times New Roman" w:hAnsi="Times New Roman"/>
                <w:lang w:val="ru-RU"/>
              </w:rPr>
              <w:t>Заведующая МБДОУ «</w:t>
            </w:r>
            <w:r w:rsidR="00F97563">
              <w:rPr>
                <w:rFonts w:ascii="Times New Roman" w:hAnsi="Times New Roman"/>
                <w:lang w:val="ru-RU"/>
              </w:rPr>
              <w:t>Толстихинский</w:t>
            </w:r>
            <w:r w:rsidR="00246367">
              <w:rPr>
                <w:rFonts w:ascii="Times New Roman" w:hAnsi="Times New Roman"/>
                <w:lang w:val="ru-RU"/>
              </w:rPr>
              <w:t xml:space="preserve"> детский</w:t>
            </w:r>
            <w:r>
              <w:rPr>
                <w:rFonts w:ascii="Times New Roman" w:hAnsi="Times New Roman"/>
                <w:lang w:val="ru-RU"/>
              </w:rPr>
              <w:t xml:space="preserve"> сад» </w:t>
            </w:r>
            <w:r w:rsidR="00246367">
              <w:rPr>
                <w:rFonts w:ascii="Times New Roman" w:hAnsi="Times New Roman"/>
                <w:lang w:val="ru-RU"/>
              </w:rPr>
              <w:t xml:space="preserve"> </w:t>
            </w:r>
          </w:p>
          <w:p w:rsidR="00197D59" w:rsidRPr="00246367" w:rsidRDefault="00197D59" w:rsidP="00197D59">
            <w:pPr>
              <w:jc w:val="right"/>
              <w:rPr>
                <w:rFonts w:ascii="Times New Roman" w:hAnsi="Times New Roman"/>
                <w:lang w:val="ru-RU"/>
              </w:rPr>
            </w:pPr>
            <w:r w:rsidRPr="00221590">
              <w:rPr>
                <w:rFonts w:ascii="Times New Roman" w:hAnsi="Times New Roman"/>
              </w:rPr>
              <w:t xml:space="preserve">_________________ </w:t>
            </w:r>
            <w:r w:rsidR="00F97563">
              <w:rPr>
                <w:rFonts w:ascii="Times New Roman" w:hAnsi="Times New Roman"/>
                <w:lang w:val="ru-RU"/>
              </w:rPr>
              <w:t>А.Д. Дюжикова</w:t>
            </w:r>
          </w:p>
          <w:p w:rsidR="00197D59" w:rsidRPr="00221590" w:rsidRDefault="00197D59" w:rsidP="00197D59">
            <w:pPr>
              <w:jc w:val="right"/>
              <w:rPr>
                <w:rFonts w:ascii="Times New Roman" w:hAnsi="Times New Roman"/>
              </w:rPr>
            </w:pPr>
            <w:r w:rsidRPr="00221590">
              <w:rPr>
                <w:rFonts w:ascii="Times New Roman" w:hAnsi="Times New Roman"/>
              </w:rPr>
              <w:t>«</w:t>
            </w:r>
            <w:r w:rsidR="00F97563">
              <w:rPr>
                <w:rFonts w:ascii="Times New Roman" w:hAnsi="Times New Roman"/>
                <w:lang w:val="ru-RU"/>
              </w:rPr>
              <w:t xml:space="preserve">28 </w:t>
            </w:r>
            <w:r w:rsidRPr="00221590">
              <w:rPr>
                <w:rFonts w:ascii="Times New Roman" w:hAnsi="Times New Roman"/>
              </w:rPr>
              <w:t>»</w:t>
            </w:r>
            <w:r w:rsidRPr="00221590">
              <w:rPr>
                <w:rFonts w:ascii="Times New Roman" w:hAnsi="Times New Roman"/>
                <w:lang w:val="ru-RU"/>
              </w:rPr>
              <w:t xml:space="preserve"> </w:t>
            </w:r>
            <w:r w:rsidR="00F97563">
              <w:rPr>
                <w:rFonts w:ascii="Times New Roman" w:hAnsi="Times New Roman"/>
                <w:lang w:val="ru-RU"/>
              </w:rPr>
              <w:t>мая</w:t>
            </w:r>
            <w:r w:rsidRPr="00221590">
              <w:rPr>
                <w:rFonts w:ascii="Times New Roman" w:hAnsi="Times New Roman"/>
              </w:rPr>
              <w:t xml:space="preserve"> 201</w:t>
            </w:r>
            <w:r w:rsidR="00F97563">
              <w:rPr>
                <w:rFonts w:ascii="Times New Roman" w:hAnsi="Times New Roman"/>
                <w:lang w:val="ru-RU"/>
              </w:rPr>
              <w:t>3</w:t>
            </w:r>
            <w:r w:rsidRPr="00221590">
              <w:rPr>
                <w:rFonts w:ascii="Times New Roman" w:hAnsi="Times New Roman"/>
              </w:rPr>
              <w:t xml:space="preserve"> г.</w:t>
            </w:r>
          </w:p>
          <w:p w:rsidR="00197D59" w:rsidRPr="00221590" w:rsidRDefault="00197D59" w:rsidP="00191D06">
            <w:pPr>
              <w:rPr>
                <w:rFonts w:ascii="Times New Roman" w:hAnsi="Times New Roman"/>
              </w:rPr>
            </w:pPr>
          </w:p>
        </w:tc>
      </w:tr>
    </w:tbl>
    <w:p w:rsidR="00222089" w:rsidRPr="00221590" w:rsidRDefault="00222089" w:rsidP="00222089">
      <w:pPr>
        <w:spacing w:before="100" w:line="264" w:lineRule="auto"/>
        <w:jc w:val="both"/>
        <w:rPr>
          <w:rFonts w:ascii="Times New Roman" w:hAnsi="Times New Roman"/>
        </w:rPr>
      </w:pPr>
    </w:p>
    <w:p w:rsidR="00222089" w:rsidRPr="00221590" w:rsidRDefault="00222089" w:rsidP="00222089">
      <w:pPr>
        <w:spacing w:before="100" w:line="264" w:lineRule="auto"/>
        <w:jc w:val="both"/>
        <w:rPr>
          <w:rFonts w:ascii="Times New Roman" w:hAnsi="Times New Roman"/>
          <w:lang w:val="ru-RU"/>
        </w:rPr>
      </w:pPr>
    </w:p>
    <w:p w:rsidR="00222089" w:rsidRPr="00221590" w:rsidRDefault="00222089" w:rsidP="00222089">
      <w:pPr>
        <w:spacing w:before="100" w:line="264" w:lineRule="auto"/>
        <w:jc w:val="both"/>
        <w:rPr>
          <w:rFonts w:ascii="Times New Roman" w:hAnsi="Times New Roman"/>
          <w:lang w:val="ru-RU"/>
        </w:rPr>
      </w:pPr>
    </w:p>
    <w:p w:rsidR="00222089" w:rsidRPr="00221590" w:rsidRDefault="00222089" w:rsidP="00222089">
      <w:pPr>
        <w:spacing w:before="100" w:line="264" w:lineRule="auto"/>
        <w:jc w:val="both"/>
        <w:rPr>
          <w:rFonts w:ascii="Times New Roman" w:hAnsi="Times New Roman"/>
        </w:rPr>
      </w:pPr>
    </w:p>
    <w:p w:rsidR="00222089" w:rsidRPr="00221590" w:rsidRDefault="00222089" w:rsidP="00222089">
      <w:pPr>
        <w:spacing w:before="100" w:line="264" w:lineRule="auto"/>
        <w:jc w:val="center"/>
        <w:rPr>
          <w:rFonts w:ascii="Times New Roman" w:hAnsi="Times New Roman"/>
          <w:b/>
        </w:rPr>
      </w:pPr>
      <w:bookmarkStart w:id="1" w:name="_Toc518119232"/>
      <w:r w:rsidRPr="00221590">
        <w:rPr>
          <w:rFonts w:ascii="Times New Roman" w:hAnsi="Times New Roman"/>
          <w:b/>
        </w:rPr>
        <w:t>ДОКУМЕНТАЦИЯ</w:t>
      </w:r>
      <w:bookmarkEnd w:id="1"/>
      <w:r w:rsidRPr="00221590">
        <w:rPr>
          <w:rFonts w:ascii="Times New Roman" w:hAnsi="Times New Roman"/>
          <w:b/>
        </w:rPr>
        <w:t xml:space="preserve"> ОБ ОТКРЫТОМ АУКЦИОНЕ</w:t>
      </w:r>
    </w:p>
    <w:p w:rsidR="00222089" w:rsidRPr="00221590" w:rsidRDefault="00222089" w:rsidP="00222089">
      <w:pPr>
        <w:jc w:val="center"/>
        <w:rPr>
          <w:rFonts w:ascii="Times New Roman" w:hAnsi="Times New Roman"/>
          <w:b/>
          <w:i/>
        </w:rPr>
      </w:pPr>
      <w:r w:rsidRPr="00221590">
        <w:rPr>
          <w:rFonts w:ascii="Times New Roman" w:hAnsi="Times New Roman"/>
          <w:b/>
        </w:rPr>
        <w:t xml:space="preserve">В ЭЛЕКТРОННОЙ ФОРМЕ  </w:t>
      </w:r>
    </w:p>
    <w:p w:rsidR="00C918A2" w:rsidRDefault="00C918A2" w:rsidP="00C918A2">
      <w:pPr>
        <w:pStyle w:val="af7"/>
        <w:jc w:val="center"/>
        <w:rPr>
          <w:rStyle w:val="af1"/>
          <w:b w:val="0"/>
          <w:sz w:val="22"/>
          <w:szCs w:val="22"/>
        </w:rPr>
      </w:pPr>
      <w:r w:rsidRPr="00221590">
        <w:rPr>
          <w:rStyle w:val="af1"/>
          <w:b w:val="0"/>
          <w:sz w:val="22"/>
          <w:szCs w:val="22"/>
        </w:rPr>
        <w:t>на право заключения муниципального контракта</w:t>
      </w:r>
      <w:r w:rsidR="00A72327">
        <w:rPr>
          <w:rStyle w:val="af1"/>
          <w:b w:val="0"/>
          <w:sz w:val="22"/>
          <w:szCs w:val="22"/>
        </w:rPr>
        <w:t xml:space="preserve"> на выполнение работ по</w:t>
      </w:r>
    </w:p>
    <w:p w:rsidR="00A72327" w:rsidRPr="00221590" w:rsidRDefault="00A72327" w:rsidP="00C918A2">
      <w:pPr>
        <w:pStyle w:val="af7"/>
        <w:jc w:val="center"/>
        <w:rPr>
          <w:rStyle w:val="af1"/>
          <w:b w:val="0"/>
          <w:sz w:val="22"/>
          <w:szCs w:val="22"/>
        </w:rPr>
      </w:pPr>
    </w:p>
    <w:p w:rsidR="00A72327" w:rsidRDefault="00F97563" w:rsidP="00C918A2">
      <w:pPr>
        <w:jc w:val="center"/>
        <w:rPr>
          <w:rStyle w:val="af1"/>
          <w:rFonts w:ascii="Times New Roman" w:hAnsi="Times New Roman"/>
          <w:sz w:val="24"/>
          <w:szCs w:val="24"/>
          <w:u w:val="single"/>
          <w:lang w:val="ru-RU"/>
        </w:rPr>
      </w:pPr>
      <w:r w:rsidRPr="00F97563">
        <w:rPr>
          <w:rStyle w:val="af1"/>
          <w:rFonts w:ascii="Times New Roman" w:hAnsi="Times New Roman"/>
          <w:sz w:val="24"/>
          <w:szCs w:val="24"/>
          <w:u w:val="single"/>
          <w:lang w:val="ru-RU"/>
        </w:rPr>
        <w:t>«Капитальный ремонт</w:t>
      </w:r>
      <w:r w:rsidR="0020512E" w:rsidRPr="00F97563">
        <w:rPr>
          <w:rStyle w:val="af1"/>
          <w:rFonts w:ascii="Times New Roman" w:hAnsi="Times New Roman"/>
          <w:sz w:val="24"/>
          <w:szCs w:val="24"/>
          <w:u w:val="single"/>
          <w:lang w:val="ru-RU"/>
        </w:rPr>
        <w:t xml:space="preserve"> </w:t>
      </w:r>
      <w:r w:rsidRPr="00F97563">
        <w:rPr>
          <w:rStyle w:val="af1"/>
          <w:rFonts w:ascii="Times New Roman" w:hAnsi="Times New Roman"/>
          <w:sz w:val="24"/>
          <w:szCs w:val="24"/>
          <w:u w:val="single"/>
          <w:lang w:val="ru-RU"/>
        </w:rPr>
        <w:t>оконных блоков и замена внутренней системы отопления</w:t>
      </w:r>
    </w:p>
    <w:p w:rsidR="00222089" w:rsidRPr="00F97563" w:rsidRDefault="00F97563" w:rsidP="00C918A2">
      <w:pPr>
        <w:jc w:val="center"/>
        <w:rPr>
          <w:rFonts w:ascii="Times New Roman" w:hAnsi="Times New Roman"/>
          <w:sz w:val="24"/>
          <w:szCs w:val="24"/>
          <w:u w:val="single"/>
        </w:rPr>
      </w:pPr>
      <w:r w:rsidRPr="00F97563">
        <w:rPr>
          <w:rStyle w:val="af1"/>
          <w:rFonts w:ascii="Times New Roman" w:hAnsi="Times New Roman"/>
          <w:sz w:val="24"/>
          <w:szCs w:val="24"/>
          <w:u w:val="single"/>
          <w:lang w:val="ru-RU"/>
        </w:rPr>
        <w:t xml:space="preserve"> МБДОУ «Толстихинский детский сад» </w:t>
      </w:r>
    </w:p>
    <w:p w:rsidR="00222089" w:rsidRPr="00221590" w:rsidRDefault="00222089" w:rsidP="00222089">
      <w:pPr>
        <w:spacing w:before="100" w:line="264" w:lineRule="auto"/>
        <w:jc w:val="center"/>
        <w:rPr>
          <w:rFonts w:ascii="Times New Roman" w:hAnsi="Times New Roman"/>
          <w:b/>
        </w:rPr>
      </w:pPr>
    </w:p>
    <w:p w:rsidR="00222089" w:rsidRPr="00221590" w:rsidRDefault="00222089" w:rsidP="00222089">
      <w:pPr>
        <w:spacing w:before="100" w:line="264" w:lineRule="auto"/>
        <w:jc w:val="center"/>
        <w:rPr>
          <w:rFonts w:ascii="Times New Roman" w:hAnsi="Times New Roman"/>
          <w:b/>
        </w:rPr>
      </w:pPr>
    </w:p>
    <w:p w:rsidR="00222089" w:rsidRPr="00221590" w:rsidRDefault="00222089" w:rsidP="00222089">
      <w:pPr>
        <w:spacing w:before="100" w:line="264" w:lineRule="auto"/>
        <w:jc w:val="center"/>
        <w:rPr>
          <w:rFonts w:ascii="Times New Roman" w:hAnsi="Times New Roman"/>
          <w:b/>
        </w:rPr>
      </w:pPr>
    </w:p>
    <w:p w:rsidR="00222089" w:rsidRDefault="00246367" w:rsidP="00246367">
      <w:pPr>
        <w:spacing w:before="100" w:line="264" w:lineRule="auto"/>
        <w:rPr>
          <w:rFonts w:ascii="Times New Roman" w:hAnsi="Times New Roman"/>
          <w:b/>
          <w:lang w:val="ru-RU"/>
        </w:rPr>
      </w:pPr>
      <w:r>
        <w:rPr>
          <w:rFonts w:ascii="Times New Roman" w:hAnsi="Times New Roman"/>
          <w:b/>
          <w:lang w:val="ru-RU"/>
        </w:rPr>
        <w:t>Составил:</w:t>
      </w:r>
    </w:p>
    <w:p w:rsidR="00246367" w:rsidRDefault="00246367" w:rsidP="00246367">
      <w:pPr>
        <w:spacing w:before="100" w:line="264" w:lineRule="auto"/>
        <w:rPr>
          <w:rFonts w:ascii="Times New Roman" w:hAnsi="Times New Roman"/>
          <w:b/>
          <w:lang w:val="ru-RU"/>
        </w:rPr>
      </w:pPr>
      <w:r>
        <w:rPr>
          <w:rFonts w:ascii="Times New Roman" w:hAnsi="Times New Roman"/>
          <w:b/>
          <w:lang w:val="ru-RU"/>
        </w:rPr>
        <w:t>Юрист отдела образования администрации</w:t>
      </w:r>
    </w:p>
    <w:p w:rsidR="00246367" w:rsidRPr="00246367" w:rsidRDefault="00246367" w:rsidP="00246367">
      <w:pPr>
        <w:spacing w:before="100" w:line="264" w:lineRule="auto"/>
        <w:rPr>
          <w:rFonts w:ascii="Times New Roman" w:hAnsi="Times New Roman"/>
          <w:b/>
          <w:lang w:val="ru-RU"/>
        </w:rPr>
      </w:pPr>
      <w:r>
        <w:rPr>
          <w:rFonts w:ascii="Times New Roman" w:hAnsi="Times New Roman"/>
          <w:b/>
          <w:lang w:val="ru-RU"/>
        </w:rPr>
        <w:t>Уярского района И.В. Химиченко_________</w:t>
      </w:r>
    </w:p>
    <w:p w:rsidR="00222089" w:rsidRPr="00221590" w:rsidRDefault="00222089" w:rsidP="00222089">
      <w:pPr>
        <w:tabs>
          <w:tab w:val="left" w:pos="7560"/>
        </w:tabs>
        <w:spacing w:before="120" w:line="312" w:lineRule="auto"/>
        <w:jc w:val="right"/>
        <w:rPr>
          <w:rFonts w:ascii="Times New Roman" w:hAnsi="Times New Roman"/>
        </w:rPr>
      </w:pPr>
    </w:p>
    <w:p w:rsidR="00222089" w:rsidRPr="00221590" w:rsidRDefault="00222089" w:rsidP="00222089">
      <w:pPr>
        <w:tabs>
          <w:tab w:val="left" w:pos="7560"/>
        </w:tabs>
        <w:spacing w:before="120" w:line="312" w:lineRule="auto"/>
        <w:jc w:val="right"/>
        <w:rPr>
          <w:rFonts w:ascii="Times New Roman" w:hAnsi="Times New Roman"/>
        </w:rPr>
      </w:pPr>
    </w:p>
    <w:p w:rsidR="00222089" w:rsidRPr="00221590" w:rsidRDefault="00222089" w:rsidP="00222089">
      <w:pPr>
        <w:spacing w:before="100" w:line="264" w:lineRule="auto"/>
        <w:jc w:val="right"/>
        <w:rPr>
          <w:rFonts w:ascii="Times New Roman" w:hAnsi="Times New Roman"/>
        </w:rPr>
      </w:pPr>
    </w:p>
    <w:p w:rsidR="00222089" w:rsidRPr="00221590" w:rsidRDefault="00222089" w:rsidP="0049245A">
      <w:pPr>
        <w:spacing w:before="100" w:line="264" w:lineRule="auto"/>
        <w:jc w:val="center"/>
        <w:rPr>
          <w:rFonts w:ascii="Times New Roman" w:hAnsi="Times New Roman"/>
        </w:rPr>
      </w:pPr>
    </w:p>
    <w:p w:rsidR="00222089" w:rsidRPr="00221590" w:rsidRDefault="00222089" w:rsidP="00222089">
      <w:pPr>
        <w:spacing w:before="100" w:line="264" w:lineRule="auto"/>
        <w:rPr>
          <w:rFonts w:ascii="Times New Roman" w:hAnsi="Times New Roman"/>
        </w:rPr>
      </w:pPr>
    </w:p>
    <w:p w:rsidR="00222089" w:rsidRPr="00221590" w:rsidRDefault="00222089" w:rsidP="00222089">
      <w:pPr>
        <w:spacing w:line="264" w:lineRule="auto"/>
        <w:jc w:val="center"/>
        <w:rPr>
          <w:rFonts w:ascii="Times New Roman" w:hAnsi="Times New Roman"/>
        </w:rPr>
      </w:pPr>
    </w:p>
    <w:p w:rsidR="00222089" w:rsidRPr="00221590" w:rsidRDefault="00222089" w:rsidP="00222089">
      <w:pPr>
        <w:spacing w:line="264" w:lineRule="auto"/>
        <w:jc w:val="center"/>
        <w:rPr>
          <w:rFonts w:ascii="Times New Roman" w:hAnsi="Times New Roman"/>
        </w:rPr>
      </w:pPr>
    </w:p>
    <w:p w:rsidR="00222089" w:rsidRPr="00221590" w:rsidRDefault="00222089" w:rsidP="00222089">
      <w:pPr>
        <w:spacing w:line="264" w:lineRule="auto"/>
        <w:jc w:val="center"/>
        <w:rPr>
          <w:rFonts w:ascii="Times New Roman" w:hAnsi="Times New Roman"/>
        </w:rPr>
      </w:pPr>
    </w:p>
    <w:p w:rsidR="00222089" w:rsidRPr="00221590" w:rsidRDefault="00222089" w:rsidP="00222089">
      <w:pPr>
        <w:spacing w:line="264" w:lineRule="auto"/>
        <w:jc w:val="center"/>
        <w:rPr>
          <w:rFonts w:ascii="Times New Roman" w:hAnsi="Times New Roman"/>
        </w:rPr>
      </w:pPr>
    </w:p>
    <w:p w:rsidR="00222089" w:rsidRPr="0020512E" w:rsidRDefault="0049245A" w:rsidP="00222089">
      <w:pPr>
        <w:spacing w:line="264" w:lineRule="auto"/>
        <w:jc w:val="center"/>
        <w:rPr>
          <w:rFonts w:ascii="Times New Roman" w:hAnsi="Times New Roman"/>
          <w:lang w:val="ru-RU"/>
        </w:rPr>
      </w:pPr>
      <w:r w:rsidRPr="00221590">
        <w:rPr>
          <w:rFonts w:ascii="Times New Roman" w:hAnsi="Times New Roman"/>
          <w:lang w:val="ru-RU"/>
        </w:rPr>
        <w:t>г. Уяр</w:t>
      </w:r>
      <w:r w:rsidR="0020512E">
        <w:rPr>
          <w:rFonts w:ascii="Times New Roman" w:hAnsi="Times New Roman"/>
        </w:rPr>
        <w:t xml:space="preserve"> 201</w:t>
      </w:r>
      <w:r w:rsidR="00F97563">
        <w:rPr>
          <w:rFonts w:ascii="Times New Roman" w:hAnsi="Times New Roman"/>
          <w:lang w:val="ru-RU"/>
        </w:rPr>
        <w:t>3</w:t>
      </w:r>
      <w:r w:rsidR="0020512E">
        <w:rPr>
          <w:rFonts w:ascii="Times New Roman" w:hAnsi="Times New Roman"/>
          <w:lang w:val="ru-RU"/>
        </w:rPr>
        <w:t>.</w:t>
      </w:r>
    </w:p>
    <w:p w:rsidR="00222089" w:rsidRPr="00221590" w:rsidRDefault="00222089" w:rsidP="00222089">
      <w:pPr>
        <w:spacing w:line="264" w:lineRule="auto"/>
        <w:jc w:val="center"/>
        <w:rPr>
          <w:rFonts w:ascii="Times New Roman" w:hAnsi="Times New Roman"/>
        </w:rPr>
      </w:pPr>
      <w:r w:rsidRPr="00221590">
        <w:rPr>
          <w:rFonts w:ascii="Times New Roman" w:hAnsi="Times New Roman"/>
        </w:rPr>
        <w:lastRenderedPageBreak/>
        <w:t>ИЗВЕЩЕНИЕ О ПРОВЕДЕНИИ</w:t>
      </w:r>
    </w:p>
    <w:p w:rsidR="00222089" w:rsidRPr="00221590" w:rsidRDefault="00222089" w:rsidP="00222089">
      <w:pPr>
        <w:pStyle w:val="2"/>
        <w:jc w:val="center"/>
        <w:rPr>
          <w:rFonts w:ascii="Times New Roman" w:hAnsi="Times New Roman"/>
          <w:b w:val="0"/>
          <w:i w:val="0"/>
          <w:sz w:val="22"/>
          <w:szCs w:val="22"/>
        </w:rPr>
      </w:pPr>
      <w:r w:rsidRPr="00221590">
        <w:rPr>
          <w:rFonts w:ascii="Times New Roman" w:hAnsi="Times New Roman"/>
          <w:b w:val="0"/>
          <w:i w:val="0"/>
          <w:sz w:val="22"/>
          <w:szCs w:val="22"/>
        </w:rPr>
        <w:t>ОТКРЫТОГО АУКЦИОНА В ЭЛЕКТРОННОЙ ФОРМЕ</w:t>
      </w:r>
    </w:p>
    <w:p w:rsidR="00B759B5" w:rsidRDefault="00B759B5" w:rsidP="00B759B5">
      <w:pPr>
        <w:pStyle w:val="af7"/>
        <w:jc w:val="center"/>
        <w:rPr>
          <w:rStyle w:val="af1"/>
          <w:b w:val="0"/>
          <w:sz w:val="22"/>
          <w:szCs w:val="22"/>
        </w:rPr>
      </w:pPr>
      <w:r w:rsidRPr="00221590">
        <w:rPr>
          <w:rStyle w:val="af1"/>
          <w:b w:val="0"/>
          <w:sz w:val="22"/>
          <w:szCs w:val="22"/>
        </w:rPr>
        <w:t>на право заключения муниципального контракта</w:t>
      </w:r>
      <w:r>
        <w:rPr>
          <w:rStyle w:val="af1"/>
          <w:b w:val="0"/>
          <w:sz w:val="22"/>
          <w:szCs w:val="22"/>
        </w:rPr>
        <w:t xml:space="preserve"> на выполнение работ по</w:t>
      </w:r>
    </w:p>
    <w:p w:rsidR="00B759B5" w:rsidRPr="00221590" w:rsidRDefault="00B759B5" w:rsidP="00B759B5">
      <w:pPr>
        <w:pStyle w:val="af7"/>
        <w:jc w:val="center"/>
        <w:rPr>
          <w:rStyle w:val="af1"/>
          <w:b w:val="0"/>
          <w:sz w:val="22"/>
          <w:szCs w:val="22"/>
        </w:rPr>
      </w:pPr>
    </w:p>
    <w:p w:rsidR="00B759B5" w:rsidRDefault="00B759B5" w:rsidP="00B759B5">
      <w:pPr>
        <w:jc w:val="center"/>
        <w:rPr>
          <w:rStyle w:val="af1"/>
          <w:rFonts w:ascii="Times New Roman" w:hAnsi="Times New Roman"/>
          <w:sz w:val="24"/>
          <w:szCs w:val="24"/>
          <w:u w:val="single"/>
          <w:lang w:val="ru-RU"/>
        </w:rPr>
      </w:pPr>
      <w:r w:rsidRPr="00F97563">
        <w:rPr>
          <w:rStyle w:val="af1"/>
          <w:rFonts w:ascii="Times New Roman" w:hAnsi="Times New Roman"/>
          <w:sz w:val="24"/>
          <w:szCs w:val="24"/>
          <w:u w:val="single"/>
          <w:lang w:val="ru-RU"/>
        </w:rPr>
        <w:t>«Капитальный ремонт оконных блоков и замена внутренней системы отопления</w:t>
      </w:r>
    </w:p>
    <w:p w:rsidR="00B759B5" w:rsidRPr="00F97563" w:rsidRDefault="00B759B5" w:rsidP="00B759B5">
      <w:pPr>
        <w:jc w:val="center"/>
        <w:rPr>
          <w:rFonts w:ascii="Times New Roman" w:hAnsi="Times New Roman"/>
          <w:sz w:val="24"/>
          <w:szCs w:val="24"/>
          <w:u w:val="single"/>
        </w:rPr>
      </w:pPr>
      <w:r w:rsidRPr="00F97563">
        <w:rPr>
          <w:rStyle w:val="af1"/>
          <w:rFonts w:ascii="Times New Roman" w:hAnsi="Times New Roman"/>
          <w:sz w:val="24"/>
          <w:szCs w:val="24"/>
          <w:u w:val="single"/>
          <w:lang w:val="ru-RU"/>
        </w:rPr>
        <w:t xml:space="preserve"> МБДОУ «Толстихинский детский сад» </w:t>
      </w:r>
    </w:p>
    <w:p w:rsidR="00B759B5" w:rsidRDefault="00B759B5" w:rsidP="00222089">
      <w:pPr>
        <w:ind w:firstLine="536"/>
        <w:rPr>
          <w:rFonts w:ascii="Times New Roman" w:hAnsi="Times New Roman"/>
          <w:lang w:val="ru-RU"/>
        </w:rPr>
      </w:pPr>
    </w:p>
    <w:p w:rsidR="00222089" w:rsidRPr="00221590" w:rsidRDefault="009B29AC" w:rsidP="009B29AC">
      <w:pPr>
        <w:rPr>
          <w:rFonts w:ascii="Times New Roman" w:hAnsi="Times New Roman"/>
          <w:lang w:val="ru-RU"/>
        </w:rPr>
      </w:pPr>
      <w:r w:rsidRPr="00221590">
        <w:rPr>
          <w:rFonts w:ascii="Times New Roman" w:hAnsi="Times New Roman"/>
        </w:rPr>
        <w:t>«</w:t>
      </w:r>
      <w:r>
        <w:rPr>
          <w:rFonts w:ascii="Times New Roman" w:hAnsi="Times New Roman"/>
          <w:lang w:val="ru-RU"/>
        </w:rPr>
        <w:t xml:space="preserve">28 </w:t>
      </w:r>
      <w:r w:rsidRPr="00221590">
        <w:rPr>
          <w:rFonts w:ascii="Times New Roman" w:hAnsi="Times New Roman"/>
        </w:rPr>
        <w:t>»</w:t>
      </w:r>
      <w:r w:rsidRPr="00221590">
        <w:rPr>
          <w:rFonts w:ascii="Times New Roman" w:hAnsi="Times New Roman"/>
          <w:lang w:val="ru-RU"/>
        </w:rPr>
        <w:t xml:space="preserve"> </w:t>
      </w:r>
      <w:r>
        <w:rPr>
          <w:rFonts w:ascii="Times New Roman" w:hAnsi="Times New Roman"/>
          <w:lang w:val="ru-RU"/>
        </w:rPr>
        <w:t>мая</w:t>
      </w:r>
      <w:r w:rsidRPr="00221590">
        <w:rPr>
          <w:rFonts w:ascii="Times New Roman" w:hAnsi="Times New Roman"/>
        </w:rPr>
        <w:t xml:space="preserve"> 201</w:t>
      </w:r>
      <w:r>
        <w:rPr>
          <w:rFonts w:ascii="Times New Roman" w:hAnsi="Times New Roman"/>
          <w:lang w:val="ru-RU"/>
        </w:rPr>
        <w:t>3</w:t>
      </w:r>
      <w:r w:rsidRPr="00221590">
        <w:rPr>
          <w:rFonts w:ascii="Times New Roman" w:hAnsi="Times New Roman"/>
        </w:rPr>
        <w:t xml:space="preserve"> г</w:t>
      </w:r>
      <w:r w:rsidRPr="009C1D77">
        <w:rPr>
          <w:rFonts w:ascii="Times New Roman" w:hAnsi="Times New Roman"/>
        </w:rPr>
        <w:t>.</w:t>
      </w:r>
      <w:r w:rsidR="00222089" w:rsidRPr="009C1D77">
        <w:rPr>
          <w:rFonts w:ascii="Times New Roman" w:hAnsi="Times New Roman"/>
        </w:rPr>
        <w:tab/>
      </w:r>
      <w:r w:rsidR="00222089" w:rsidRPr="009C1D77">
        <w:rPr>
          <w:rFonts w:ascii="Times New Roman" w:hAnsi="Times New Roman"/>
        </w:rPr>
        <w:tab/>
      </w:r>
      <w:r w:rsidR="00222089" w:rsidRPr="009C1D77">
        <w:rPr>
          <w:rFonts w:ascii="Times New Roman" w:hAnsi="Times New Roman"/>
        </w:rPr>
        <w:tab/>
      </w:r>
      <w:r w:rsidR="00222089" w:rsidRPr="009C1D77">
        <w:rPr>
          <w:rFonts w:ascii="Times New Roman" w:hAnsi="Times New Roman"/>
        </w:rPr>
        <w:tab/>
      </w:r>
      <w:r w:rsidR="00222089" w:rsidRPr="009C1D77">
        <w:rPr>
          <w:rFonts w:ascii="Times New Roman" w:hAnsi="Times New Roman"/>
        </w:rPr>
        <w:tab/>
      </w:r>
      <w:r w:rsidR="00222089" w:rsidRPr="009C1D77">
        <w:rPr>
          <w:rFonts w:ascii="Times New Roman" w:hAnsi="Times New Roman"/>
        </w:rPr>
        <w:tab/>
      </w:r>
      <w:r w:rsidR="00222089" w:rsidRPr="009C1D77">
        <w:rPr>
          <w:rFonts w:ascii="Times New Roman" w:hAnsi="Times New Roman"/>
        </w:rPr>
        <w:tab/>
      </w:r>
      <w:r w:rsidR="00C918A2" w:rsidRPr="009C1D77">
        <w:rPr>
          <w:rFonts w:ascii="Times New Roman" w:hAnsi="Times New Roman"/>
          <w:lang w:val="ru-RU"/>
        </w:rPr>
        <w:t xml:space="preserve">          </w:t>
      </w:r>
      <w:r w:rsidRPr="009C1D77">
        <w:rPr>
          <w:rFonts w:ascii="Times New Roman" w:hAnsi="Times New Roman"/>
          <w:lang w:val="ru-RU"/>
        </w:rPr>
        <w:tab/>
      </w:r>
      <w:r w:rsidRPr="009C1D77">
        <w:rPr>
          <w:rFonts w:ascii="Times New Roman" w:hAnsi="Times New Roman"/>
          <w:lang w:val="ru-RU"/>
        </w:rPr>
        <w:tab/>
      </w:r>
      <w:r w:rsidRPr="009C1D77">
        <w:rPr>
          <w:rFonts w:ascii="Times New Roman" w:hAnsi="Times New Roman"/>
          <w:lang w:val="ru-RU"/>
        </w:rPr>
        <w:tab/>
      </w:r>
      <w:r w:rsidR="00C918A2" w:rsidRPr="009C1D77">
        <w:rPr>
          <w:rFonts w:ascii="Times New Roman" w:hAnsi="Times New Roman"/>
          <w:lang w:val="ru-RU"/>
        </w:rPr>
        <w:t xml:space="preserve">  </w:t>
      </w:r>
      <w:r w:rsidRPr="009C1D77">
        <w:rPr>
          <w:rFonts w:ascii="Times New Roman" w:hAnsi="Times New Roman"/>
          <w:lang w:val="ru-RU"/>
        </w:rPr>
        <w:t>С. Толстихино</w:t>
      </w:r>
    </w:p>
    <w:p w:rsidR="00222089" w:rsidRPr="00221590" w:rsidRDefault="00222089" w:rsidP="00222089">
      <w:pPr>
        <w:spacing w:line="216" w:lineRule="auto"/>
        <w:ind w:left="536"/>
        <w:rPr>
          <w:rFonts w:ascii="Times New Roman" w:hAnsi="Times New Roman"/>
        </w:rPr>
      </w:pPr>
      <w:r w:rsidRPr="00221590">
        <w:rPr>
          <w:rFonts w:ascii="Times New Roman" w:hAnsi="Times New Roman"/>
          <w:b/>
        </w:rPr>
        <w:t xml:space="preserve">1. Форма торгов: </w:t>
      </w:r>
      <w:r w:rsidRPr="00221590">
        <w:rPr>
          <w:rFonts w:ascii="Times New Roman" w:hAnsi="Times New Roman"/>
        </w:rPr>
        <w:t>открытый аукцион в электронной форме.</w:t>
      </w:r>
    </w:p>
    <w:p w:rsidR="00222089" w:rsidRPr="00221590" w:rsidRDefault="00222089" w:rsidP="00222089">
      <w:pPr>
        <w:spacing w:line="216" w:lineRule="auto"/>
        <w:ind w:left="536"/>
        <w:rPr>
          <w:rFonts w:ascii="Times New Roman" w:hAnsi="Times New Roman"/>
        </w:rPr>
      </w:pPr>
      <w:r w:rsidRPr="00221590">
        <w:rPr>
          <w:rFonts w:ascii="Times New Roman" w:hAnsi="Times New Roman"/>
          <w:b/>
        </w:rPr>
        <w:t>2.</w:t>
      </w:r>
      <w:r w:rsidRPr="00221590">
        <w:rPr>
          <w:rFonts w:ascii="Times New Roman" w:hAnsi="Times New Roman"/>
        </w:rPr>
        <w:t xml:space="preserve"> </w:t>
      </w:r>
      <w:r w:rsidRPr="00221590">
        <w:rPr>
          <w:rFonts w:ascii="Times New Roman" w:hAnsi="Times New Roman"/>
          <w:b/>
        </w:rPr>
        <w:t>Адрес электронной площадки в информационно-телекоммуникационной сети «Интернет»:</w:t>
      </w:r>
      <w:r w:rsidRPr="00221590">
        <w:rPr>
          <w:rFonts w:ascii="Times New Roman" w:hAnsi="Times New Roman"/>
        </w:rPr>
        <w:t xml:space="preserve"> </w:t>
      </w:r>
      <w:hyperlink r:id="rId8" w:history="1">
        <w:r w:rsidR="00E848FD" w:rsidRPr="00221590">
          <w:rPr>
            <w:rStyle w:val="a3"/>
            <w:rFonts w:ascii="Times New Roman" w:hAnsi="Times New Roman"/>
            <w:color w:val="auto"/>
            <w:lang w:val="en-US"/>
          </w:rPr>
          <w:t>http</w:t>
        </w:r>
        <w:r w:rsidR="00E848FD" w:rsidRPr="00221590">
          <w:rPr>
            <w:rStyle w:val="a3"/>
            <w:rFonts w:ascii="Times New Roman" w:hAnsi="Times New Roman"/>
            <w:color w:val="auto"/>
            <w:lang w:val="ru-RU"/>
          </w:rPr>
          <w:t>://</w:t>
        </w:r>
        <w:r w:rsidR="00E848FD" w:rsidRPr="00221590">
          <w:rPr>
            <w:rStyle w:val="a3"/>
            <w:rFonts w:ascii="Times New Roman" w:hAnsi="Times New Roman"/>
            <w:color w:val="auto"/>
            <w:lang w:val="en-US"/>
          </w:rPr>
          <w:t>rts</w:t>
        </w:r>
        <w:r w:rsidR="00E848FD" w:rsidRPr="00221590">
          <w:rPr>
            <w:rStyle w:val="a3"/>
            <w:rFonts w:ascii="Times New Roman" w:hAnsi="Times New Roman"/>
            <w:color w:val="auto"/>
            <w:lang w:val="ru-RU"/>
          </w:rPr>
          <w:t>-</w:t>
        </w:r>
        <w:r w:rsidR="00E848FD" w:rsidRPr="00221590">
          <w:rPr>
            <w:rStyle w:val="a3"/>
            <w:rFonts w:ascii="Times New Roman" w:hAnsi="Times New Roman"/>
            <w:color w:val="auto"/>
            <w:lang w:val="en-US"/>
          </w:rPr>
          <w:t>tender</w:t>
        </w:r>
        <w:r w:rsidR="00E848FD" w:rsidRPr="00221590">
          <w:rPr>
            <w:rStyle w:val="a3"/>
            <w:rFonts w:ascii="Times New Roman" w:hAnsi="Times New Roman"/>
            <w:color w:val="auto"/>
            <w:lang w:val="ru-RU"/>
          </w:rPr>
          <w:t>.</w:t>
        </w:r>
        <w:r w:rsidR="00E848FD" w:rsidRPr="00221590">
          <w:rPr>
            <w:rStyle w:val="a3"/>
            <w:rFonts w:ascii="Times New Roman" w:hAnsi="Times New Roman"/>
            <w:color w:val="auto"/>
            <w:lang w:val="en-US"/>
          </w:rPr>
          <w:t>ru</w:t>
        </w:r>
      </w:hyperlink>
    </w:p>
    <w:p w:rsidR="00222089" w:rsidRPr="00221590" w:rsidRDefault="00222089" w:rsidP="00222089">
      <w:pPr>
        <w:spacing w:line="216" w:lineRule="auto"/>
        <w:ind w:left="42" w:firstLine="494"/>
        <w:rPr>
          <w:rFonts w:ascii="Times New Roman" w:hAnsi="Times New Roman"/>
        </w:rPr>
      </w:pPr>
      <w:r w:rsidRPr="00221590">
        <w:rPr>
          <w:rFonts w:ascii="Times New Roman" w:hAnsi="Times New Roman"/>
          <w:b/>
        </w:rPr>
        <w:t>3.</w:t>
      </w:r>
      <w:r w:rsidRPr="00221590">
        <w:rPr>
          <w:rFonts w:ascii="Times New Roman" w:hAnsi="Times New Roman"/>
        </w:rPr>
        <w:t xml:space="preserve"> </w:t>
      </w:r>
      <w:r w:rsidRPr="00221590">
        <w:rPr>
          <w:rFonts w:ascii="Times New Roman" w:hAnsi="Times New Roman"/>
          <w:b/>
        </w:rPr>
        <w:t>Сведения о Заказчике:</w:t>
      </w:r>
    </w:p>
    <w:p w:rsidR="00222089" w:rsidRPr="00221590" w:rsidRDefault="009751EB" w:rsidP="00FF7334">
      <w:pPr>
        <w:ind w:left="709"/>
        <w:rPr>
          <w:rFonts w:ascii="Times New Roman" w:hAnsi="Times New Roman"/>
        </w:rPr>
      </w:pPr>
      <w:r>
        <w:rPr>
          <w:rFonts w:ascii="Times New Roman" w:hAnsi="Times New Roman"/>
          <w:lang w:val="ru-RU"/>
        </w:rPr>
        <w:t>Н</w:t>
      </w:r>
      <w:r w:rsidR="00222089" w:rsidRPr="00221590">
        <w:rPr>
          <w:rFonts w:ascii="Times New Roman" w:hAnsi="Times New Roman"/>
        </w:rPr>
        <w:t xml:space="preserve">аименование Заказчика: </w:t>
      </w:r>
      <w:r w:rsidR="009C1D77">
        <w:rPr>
          <w:rFonts w:ascii="Times New Roman" w:hAnsi="Times New Roman"/>
          <w:kern w:val="28"/>
          <w:lang w:val="ru-RU"/>
        </w:rPr>
        <w:t>М</w:t>
      </w:r>
      <w:r>
        <w:rPr>
          <w:rFonts w:ascii="Times New Roman" w:hAnsi="Times New Roman"/>
          <w:kern w:val="28"/>
          <w:lang w:val="ru-RU"/>
        </w:rPr>
        <w:t>БДОУ</w:t>
      </w:r>
      <w:r w:rsidR="00246367" w:rsidRPr="00221590">
        <w:rPr>
          <w:rFonts w:ascii="Times New Roman" w:hAnsi="Times New Roman"/>
          <w:kern w:val="28"/>
          <w:lang w:val="ru-RU"/>
        </w:rPr>
        <w:t xml:space="preserve"> </w:t>
      </w:r>
      <w:r w:rsidR="00246367">
        <w:rPr>
          <w:rFonts w:ascii="Times New Roman" w:hAnsi="Times New Roman"/>
          <w:kern w:val="28"/>
          <w:lang w:val="ru-RU"/>
        </w:rPr>
        <w:t>«</w:t>
      </w:r>
      <w:r w:rsidR="009C1D77">
        <w:rPr>
          <w:rFonts w:ascii="Times New Roman" w:hAnsi="Times New Roman"/>
          <w:kern w:val="28"/>
          <w:lang w:val="ru-RU"/>
        </w:rPr>
        <w:t>Толстихинский</w:t>
      </w:r>
      <w:r w:rsidR="00246367">
        <w:rPr>
          <w:rFonts w:ascii="Times New Roman" w:hAnsi="Times New Roman"/>
          <w:kern w:val="28"/>
          <w:lang w:val="ru-RU"/>
        </w:rPr>
        <w:t xml:space="preserve"> детский сад»</w:t>
      </w:r>
      <w:r w:rsidR="00246367" w:rsidRPr="00221590">
        <w:rPr>
          <w:rFonts w:ascii="Times New Roman" w:hAnsi="Times New Roman"/>
          <w:kern w:val="28"/>
          <w:lang w:val="ru-RU"/>
        </w:rPr>
        <w:t xml:space="preserve">. </w:t>
      </w:r>
      <w:r w:rsidR="00246367" w:rsidRPr="00221590">
        <w:rPr>
          <w:rFonts w:ascii="Times New Roman" w:hAnsi="Times New Roman"/>
          <w:kern w:val="28"/>
        </w:rPr>
        <w:t xml:space="preserve"> </w:t>
      </w:r>
      <w:r w:rsidR="00246367" w:rsidRPr="00221590">
        <w:rPr>
          <w:rFonts w:ascii="Times New Roman" w:hAnsi="Times New Roman"/>
          <w:kern w:val="28"/>
          <w:lang w:val="ru-RU"/>
        </w:rPr>
        <w:t xml:space="preserve"> </w:t>
      </w:r>
      <w:r w:rsidR="00246367" w:rsidRPr="00221590">
        <w:rPr>
          <w:rFonts w:ascii="Times New Roman" w:hAnsi="Times New Roman"/>
          <w:kern w:val="28"/>
        </w:rPr>
        <w:t xml:space="preserve"> </w:t>
      </w:r>
    </w:p>
    <w:p w:rsidR="00E848FD" w:rsidRPr="00221590" w:rsidRDefault="00222089" w:rsidP="00FF7334">
      <w:pPr>
        <w:ind w:left="709"/>
        <w:rPr>
          <w:rFonts w:ascii="Times New Roman" w:hAnsi="Times New Roman"/>
          <w:lang w:val="ru-RU"/>
        </w:rPr>
      </w:pPr>
      <w:r w:rsidRPr="00221590">
        <w:rPr>
          <w:rFonts w:ascii="Times New Roman" w:hAnsi="Times New Roman"/>
        </w:rPr>
        <w:t xml:space="preserve">Место нахождения Заказчика: </w:t>
      </w:r>
      <w:r w:rsidR="00A86D94">
        <w:rPr>
          <w:rFonts w:ascii="Times New Roman" w:hAnsi="Times New Roman"/>
          <w:lang w:val="ru-RU"/>
        </w:rPr>
        <w:t>663</w:t>
      </w:r>
      <w:r w:rsidR="009751EB">
        <w:rPr>
          <w:rFonts w:ascii="Times New Roman" w:hAnsi="Times New Roman"/>
          <w:lang w:val="ru-RU"/>
        </w:rPr>
        <w:t>911</w:t>
      </w:r>
      <w:r w:rsidR="00E848FD" w:rsidRPr="00221590">
        <w:rPr>
          <w:rFonts w:ascii="Times New Roman" w:hAnsi="Times New Roman"/>
        </w:rPr>
        <w:t xml:space="preserve">,Красноярский край </w:t>
      </w:r>
      <w:r w:rsidR="00A86D94">
        <w:rPr>
          <w:rFonts w:ascii="Times New Roman" w:hAnsi="Times New Roman"/>
          <w:lang w:val="ru-RU"/>
        </w:rPr>
        <w:t xml:space="preserve">, Уярский район, </w:t>
      </w:r>
      <w:r w:rsidR="009751EB">
        <w:rPr>
          <w:rFonts w:ascii="Times New Roman" w:hAnsi="Times New Roman"/>
          <w:lang w:val="ru-RU"/>
        </w:rPr>
        <w:t>с. Толстихино</w:t>
      </w:r>
      <w:r w:rsidR="00E848FD" w:rsidRPr="00221590">
        <w:rPr>
          <w:rFonts w:ascii="Times New Roman" w:hAnsi="Times New Roman"/>
        </w:rPr>
        <w:t>, ул.</w:t>
      </w:r>
      <w:r w:rsidR="009751EB">
        <w:rPr>
          <w:rFonts w:ascii="Times New Roman" w:hAnsi="Times New Roman"/>
          <w:lang w:val="ru-RU"/>
        </w:rPr>
        <w:t>Мехинизаторов,</w:t>
      </w:r>
      <w:r w:rsidR="00E848FD" w:rsidRPr="00221590">
        <w:rPr>
          <w:rFonts w:ascii="Times New Roman" w:hAnsi="Times New Roman"/>
        </w:rPr>
        <w:t xml:space="preserve"> </w:t>
      </w:r>
      <w:r w:rsidR="004718E7" w:rsidRPr="00221590">
        <w:rPr>
          <w:rFonts w:ascii="Times New Roman" w:hAnsi="Times New Roman"/>
          <w:lang w:val="ru-RU"/>
        </w:rPr>
        <w:t>5</w:t>
      </w:r>
      <w:r w:rsidR="00A86D94">
        <w:rPr>
          <w:rFonts w:ascii="Times New Roman" w:hAnsi="Times New Roman"/>
          <w:lang w:val="ru-RU"/>
        </w:rPr>
        <w:t xml:space="preserve">. </w:t>
      </w:r>
    </w:p>
    <w:p w:rsidR="009751EB" w:rsidRPr="00221590" w:rsidRDefault="00222089" w:rsidP="009751EB">
      <w:pPr>
        <w:ind w:left="709"/>
        <w:rPr>
          <w:rFonts w:ascii="Times New Roman" w:hAnsi="Times New Roman"/>
          <w:lang w:val="ru-RU"/>
        </w:rPr>
      </w:pPr>
      <w:r w:rsidRPr="00221590">
        <w:rPr>
          <w:rFonts w:ascii="Times New Roman" w:hAnsi="Times New Roman"/>
        </w:rPr>
        <w:t xml:space="preserve">Почтовый адрес Заказчика: </w:t>
      </w:r>
      <w:r w:rsidR="009751EB">
        <w:rPr>
          <w:rFonts w:ascii="Times New Roman" w:hAnsi="Times New Roman"/>
          <w:lang w:val="ru-RU"/>
        </w:rPr>
        <w:t>663911</w:t>
      </w:r>
      <w:r w:rsidR="009751EB" w:rsidRPr="00221590">
        <w:rPr>
          <w:rFonts w:ascii="Times New Roman" w:hAnsi="Times New Roman"/>
        </w:rPr>
        <w:t xml:space="preserve">,Красноярский край </w:t>
      </w:r>
      <w:r w:rsidR="009751EB">
        <w:rPr>
          <w:rFonts w:ascii="Times New Roman" w:hAnsi="Times New Roman"/>
          <w:lang w:val="ru-RU"/>
        </w:rPr>
        <w:t>, Уярский район, с. Толстихино</w:t>
      </w:r>
      <w:r w:rsidR="009751EB" w:rsidRPr="00221590">
        <w:rPr>
          <w:rFonts w:ascii="Times New Roman" w:hAnsi="Times New Roman"/>
        </w:rPr>
        <w:t>, ул.</w:t>
      </w:r>
      <w:r w:rsidR="009751EB">
        <w:rPr>
          <w:rFonts w:ascii="Times New Roman" w:hAnsi="Times New Roman"/>
          <w:lang w:val="ru-RU"/>
        </w:rPr>
        <w:t>Мехинизаторов,</w:t>
      </w:r>
      <w:r w:rsidR="009751EB" w:rsidRPr="00221590">
        <w:rPr>
          <w:rFonts w:ascii="Times New Roman" w:hAnsi="Times New Roman"/>
        </w:rPr>
        <w:t xml:space="preserve"> </w:t>
      </w:r>
      <w:r w:rsidR="009751EB" w:rsidRPr="00221590">
        <w:rPr>
          <w:rFonts w:ascii="Times New Roman" w:hAnsi="Times New Roman"/>
          <w:lang w:val="ru-RU"/>
        </w:rPr>
        <w:t>5</w:t>
      </w:r>
      <w:r w:rsidR="009751EB">
        <w:rPr>
          <w:rFonts w:ascii="Times New Roman" w:hAnsi="Times New Roman"/>
          <w:lang w:val="ru-RU"/>
        </w:rPr>
        <w:t xml:space="preserve">. </w:t>
      </w:r>
    </w:p>
    <w:p w:rsidR="00100B37" w:rsidRPr="00221590" w:rsidRDefault="00222089" w:rsidP="00FF7334">
      <w:pPr>
        <w:ind w:left="709"/>
        <w:rPr>
          <w:rFonts w:ascii="Times New Roman" w:hAnsi="Times New Roman"/>
          <w:lang w:val="ru-RU"/>
        </w:rPr>
      </w:pPr>
      <w:r w:rsidRPr="00221590">
        <w:rPr>
          <w:rFonts w:ascii="Times New Roman" w:hAnsi="Times New Roman"/>
        </w:rPr>
        <w:t>Адр</w:t>
      </w:r>
      <w:r w:rsidR="009667F3">
        <w:rPr>
          <w:rFonts w:ascii="Times New Roman" w:hAnsi="Times New Roman"/>
        </w:rPr>
        <w:t>ес электронной почты Заказчика:</w:t>
      </w:r>
      <w:r w:rsidR="009667F3">
        <w:rPr>
          <w:rFonts w:ascii="Times New Roman" w:hAnsi="Times New Roman"/>
          <w:lang w:val="ru-RU"/>
        </w:rPr>
        <w:t xml:space="preserve"> </w:t>
      </w:r>
      <w:r w:rsidR="00A86D94">
        <w:rPr>
          <w:rFonts w:ascii="Times New Roman" w:hAnsi="Times New Roman"/>
          <w:lang w:val="en-US"/>
        </w:rPr>
        <w:t>k</w:t>
      </w:r>
      <w:r w:rsidR="00100B37" w:rsidRPr="00221590">
        <w:rPr>
          <w:rFonts w:ascii="Times New Roman" w:hAnsi="Times New Roman"/>
          <w:lang w:val="en-US"/>
        </w:rPr>
        <w:t>otirovki</w:t>
      </w:r>
      <w:r w:rsidR="00100B37" w:rsidRPr="00221590">
        <w:rPr>
          <w:rFonts w:ascii="Times New Roman" w:hAnsi="Times New Roman"/>
        </w:rPr>
        <w:t>2010</w:t>
      </w:r>
      <w:r w:rsidR="00FF7334" w:rsidRPr="00221590">
        <w:rPr>
          <w:rFonts w:ascii="Times New Roman" w:hAnsi="Times New Roman"/>
          <w:lang w:val="ru-RU"/>
        </w:rPr>
        <w:t>@</w:t>
      </w:r>
      <w:r w:rsidR="00FF7334" w:rsidRPr="00221590">
        <w:rPr>
          <w:rFonts w:ascii="Times New Roman" w:hAnsi="Times New Roman"/>
          <w:lang w:val="en-US"/>
        </w:rPr>
        <w:t>mail</w:t>
      </w:r>
      <w:r w:rsidR="00FF7334" w:rsidRPr="00221590">
        <w:rPr>
          <w:rFonts w:ascii="Times New Roman" w:hAnsi="Times New Roman"/>
          <w:lang w:val="ru-RU"/>
        </w:rPr>
        <w:t>.</w:t>
      </w:r>
      <w:r w:rsidR="00FF7334" w:rsidRPr="00221590">
        <w:rPr>
          <w:rFonts w:ascii="Times New Roman" w:hAnsi="Times New Roman"/>
          <w:lang w:val="en-US"/>
        </w:rPr>
        <w:t>ru</w:t>
      </w:r>
    </w:p>
    <w:p w:rsidR="00FF7334" w:rsidRPr="00221590" w:rsidRDefault="00222089" w:rsidP="00FF7334">
      <w:pPr>
        <w:ind w:left="709"/>
        <w:rPr>
          <w:rFonts w:ascii="Times New Roman" w:hAnsi="Times New Roman"/>
          <w:lang w:val="ru-RU"/>
        </w:rPr>
      </w:pPr>
      <w:r w:rsidRPr="00221590">
        <w:rPr>
          <w:rFonts w:ascii="Times New Roman" w:hAnsi="Times New Roman"/>
        </w:rPr>
        <w:t xml:space="preserve">Контактные телефоны заказчика: </w:t>
      </w:r>
      <w:r w:rsidR="00100B37" w:rsidRPr="00221590">
        <w:rPr>
          <w:rFonts w:ascii="Times New Roman" w:hAnsi="Times New Roman"/>
        </w:rPr>
        <w:t xml:space="preserve">Тел/факс. 8 (3912) 21-0-71, 22-3-52 </w:t>
      </w:r>
    </w:p>
    <w:p w:rsidR="00100B37" w:rsidRPr="00221590" w:rsidRDefault="00FF7334" w:rsidP="00FF7334">
      <w:pPr>
        <w:ind w:left="709"/>
        <w:rPr>
          <w:rFonts w:ascii="Times New Roman" w:hAnsi="Times New Roman"/>
        </w:rPr>
      </w:pPr>
      <w:r w:rsidRPr="00221590">
        <w:rPr>
          <w:rFonts w:ascii="Times New Roman" w:hAnsi="Times New Roman"/>
        </w:rPr>
        <w:t>Химиченко Ирина Владимировна</w:t>
      </w:r>
    </w:p>
    <w:p w:rsidR="009751EB" w:rsidRPr="009751EB" w:rsidRDefault="00222089" w:rsidP="009751EB">
      <w:pPr>
        <w:ind w:left="708"/>
        <w:jc w:val="both"/>
        <w:rPr>
          <w:rFonts w:ascii="Times New Roman" w:hAnsi="Times New Roman"/>
          <w:b/>
        </w:rPr>
      </w:pPr>
      <w:r w:rsidRPr="009751EB">
        <w:rPr>
          <w:rFonts w:ascii="Times New Roman" w:hAnsi="Times New Roman"/>
          <w:b/>
        </w:rPr>
        <w:t>4.</w:t>
      </w:r>
      <w:r w:rsidRPr="009751EB">
        <w:rPr>
          <w:rFonts w:ascii="Times New Roman" w:hAnsi="Times New Roman"/>
        </w:rPr>
        <w:t xml:space="preserve"> </w:t>
      </w:r>
      <w:r w:rsidRPr="009751EB">
        <w:rPr>
          <w:rFonts w:ascii="Times New Roman" w:hAnsi="Times New Roman"/>
          <w:b/>
        </w:rPr>
        <w:t xml:space="preserve">Предмет </w:t>
      </w:r>
      <w:r w:rsidR="00270908" w:rsidRPr="009751EB">
        <w:rPr>
          <w:rFonts w:ascii="Times New Roman" w:hAnsi="Times New Roman"/>
          <w:b/>
        </w:rPr>
        <w:t>муниципального</w:t>
      </w:r>
      <w:r w:rsidRPr="009751EB">
        <w:rPr>
          <w:rFonts w:ascii="Times New Roman" w:hAnsi="Times New Roman"/>
          <w:b/>
        </w:rPr>
        <w:t xml:space="preserve"> контракта:</w:t>
      </w:r>
      <w:r w:rsidRPr="00221590">
        <w:rPr>
          <w:b/>
        </w:rPr>
        <w:t xml:space="preserve"> </w:t>
      </w:r>
      <w:r w:rsidR="009751EB" w:rsidRPr="009751EB">
        <w:rPr>
          <w:rStyle w:val="af1"/>
          <w:rFonts w:ascii="Times New Roman" w:hAnsi="Times New Roman"/>
          <w:b w:val="0"/>
          <w:lang w:val="ru-RU"/>
        </w:rPr>
        <w:t xml:space="preserve">«Капитальный ремонт оконных блоков и замена внутренней </w:t>
      </w:r>
      <w:r w:rsidR="009751EB">
        <w:rPr>
          <w:rStyle w:val="af1"/>
          <w:rFonts w:ascii="Times New Roman" w:hAnsi="Times New Roman"/>
          <w:b w:val="0"/>
          <w:lang w:val="ru-RU"/>
        </w:rPr>
        <w:t xml:space="preserve">   </w:t>
      </w:r>
      <w:r w:rsidR="009751EB" w:rsidRPr="009751EB">
        <w:rPr>
          <w:rStyle w:val="af1"/>
          <w:rFonts w:ascii="Times New Roman" w:hAnsi="Times New Roman"/>
          <w:b w:val="0"/>
          <w:lang w:val="ru-RU"/>
        </w:rPr>
        <w:t xml:space="preserve">системы отопления МБДОУ «Толстихинский детский сад» </w:t>
      </w:r>
    </w:p>
    <w:p w:rsidR="00A86D94" w:rsidRDefault="00A86D94" w:rsidP="009751EB">
      <w:pPr>
        <w:pStyle w:val="af7"/>
        <w:jc w:val="center"/>
        <w:rPr>
          <w:b/>
        </w:rPr>
      </w:pPr>
    </w:p>
    <w:p w:rsidR="00222089" w:rsidRPr="00221590" w:rsidRDefault="00222089" w:rsidP="00A86D94">
      <w:pPr>
        <w:ind w:left="426"/>
        <w:rPr>
          <w:rFonts w:ascii="Times New Roman" w:hAnsi="Times New Roman"/>
        </w:rPr>
      </w:pPr>
      <w:r w:rsidRPr="00221590">
        <w:rPr>
          <w:rFonts w:ascii="Times New Roman" w:hAnsi="Times New Roman"/>
          <w:b/>
        </w:rPr>
        <w:t xml:space="preserve">Объем выполняемых работ: </w:t>
      </w:r>
      <w:r w:rsidRPr="00221590">
        <w:rPr>
          <w:rFonts w:ascii="Times New Roman" w:hAnsi="Times New Roman"/>
        </w:rPr>
        <w:t>приведен в Технической части документации</w:t>
      </w:r>
      <w:r w:rsidR="00A8535B">
        <w:rPr>
          <w:rFonts w:ascii="Times New Roman" w:hAnsi="Times New Roman"/>
          <w:lang w:val="ru-RU"/>
        </w:rPr>
        <w:t>, локально-сметных расчетах</w:t>
      </w:r>
      <w:r w:rsidRPr="00221590">
        <w:rPr>
          <w:rFonts w:ascii="Times New Roman" w:hAnsi="Times New Roman"/>
        </w:rPr>
        <w:t>.</w:t>
      </w:r>
    </w:p>
    <w:p w:rsidR="009751EB" w:rsidRPr="00221590" w:rsidRDefault="00222089" w:rsidP="009751EB">
      <w:pPr>
        <w:ind w:left="709"/>
        <w:rPr>
          <w:rFonts w:ascii="Times New Roman" w:hAnsi="Times New Roman"/>
          <w:lang w:val="ru-RU"/>
        </w:rPr>
      </w:pPr>
      <w:r w:rsidRPr="00221590">
        <w:rPr>
          <w:rFonts w:ascii="Times New Roman" w:hAnsi="Times New Roman"/>
          <w:b/>
        </w:rPr>
        <w:t xml:space="preserve">5. Место выполнения работ: </w:t>
      </w:r>
      <w:r w:rsidR="009751EB">
        <w:rPr>
          <w:rFonts w:ascii="Times New Roman" w:hAnsi="Times New Roman"/>
          <w:lang w:val="ru-RU"/>
        </w:rPr>
        <w:t>663911</w:t>
      </w:r>
      <w:r w:rsidR="009751EB" w:rsidRPr="00221590">
        <w:rPr>
          <w:rFonts w:ascii="Times New Roman" w:hAnsi="Times New Roman"/>
        </w:rPr>
        <w:t xml:space="preserve">,Красноярский край </w:t>
      </w:r>
      <w:r w:rsidR="009751EB">
        <w:rPr>
          <w:rFonts w:ascii="Times New Roman" w:hAnsi="Times New Roman"/>
          <w:lang w:val="ru-RU"/>
        </w:rPr>
        <w:t>, Уярский район, с. Толстихино</w:t>
      </w:r>
      <w:r w:rsidR="009751EB" w:rsidRPr="00221590">
        <w:rPr>
          <w:rFonts w:ascii="Times New Roman" w:hAnsi="Times New Roman"/>
        </w:rPr>
        <w:t>, ул.</w:t>
      </w:r>
      <w:r w:rsidR="009751EB">
        <w:rPr>
          <w:rFonts w:ascii="Times New Roman" w:hAnsi="Times New Roman"/>
          <w:lang w:val="ru-RU"/>
        </w:rPr>
        <w:t>Мехинизаторов,</w:t>
      </w:r>
      <w:r w:rsidR="009751EB" w:rsidRPr="00221590">
        <w:rPr>
          <w:rFonts w:ascii="Times New Roman" w:hAnsi="Times New Roman"/>
        </w:rPr>
        <w:t xml:space="preserve"> </w:t>
      </w:r>
      <w:r w:rsidR="009751EB" w:rsidRPr="00221590">
        <w:rPr>
          <w:rFonts w:ascii="Times New Roman" w:hAnsi="Times New Roman"/>
          <w:lang w:val="ru-RU"/>
        </w:rPr>
        <w:t>5</w:t>
      </w:r>
      <w:r w:rsidR="009751EB">
        <w:rPr>
          <w:rFonts w:ascii="Times New Roman" w:hAnsi="Times New Roman"/>
          <w:lang w:val="ru-RU"/>
        </w:rPr>
        <w:t xml:space="preserve">. </w:t>
      </w:r>
    </w:p>
    <w:p w:rsidR="00222089" w:rsidRDefault="00222089" w:rsidP="009751EB">
      <w:pPr>
        <w:ind w:left="567"/>
        <w:rPr>
          <w:rFonts w:ascii="Times New Roman" w:hAnsi="Times New Roman"/>
          <w:lang w:val="ru-RU"/>
        </w:rPr>
      </w:pPr>
      <w:r w:rsidRPr="00221590">
        <w:rPr>
          <w:rFonts w:ascii="Times New Roman" w:hAnsi="Times New Roman"/>
          <w:b/>
        </w:rPr>
        <w:t xml:space="preserve">6. Начальная (максимальная) цена контракта (цена лота): </w:t>
      </w:r>
      <w:r w:rsidR="00BE4BB3" w:rsidRPr="00221590">
        <w:rPr>
          <w:rFonts w:ascii="Times New Roman" w:hAnsi="Times New Roman"/>
          <w:b/>
          <w:lang w:val="ru-RU"/>
        </w:rPr>
        <w:t xml:space="preserve"> </w:t>
      </w:r>
      <w:r w:rsidR="00472E7E">
        <w:rPr>
          <w:rFonts w:ascii="Times New Roman" w:hAnsi="Times New Roman"/>
          <w:b/>
          <w:lang w:val="ru-RU"/>
        </w:rPr>
        <w:t xml:space="preserve">общая </w:t>
      </w:r>
      <w:r w:rsidR="00472E7E" w:rsidRPr="007013F7">
        <w:rPr>
          <w:rFonts w:ascii="Times New Roman" w:hAnsi="Times New Roman"/>
          <w:b/>
          <w:lang w:val="ru-RU"/>
        </w:rPr>
        <w:t xml:space="preserve">сумма </w:t>
      </w:r>
      <w:r w:rsidR="009751EB" w:rsidRPr="009751EB">
        <w:rPr>
          <w:rFonts w:ascii="Times New Roman" w:hAnsi="Times New Roman"/>
          <w:b/>
          <w:highlight w:val="yellow"/>
          <w:lang w:val="ru-RU"/>
        </w:rPr>
        <w:t>2 017 </w:t>
      </w:r>
      <w:r w:rsidR="00D30D6B" w:rsidRPr="009751EB">
        <w:rPr>
          <w:rFonts w:ascii="Times New Roman" w:hAnsi="Times New Roman"/>
          <w:b/>
          <w:highlight w:val="yellow"/>
          <w:lang w:val="ru-RU"/>
        </w:rPr>
        <w:t>5</w:t>
      </w:r>
      <w:r w:rsidR="009751EB" w:rsidRPr="009751EB">
        <w:rPr>
          <w:rFonts w:ascii="Times New Roman" w:hAnsi="Times New Roman"/>
          <w:b/>
          <w:highlight w:val="yellow"/>
          <w:lang w:val="ru-RU"/>
        </w:rPr>
        <w:t>76,00</w:t>
      </w:r>
      <w:r w:rsidRPr="007013F7">
        <w:rPr>
          <w:rFonts w:ascii="Times New Roman" w:hAnsi="Times New Roman"/>
          <w:b/>
        </w:rPr>
        <w:t xml:space="preserve"> </w:t>
      </w:r>
      <w:r w:rsidRPr="007013F7">
        <w:rPr>
          <w:rFonts w:ascii="Times New Roman" w:hAnsi="Times New Roman"/>
        </w:rPr>
        <w:t>рублей</w:t>
      </w:r>
      <w:r w:rsidR="000246E0" w:rsidRPr="007013F7">
        <w:rPr>
          <w:rFonts w:ascii="Times New Roman" w:hAnsi="Times New Roman"/>
          <w:lang w:val="ru-RU"/>
        </w:rPr>
        <w:t xml:space="preserve"> </w:t>
      </w:r>
      <w:r w:rsidR="00472E7E" w:rsidRPr="007013F7">
        <w:rPr>
          <w:rFonts w:ascii="Times New Roman" w:hAnsi="Times New Roman"/>
          <w:lang w:val="ru-RU"/>
        </w:rPr>
        <w:t xml:space="preserve">в том числе </w:t>
      </w:r>
      <w:r w:rsidR="009751EB">
        <w:rPr>
          <w:rFonts w:ascii="Times New Roman" w:hAnsi="Times New Roman"/>
          <w:lang w:val="ru-RU"/>
        </w:rPr>
        <w:t xml:space="preserve">1 997 600 рублей </w:t>
      </w:r>
      <w:r w:rsidR="00472E7E" w:rsidRPr="007013F7">
        <w:rPr>
          <w:rFonts w:ascii="Times New Roman" w:hAnsi="Times New Roman"/>
          <w:lang w:val="ru-RU"/>
        </w:rPr>
        <w:t>-</w:t>
      </w:r>
      <w:r w:rsidR="000246E0" w:rsidRPr="007013F7">
        <w:rPr>
          <w:rFonts w:ascii="Times New Roman" w:hAnsi="Times New Roman"/>
          <w:lang w:val="ru-RU"/>
        </w:rPr>
        <w:t>краевой бюджет</w:t>
      </w:r>
      <w:r w:rsidR="00472E7E" w:rsidRPr="007013F7">
        <w:rPr>
          <w:rFonts w:ascii="Times New Roman" w:hAnsi="Times New Roman"/>
          <w:lang w:val="ru-RU"/>
        </w:rPr>
        <w:t xml:space="preserve">, </w:t>
      </w:r>
      <w:r w:rsidR="009751EB">
        <w:rPr>
          <w:rFonts w:ascii="Times New Roman" w:hAnsi="Times New Roman"/>
          <w:lang w:val="ru-RU"/>
        </w:rPr>
        <w:t>19 976 рублей</w:t>
      </w:r>
      <w:r w:rsidR="00472E7E" w:rsidRPr="007013F7">
        <w:rPr>
          <w:rFonts w:ascii="Times New Roman" w:hAnsi="Times New Roman"/>
          <w:lang w:val="ru-RU"/>
        </w:rPr>
        <w:t xml:space="preserve"> </w:t>
      </w:r>
      <w:r w:rsidR="009751EB">
        <w:rPr>
          <w:rFonts w:ascii="Times New Roman" w:hAnsi="Times New Roman"/>
          <w:lang w:val="ru-RU"/>
        </w:rPr>
        <w:t>–</w:t>
      </w:r>
      <w:r w:rsidR="00472E7E" w:rsidRPr="007013F7">
        <w:rPr>
          <w:rFonts w:ascii="Times New Roman" w:hAnsi="Times New Roman"/>
          <w:lang w:val="ru-RU"/>
        </w:rPr>
        <w:t xml:space="preserve"> </w:t>
      </w:r>
      <w:r w:rsidR="009751EB">
        <w:rPr>
          <w:rFonts w:ascii="Times New Roman" w:hAnsi="Times New Roman"/>
          <w:lang w:val="ru-RU"/>
        </w:rPr>
        <w:t>софинансирование местного</w:t>
      </w:r>
      <w:r w:rsidR="00472E7E" w:rsidRPr="007013F7">
        <w:rPr>
          <w:rFonts w:ascii="Times New Roman" w:hAnsi="Times New Roman"/>
          <w:lang w:val="ru-RU"/>
        </w:rPr>
        <w:t xml:space="preserve"> бюджет</w:t>
      </w:r>
      <w:r w:rsidR="009751EB">
        <w:rPr>
          <w:rFonts w:ascii="Times New Roman" w:hAnsi="Times New Roman"/>
          <w:lang w:val="ru-RU"/>
        </w:rPr>
        <w:t>а</w:t>
      </w:r>
      <w:r w:rsidR="00472E7E" w:rsidRPr="007013F7">
        <w:rPr>
          <w:rFonts w:ascii="Times New Roman" w:hAnsi="Times New Roman"/>
          <w:lang w:val="ru-RU"/>
        </w:rPr>
        <w:t>.</w:t>
      </w:r>
      <w:r w:rsidR="000246E0">
        <w:rPr>
          <w:rFonts w:ascii="Times New Roman" w:hAnsi="Times New Roman"/>
          <w:lang w:val="ru-RU"/>
        </w:rPr>
        <w:t xml:space="preserve"> </w:t>
      </w:r>
    </w:p>
    <w:p w:rsidR="006B55ED" w:rsidRPr="006B55ED" w:rsidRDefault="006B55ED" w:rsidP="00222089">
      <w:pPr>
        <w:spacing w:line="216" w:lineRule="auto"/>
        <w:ind w:left="536"/>
        <w:rPr>
          <w:rFonts w:ascii="Times New Roman" w:hAnsi="Times New Roman"/>
          <w:lang w:val="ru-RU"/>
        </w:rPr>
      </w:pPr>
      <w:r>
        <w:rPr>
          <w:rFonts w:ascii="Times New Roman" w:hAnsi="Times New Roman"/>
          <w:b/>
          <w:lang w:val="ru-RU"/>
        </w:rPr>
        <w:t>Об</w:t>
      </w:r>
      <w:r w:rsidR="007013F7">
        <w:rPr>
          <w:rFonts w:ascii="Times New Roman" w:hAnsi="Times New Roman"/>
          <w:b/>
          <w:lang w:val="ru-RU"/>
        </w:rPr>
        <w:t xml:space="preserve">основание </w:t>
      </w:r>
      <w:r w:rsidR="009751EB">
        <w:rPr>
          <w:rFonts w:ascii="Times New Roman" w:hAnsi="Times New Roman"/>
          <w:b/>
          <w:lang w:val="ru-RU"/>
        </w:rPr>
        <w:t xml:space="preserve">начальной мксимальной </w:t>
      </w:r>
      <w:r w:rsidR="007013F7">
        <w:rPr>
          <w:rFonts w:ascii="Times New Roman" w:hAnsi="Times New Roman"/>
          <w:b/>
          <w:lang w:val="ru-RU"/>
        </w:rPr>
        <w:t>цены: локально</w:t>
      </w:r>
      <w:r w:rsidR="009751EB">
        <w:rPr>
          <w:rFonts w:ascii="Times New Roman" w:hAnsi="Times New Roman"/>
          <w:b/>
          <w:lang w:val="ru-RU"/>
        </w:rPr>
        <w:t>- сметные</w:t>
      </w:r>
      <w:r w:rsidR="007013F7">
        <w:rPr>
          <w:rFonts w:ascii="Times New Roman" w:hAnsi="Times New Roman"/>
          <w:b/>
          <w:lang w:val="ru-RU"/>
        </w:rPr>
        <w:t xml:space="preserve"> рачет</w:t>
      </w:r>
      <w:r w:rsidR="009751EB">
        <w:rPr>
          <w:rFonts w:ascii="Times New Roman" w:hAnsi="Times New Roman"/>
          <w:b/>
          <w:lang w:val="ru-RU"/>
        </w:rPr>
        <w:t>ы (прилогаются)</w:t>
      </w:r>
      <w:r>
        <w:rPr>
          <w:rFonts w:ascii="Times New Roman" w:hAnsi="Times New Roman"/>
          <w:b/>
          <w:lang w:val="ru-RU"/>
        </w:rPr>
        <w:t>.</w:t>
      </w:r>
    </w:p>
    <w:p w:rsidR="00222089" w:rsidRPr="00221590" w:rsidRDefault="00222089" w:rsidP="00222089">
      <w:pPr>
        <w:spacing w:line="216" w:lineRule="auto"/>
        <w:ind w:left="536"/>
        <w:rPr>
          <w:rFonts w:ascii="Times New Roman" w:hAnsi="Times New Roman"/>
          <w:b/>
        </w:rPr>
      </w:pPr>
    </w:p>
    <w:p w:rsidR="00222089" w:rsidRPr="003E5959" w:rsidRDefault="00222089" w:rsidP="00222089">
      <w:pPr>
        <w:spacing w:line="216" w:lineRule="auto"/>
        <w:ind w:left="536"/>
        <w:rPr>
          <w:rFonts w:ascii="Times New Roman" w:hAnsi="Times New Roman"/>
        </w:rPr>
      </w:pPr>
      <w:r w:rsidRPr="00221590">
        <w:rPr>
          <w:rFonts w:ascii="Times New Roman" w:hAnsi="Times New Roman"/>
          <w:b/>
        </w:rPr>
        <w:t xml:space="preserve">7. Дата и время окончания срока </w:t>
      </w:r>
      <w:r w:rsidRPr="003E5959">
        <w:rPr>
          <w:rFonts w:ascii="Times New Roman" w:hAnsi="Times New Roman"/>
          <w:b/>
        </w:rPr>
        <w:t xml:space="preserve">подачи заявок на участие в открытом аукционе в электронной форме: </w:t>
      </w:r>
      <w:r w:rsidR="009751EB" w:rsidRPr="009751EB">
        <w:rPr>
          <w:rFonts w:ascii="Times New Roman" w:hAnsi="Times New Roman"/>
          <w:b/>
          <w:highlight w:val="yellow"/>
          <w:lang w:val="ru-RU"/>
        </w:rPr>
        <w:t>0</w:t>
      </w:r>
      <w:r w:rsidR="00026F1C">
        <w:rPr>
          <w:rFonts w:ascii="Times New Roman" w:hAnsi="Times New Roman"/>
          <w:b/>
          <w:highlight w:val="yellow"/>
          <w:lang w:val="ru-RU"/>
        </w:rPr>
        <w:t>5</w:t>
      </w:r>
      <w:r w:rsidR="009751EB" w:rsidRPr="009751EB">
        <w:rPr>
          <w:rFonts w:ascii="Times New Roman" w:hAnsi="Times New Roman"/>
          <w:b/>
          <w:highlight w:val="yellow"/>
          <w:lang w:val="ru-RU"/>
        </w:rPr>
        <w:t>.06.2013, 09</w:t>
      </w:r>
      <w:r w:rsidR="007013F7" w:rsidRPr="009751EB">
        <w:rPr>
          <w:rFonts w:ascii="Times New Roman" w:hAnsi="Times New Roman"/>
          <w:b/>
          <w:highlight w:val="yellow"/>
          <w:lang w:val="ru-RU"/>
        </w:rPr>
        <w:t xml:space="preserve"> ч. 00 мин.</w:t>
      </w:r>
    </w:p>
    <w:p w:rsidR="00222089" w:rsidRPr="003E5959" w:rsidRDefault="00222089" w:rsidP="00222089">
      <w:pPr>
        <w:spacing w:line="216" w:lineRule="auto"/>
        <w:ind w:left="536"/>
        <w:rPr>
          <w:rFonts w:ascii="Times New Roman" w:hAnsi="Times New Roman"/>
          <w:b/>
        </w:rPr>
      </w:pPr>
    </w:p>
    <w:p w:rsidR="00222089" w:rsidRPr="009751EB" w:rsidRDefault="00222089" w:rsidP="00222089">
      <w:pPr>
        <w:spacing w:line="216" w:lineRule="auto"/>
        <w:ind w:left="536"/>
        <w:rPr>
          <w:rFonts w:ascii="Times New Roman" w:hAnsi="Times New Roman"/>
          <w:b/>
          <w:lang w:val="ru-RU"/>
        </w:rPr>
      </w:pPr>
      <w:r w:rsidRPr="003E5959">
        <w:rPr>
          <w:rFonts w:ascii="Times New Roman" w:hAnsi="Times New Roman"/>
          <w:b/>
        </w:rPr>
        <w:t xml:space="preserve">8. Дата окончания срока рассмотрения </w:t>
      </w:r>
      <w:r w:rsidR="001D0A52" w:rsidRPr="003E5959">
        <w:rPr>
          <w:rFonts w:ascii="Times New Roman" w:hAnsi="Times New Roman"/>
          <w:b/>
          <w:lang w:val="ru-RU"/>
        </w:rPr>
        <w:t xml:space="preserve">1-х частей </w:t>
      </w:r>
      <w:r w:rsidRPr="003E5959">
        <w:rPr>
          <w:rFonts w:ascii="Times New Roman" w:hAnsi="Times New Roman"/>
          <w:b/>
        </w:rPr>
        <w:t xml:space="preserve">заявок на участие в открытом аукционе в электронной форме: </w:t>
      </w:r>
      <w:r w:rsidR="009751EB" w:rsidRPr="009751EB">
        <w:rPr>
          <w:rFonts w:ascii="Times New Roman" w:hAnsi="Times New Roman"/>
          <w:b/>
          <w:highlight w:val="yellow"/>
          <w:lang w:val="ru-RU"/>
        </w:rPr>
        <w:t>0</w:t>
      </w:r>
      <w:r w:rsidR="00026F1C">
        <w:rPr>
          <w:rFonts w:ascii="Times New Roman" w:hAnsi="Times New Roman"/>
          <w:b/>
          <w:highlight w:val="yellow"/>
          <w:lang w:val="ru-RU"/>
        </w:rPr>
        <w:t>6</w:t>
      </w:r>
      <w:r w:rsidR="009751EB" w:rsidRPr="009751EB">
        <w:rPr>
          <w:rFonts w:ascii="Times New Roman" w:hAnsi="Times New Roman"/>
          <w:b/>
          <w:highlight w:val="yellow"/>
          <w:lang w:val="ru-RU"/>
        </w:rPr>
        <w:t>.06.2013</w:t>
      </w:r>
    </w:p>
    <w:p w:rsidR="00222089" w:rsidRPr="003E5959" w:rsidRDefault="00222089" w:rsidP="00540CAE">
      <w:pPr>
        <w:pStyle w:val="13"/>
        <w:rPr>
          <w:color w:val="auto"/>
          <w:sz w:val="22"/>
          <w:szCs w:val="22"/>
        </w:rPr>
      </w:pPr>
      <w:r w:rsidRPr="003E5959">
        <w:rPr>
          <w:color w:val="auto"/>
          <w:sz w:val="22"/>
          <w:szCs w:val="22"/>
        </w:rPr>
        <w:t xml:space="preserve">9. Дата проведения открытого аукциона в электронной форме: </w:t>
      </w:r>
    </w:p>
    <w:p w:rsidR="00222089" w:rsidRPr="003E5959" w:rsidRDefault="009751EB" w:rsidP="00540CAE">
      <w:pPr>
        <w:pStyle w:val="13"/>
        <w:rPr>
          <w:color w:val="auto"/>
          <w:sz w:val="22"/>
          <w:szCs w:val="22"/>
        </w:rPr>
      </w:pPr>
      <w:r>
        <w:rPr>
          <w:color w:val="auto"/>
          <w:sz w:val="22"/>
          <w:szCs w:val="22"/>
          <w:highlight w:val="yellow"/>
        </w:rPr>
        <w:t>10.06.2013</w:t>
      </w:r>
      <w:r w:rsidR="007013F7">
        <w:rPr>
          <w:color w:val="auto"/>
          <w:sz w:val="22"/>
          <w:szCs w:val="22"/>
        </w:rPr>
        <w:t xml:space="preserve">   </w:t>
      </w:r>
    </w:p>
    <w:p w:rsidR="00222089" w:rsidRPr="00221590" w:rsidRDefault="00222089" w:rsidP="00222089">
      <w:pPr>
        <w:spacing w:line="264" w:lineRule="auto"/>
        <w:jc w:val="center"/>
        <w:rPr>
          <w:rFonts w:ascii="Times New Roman" w:hAnsi="Times New Roman"/>
          <w:b/>
        </w:rPr>
      </w:pPr>
      <w:r w:rsidRPr="00221590">
        <w:rPr>
          <w:rFonts w:ascii="Times New Roman" w:hAnsi="Times New Roman"/>
        </w:rPr>
        <w:br w:type="page"/>
      </w:r>
      <w:bookmarkStart w:id="2" w:name="_Toc209516097"/>
      <w:bookmarkStart w:id="3" w:name="_Toc246846260"/>
      <w:bookmarkStart w:id="4" w:name="_Toc257204562"/>
      <w:bookmarkStart w:id="5" w:name="Инфор_карта"/>
      <w:r w:rsidRPr="00221590">
        <w:rPr>
          <w:rFonts w:ascii="Times New Roman" w:hAnsi="Times New Roman"/>
        </w:rPr>
        <w:lastRenderedPageBreak/>
        <w:tab/>
      </w:r>
      <w:r w:rsidRPr="00221590">
        <w:rPr>
          <w:rFonts w:ascii="Times New Roman" w:hAnsi="Times New Roman"/>
        </w:rPr>
        <w:tab/>
      </w:r>
      <w:bookmarkStart w:id="6" w:name="_Toc257204553"/>
      <w:r w:rsidRPr="00221590">
        <w:rPr>
          <w:rFonts w:ascii="Times New Roman" w:hAnsi="Times New Roman"/>
          <w:b/>
        </w:rPr>
        <w:t>Часть I</w:t>
      </w:r>
      <w:bookmarkStart w:id="7" w:name="_Toc209516098"/>
      <w:bookmarkEnd w:id="2"/>
      <w:r w:rsidRPr="00221590">
        <w:rPr>
          <w:rFonts w:ascii="Times New Roman" w:hAnsi="Times New Roman"/>
          <w:b/>
        </w:rPr>
        <w:t>. Общие условия.</w:t>
      </w:r>
      <w:bookmarkEnd w:id="6"/>
      <w:r w:rsidRPr="00221590">
        <w:rPr>
          <w:rFonts w:ascii="Times New Roman" w:hAnsi="Times New Roman"/>
          <w:b/>
        </w:rPr>
        <w:t xml:space="preserve"> </w:t>
      </w:r>
      <w:bookmarkEnd w:id="7"/>
    </w:p>
    <w:p w:rsidR="00222089" w:rsidRPr="00221590" w:rsidRDefault="00222089" w:rsidP="00222089">
      <w:pPr>
        <w:numPr>
          <w:ilvl w:val="1"/>
          <w:numId w:val="1"/>
        </w:numPr>
        <w:spacing w:before="100" w:after="0" w:line="240" w:lineRule="auto"/>
        <w:ind w:left="600" w:hanging="600"/>
        <w:jc w:val="both"/>
        <w:outlineLvl w:val="1"/>
        <w:rPr>
          <w:rFonts w:ascii="Times New Roman" w:hAnsi="Times New Roman"/>
          <w:b/>
        </w:rPr>
      </w:pPr>
      <w:bookmarkStart w:id="8" w:name="_Toc162347112"/>
      <w:bookmarkStart w:id="9" w:name="_Toc180227349"/>
      <w:bookmarkStart w:id="10" w:name="_Toc209516099"/>
      <w:bookmarkStart w:id="11" w:name="_Toc257204554"/>
      <w:r w:rsidRPr="00221590">
        <w:rPr>
          <w:rFonts w:ascii="Times New Roman" w:hAnsi="Times New Roman"/>
          <w:b/>
        </w:rPr>
        <w:t>Законодательное регулирование</w:t>
      </w:r>
      <w:bookmarkEnd w:id="8"/>
      <w:bookmarkEnd w:id="9"/>
      <w:bookmarkEnd w:id="10"/>
      <w:r w:rsidRPr="00221590">
        <w:rPr>
          <w:rFonts w:ascii="Times New Roman" w:hAnsi="Times New Roman"/>
          <w:b/>
        </w:rPr>
        <w:t>.</w:t>
      </w:r>
      <w:bookmarkEnd w:id="11"/>
    </w:p>
    <w:p w:rsidR="00222089" w:rsidRPr="00221590" w:rsidRDefault="00222089" w:rsidP="00222089">
      <w:pPr>
        <w:numPr>
          <w:ilvl w:val="2"/>
          <w:numId w:val="3"/>
        </w:numPr>
        <w:spacing w:before="100" w:after="0" w:line="240" w:lineRule="auto"/>
        <w:jc w:val="both"/>
        <w:rPr>
          <w:rFonts w:ascii="Times New Roman" w:hAnsi="Times New Roman"/>
        </w:rPr>
      </w:pPr>
      <w:r w:rsidRPr="00221590">
        <w:rPr>
          <w:rFonts w:ascii="Times New Roman" w:hAnsi="Times New Roman"/>
        </w:rPr>
        <w:t xml:space="preserve">Настоящая Документация об открытом Аукционе в электронной форме (Далее – Документация об аукционе и Аукцион) подготовлена в соответствии с Федеральным законом от 21 июля </w:t>
      </w:r>
      <w:smartTag w:uri="urn:schemas-microsoft-com:office:smarttags" w:element="metricconverter">
        <w:smartTagPr>
          <w:attr w:name="ProductID" w:val="2005 г"/>
        </w:smartTagPr>
        <w:r w:rsidRPr="00221590">
          <w:rPr>
            <w:rFonts w:ascii="Times New Roman" w:hAnsi="Times New Roman"/>
          </w:rPr>
          <w:t>2005 г</w:t>
        </w:r>
      </w:smartTag>
      <w:r w:rsidRPr="00221590">
        <w:rPr>
          <w:rFonts w:ascii="Times New Roman" w:hAnsi="Times New Roman"/>
        </w:rPr>
        <w:t xml:space="preserve">. № 94-ФЗ «О размещении заказов на поставки товаров, выполнение работ, оказание услуг для государственных и муниципальных нужд» (далее - Федеральный закон от 21.07.2005 г. № 94-ФЗ), Федеральным законом от 26 июля </w:t>
      </w:r>
      <w:smartTag w:uri="urn:schemas-microsoft-com:office:smarttags" w:element="metricconverter">
        <w:smartTagPr>
          <w:attr w:name="ProductID" w:val="2006 г"/>
        </w:smartTagPr>
        <w:r w:rsidRPr="00221590">
          <w:rPr>
            <w:rFonts w:ascii="Times New Roman" w:hAnsi="Times New Roman"/>
          </w:rPr>
          <w:t>2006 г</w:t>
        </w:r>
      </w:smartTag>
      <w:r w:rsidRPr="00221590">
        <w:rPr>
          <w:rFonts w:ascii="Times New Roman" w:hAnsi="Times New Roman"/>
        </w:rPr>
        <w:t xml:space="preserve">.  № 135-ФЗ «О защите конкуренции», Гражданским кодексом Российской Федерации, Бюджетным кодексом Российской Федерации и иными нормативными правовыми актами, регулирующими отношения, связанные с размещением государственных заказов. </w:t>
      </w:r>
    </w:p>
    <w:p w:rsidR="00222089" w:rsidRPr="00221590" w:rsidRDefault="00222089" w:rsidP="00222089">
      <w:pPr>
        <w:pStyle w:val="33"/>
        <w:numPr>
          <w:ilvl w:val="2"/>
          <w:numId w:val="3"/>
        </w:numPr>
        <w:tabs>
          <w:tab w:val="clear" w:pos="720"/>
          <w:tab w:val="left" w:pos="709"/>
        </w:tabs>
        <w:rPr>
          <w:sz w:val="22"/>
          <w:szCs w:val="22"/>
        </w:rPr>
      </w:pPr>
      <w:r w:rsidRPr="00221590">
        <w:rPr>
          <w:sz w:val="22"/>
          <w:szCs w:val="22"/>
        </w:rPr>
        <w:t>В части, прямо не урегулированной законодательством Российской Федерации, проведение аукциона регулируется настоящей документацией об аукционе.</w:t>
      </w:r>
    </w:p>
    <w:p w:rsidR="00222089" w:rsidRPr="00221590" w:rsidRDefault="00222089" w:rsidP="00222089">
      <w:pPr>
        <w:numPr>
          <w:ilvl w:val="2"/>
          <w:numId w:val="3"/>
        </w:numPr>
        <w:spacing w:before="100" w:after="0" w:line="240" w:lineRule="auto"/>
        <w:jc w:val="both"/>
        <w:rPr>
          <w:rFonts w:ascii="Times New Roman" w:hAnsi="Times New Roman"/>
        </w:rPr>
      </w:pPr>
      <w:r w:rsidRPr="00221590">
        <w:rPr>
          <w:rFonts w:ascii="Times New Roman" w:hAnsi="Times New Roman"/>
        </w:rPr>
        <w:t>В настоящей Документации об аукционе под электронным документом понимается документ, информация в котором представлена в электронной форме, созданный и оформленный в порядке, предусмотренном Законодательством РФ.</w:t>
      </w:r>
    </w:p>
    <w:p w:rsidR="00222089" w:rsidRPr="00221590" w:rsidRDefault="00222089" w:rsidP="00222089">
      <w:pPr>
        <w:numPr>
          <w:ilvl w:val="1"/>
          <w:numId w:val="1"/>
        </w:numPr>
        <w:spacing w:before="100" w:after="0" w:line="240" w:lineRule="auto"/>
        <w:ind w:left="600" w:hanging="600"/>
        <w:jc w:val="both"/>
        <w:outlineLvl w:val="1"/>
        <w:rPr>
          <w:rFonts w:ascii="Times New Roman" w:hAnsi="Times New Roman"/>
          <w:b/>
        </w:rPr>
      </w:pPr>
      <w:bookmarkStart w:id="12" w:name="Требования_к_Участникам"/>
      <w:bookmarkStart w:id="13" w:name="_Toc162347115"/>
      <w:bookmarkStart w:id="14" w:name="_Toc180227352"/>
      <w:bookmarkStart w:id="15" w:name="_Toc209516100"/>
      <w:bookmarkStart w:id="16" w:name="_Toc257204555"/>
      <w:bookmarkEnd w:id="12"/>
      <w:r w:rsidRPr="00221590">
        <w:rPr>
          <w:rFonts w:ascii="Times New Roman" w:hAnsi="Times New Roman"/>
          <w:b/>
        </w:rPr>
        <w:t>Требования к участникам размещения заказа</w:t>
      </w:r>
      <w:bookmarkEnd w:id="13"/>
      <w:bookmarkEnd w:id="14"/>
      <w:bookmarkEnd w:id="15"/>
      <w:r w:rsidRPr="00221590">
        <w:rPr>
          <w:rFonts w:ascii="Times New Roman" w:hAnsi="Times New Roman"/>
          <w:b/>
        </w:rPr>
        <w:t>.</w:t>
      </w:r>
      <w:bookmarkEnd w:id="16"/>
    </w:p>
    <w:p w:rsidR="00222089" w:rsidRPr="00221590" w:rsidRDefault="00222089" w:rsidP="00222089">
      <w:pPr>
        <w:numPr>
          <w:ilvl w:val="2"/>
          <w:numId w:val="1"/>
        </w:numPr>
        <w:spacing w:before="100" w:after="0" w:line="240" w:lineRule="auto"/>
        <w:jc w:val="both"/>
        <w:rPr>
          <w:rFonts w:ascii="Times New Roman" w:hAnsi="Times New Roman"/>
        </w:rPr>
      </w:pPr>
      <w:bookmarkStart w:id="17" w:name="_Toc179478276"/>
      <w:r w:rsidRPr="00221590">
        <w:rPr>
          <w:rFonts w:ascii="Times New Roman" w:hAnsi="Times New Roman"/>
        </w:rPr>
        <w:t>Участником размещения заказа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bookmarkEnd w:id="17"/>
    </w:p>
    <w:p w:rsidR="00222089" w:rsidRPr="00221590" w:rsidRDefault="00222089" w:rsidP="00222089">
      <w:pPr>
        <w:numPr>
          <w:ilvl w:val="2"/>
          <w:numId w:val="1"/>
        </w:numPr>
        <w:tabs>
          <w:tab w:val="clear" w:pos="851"/>
          <w:tab w:val="num" w:pos="720"/>
        </w:tabs>
        <w:spacing w:before="100" w:after="0" w:line="240" w:lineRule="auto"/>
        <w:ind w:left="720" w:hanging="720"/>
        <w:jc w:val="both"/>
        <w:rPr>
          <w:rFonts w:ascii="Times New Roman" w:hAnsi="Times New Roman"/>
        </w:rPr>
      </w:pPr>
      <w:r w:rsidRPr="00221590">
        <w:rPr>
          <w:rFonts w:ascii="Times New Roman" w:hAnsi="Times New Roman"/>
        </w:rPr>
        <w:t>К участникам размещения заказа устанавливаются следующие обязательные требования:</w:t>
      </w:r>
    </w:p>
    <w:p w:rsidR="00222089" w:rsidRPr="00221590" w:rsidRDefault="00222089" w:rsidP="00222089">
      <w:pPr>
        <w:numPr>
          <w:ilvl w:val="3"/>
          <w:numId w:val="1"/>
        </w:numPr>
        <w:tabs>
          <w:tab w:val="clear" w:pos="1134"/>
          <w:tab w:val="num" w:pos="960"/>
        </w:tabs>
        <w:spacing w:before="100" w:after="0" w:line="240" w:lineRule="auto"/>
        <w:ind w:left="960" w:hanging="240"/>
        <w:jc w:val="both"/>
        <w:rPr>
          <w:rFonts w:ascii="Times New Roman" w:hAnsi="Times New Roman"/>
        </w:rPr>
      </w:pPr>
      <w:r w:rsidRPr="00221590">
        <w:rPr>
          <w:rFonts w:ascii="Times New Roman" w:hAnsi="Times New Roman"/>
        </w:rPr>
        <w:t xml:space="preserve">соответствие участников размещения заказа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Аукциона; </w:t>
      </w:r>
    </w:p>
    <w:p w:rsidR="00222089" w:rsidRPr="00221590" w:rsidRDefault="00222089" w:rsidP="00222089">
      <w:pPr>
        <w:numPr>
          <w:ilvl w:val="3"/>
          <w:numId w:val="1"/>
        </w:numPr>
        <w:tabs>
          <w:tab w:val="clear" w:pos="1134"/>
          <w:tab w:val="num" w:pos="960"/>
        </w:tabs>
        <w:spacing w:before="100" w:after="0" w:line="240" w:lineRule="auto"/>
        <w:ind w:left="960" w:hanging="240"/>
        <w:jc w:val="both"/>
        <w:rPr>
          <w:rFonts w:ascii="Times New Roman" w:hAnsi="Times New Roman"/>
        </w:rPr>
      </w:pPr>
      <w:r w:rsidRPr="00221590">
        <w:rPr>
          <w:rFonts w:ascii="Times New Roman" w:hAnsi="Times New Roman"/>
        </w:rPr>
        <w:t>непроведение ликвидации участника размещения заказа - юридического лица и отсутствие решения арбитражного суда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222089" w:rsidRPr="00221590" w:rsidRDefault="00222089" w:rsidP="00222089">
      <w:pPr>
        <w:numPr>
          <w:ilvl w:val="3"/>
          <w:numId w:val="1"/>
        </w:numPr>
        <w:tabs>
          <w:tab w:val="clear" w:pos="1134"/>
          <w:tab w:val="num" w:pos="960"/>
        </w:tabs>
        <w:spacing w:before="100" w:after="0" w:line="240" w:lineRule="auto"/>
        <w:ind w:left="960" w:hanging="240"/>
        <w:jc w:val="both"/>
        <w:rPr>
          <w:rFonts w:ascii="Times New Roman" w:hAnsi="Times New Roman"/>
        </w:rPr>
      </w:pPr>
      <w:r w:rsidRPr="00221590">
        <w:rPr>
          <w:rFonts w:ascii="Times New Roman" w:hAnsi="Times New Roman"/>
        </w:rPr>
        <w:t xml:space="preserve">неприостановление деятельности участника размещения заказа в порядке, предусмотренном Кодексом Российской Федерации об административных правонарушениях, на день подачи заявки на участие в Аукционе; </w:t>
      </w:r>
    </w:p>
    <w:p w:rsidR="00222089" w:rsidRPr="00221590" w:rsidRDefault="00222089" w:rsidP="00222089">
      <w:pPr>
        <w:numPr>
          <w:ilvl w:val="3"/>
          <w:numId w:val="1"/>
        </w:numPr>
        <w:tabs>
          <w:tab w:val="clear" w:pos="1134"/>
          <w:tab w:val="num" w:pos="960"/>
        </w:tabs>
        <w:spacing w:before="100" w:after="0" w:line="240" w:lineRule="auto"/>
        <w:ind w:left="960" w:hanging="240"/>
        <w:jc w:val="both"/>
        <w:rPr>
          <w:rFonts w:ascii="Times New Roman" w:hAnsi="Times New Roman"/>
        </w:rPr>
      </w:pPr>
      <w:r w:rsidRPr="00221590">
        <w:rPr>
          <w:rFonts w:ascii="Times New Roman" w:hAnsi="Times New Roman"/>
        </w:rPr>
        <w:t>отсутствие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размещения заказа по данным бухгалтерской отчетности за последний завершенный отчетный период. Участник размещения заказа считается соответствующим установленному требованию, в случае если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аукционе не принято.</w:t>
      </w:r>
    </w:p>
    <w:p w:rsidR="00222089" w:rsidRPr="00221590" w:rsidRDefault="00222089" w:rsidP="00222089">
      <w:pPr>
        <w:numPr>
          <w:ilvl w:val="3"/>
          <w:numId w:val="1"/>
        </w:numPr>
        <w:tabs>
          <w:tab w:val="clear" w:pos="1134"/>
          <w:tab w:val="num" w:pos="960"/>
        </w:tabs>
        <w:spacing w:before="100" w:after="0" w:line="240" w:lineRule="auto"/>
        <w:ind w:left="960" w:hanging="240"/>
        <w:jc w:val="both"/>
        <w:rPr>
          <w:rFonts w:ascii="Times New Roman" w:hAnsi="Times New Roman"/>
        </w:rPr>
      </w:pPr>
      <w:bookmarkStart w:id="18" w:name="_Toc179478277"/>
      <w:r w:rsidRPr="00221590">
        <w:rPr>
          <w:rFonts w:ascii="Times New Roman" w:hAnsi="Times New Roman"/>
        </w:rPr>
        <w:t>отсутствие в Реестре недобросовестных поставщиков сведений об участнике размещения заказа.</w:t>
      </w:r>
      <w:bookmarkEnd w:id="18"/>
    </w:p>
    <w:p w:rsidR="00222089" w:rsidRPr="00221590" w:rsidRDefault="00222089" w:rsidP="00222089">
      <w:pPr>
        <w:numPr>
          <w:ilvl w:val="3"/>
          <w:numId w:val="1"/>
        </w:numPr>
        <w:tabs>
          <w:tab w:val="clear" w:pos="1134"/>
          <w:tab w:val="num" w:pos="960"/>
        </w:tabs>
        <w:spacing w:before="100" w:after="0" w:line="240" w:lineRule="auto"/>
        <w:ind w:left="960" w:hanging="240"/>
        <w:jc w:val="both"/>
        <w:rPr>
          <w:rFonts w:ascii="Times New Roman" w:hAnsi="Times New Roman"/>
        </w:rPr>
      </w:pPr>
      <w:r w:rsidRPr="00221590">
        <w:rPr>
          <w:rFonts w:ascii="Times New Roman" w:hAnsi="Times New Roman"/>
        </w:rPr>
        <w:t>В случае проведения открытого аукциона в электронной форме среди субъектов малого предпринимательства в соответствии со статьей 15 Федерального закона от 21.07.2005 г. № 94-ФЗ  участник размещения заказа должен являться субъектом малого предпринимательства и соответствовать требованиям пунктов 1,2,3 части 1 статьи 4 Федерального закона от 24.07.2007 г. № 209-ФЗ.</w:t>
      </w:r>
    </w:p>
    <w:p w:rsidR="00222089" w:rsidRPr="00221590" w:rsidRDefault="00222089" w:rsidP="00222089">
      <w:pPr>
        <w:numPr>
          <w:ilvl w:val="1"/>
          <w:numId w:val="1"/>
        </w:numPr>
        <w:spacing w:before="100" w:after="0" w:line="240" w:lineRule="auto"/>
        <w:ind w:left="600" w:hanging="600"/>
        <w:jc w:val="both"/>
        <w:outlineLvl w:val="1"/>
        <w:rPr>
          <w:rFonts w:ascii="Times New Roman" w:hAnsi="Times New Roman"/>
          <w:b/>
        </w:rPr>
      </w:pPr>
      <w:bookmarkStart w:id="19" w:name="_Toc162347117"/>
      <w:bookmarkStart w:id="20" w:name="_Toc180227354"/>
      <w:bookmarkStart w:id="21" w:name="_Toc209516101"/>
      <w:bookmarkStart w:id="22" w:name="_Toc257204556"/>
      <w:r w:rsidRPr="00221590">
        <w:rPr>
          <w:rFonts w:ascii="Times New Roman" w:hAnsi="Times New Roman"/>
          <w:b/>
        </w:rPr>
        <w:t>Расходы на участие в Аукционе</w:t>
      </w:r>
      <w:bookmarkEnd w:id="19"/>
      <w:bookmarkEnd w:id="20"/>
      <w:bookmarkEnd w:id="21"/>
      <w:r w:rsidRPr="00221590">
        <w:rPr>
          <w:rFonts w:ascii="Times New Roman" w:hAnsi="Times New Roman"/>
          <w:b/>
        </w:rPr>
        <w:t>.</w:t>
      </w:r>
      <w:bookmarkEnd w:id="22"/>
    </w:p>
    <w:p w:rsidR="00222089" w:rsidRPr="00221590" w:rsidRDefault="00222089" w:rsidP="00222089">
      <w:pPr>
        <w:numPr>
          <w:ilvl w:val="2"/>
          <w:numId w:val="1"/>
        </w:numPr>
        <w:tabs>
          <w:tab w:val="clear" w:pos="851"/>
          <w:tab w:val="num" w:pos="720"/>
        </w:tabs>
        <w:spacing w:before="100" w:after="0" w:line="240" w:lineRule="auto"/>
        <w:ind w:left="720" w:hanging="720"/>
        <w:jc w:val="both"/>
        <w:rPr>
          <w:rFonts w:ascii="Times New Roman" w:hAnsi="Times New Roman"/>
        </w:rPr>
      </w:pPr>
      <w:r w:rsidRPr="00221590">
        <w:rPr>
          <w:rFonts w:ascii="Times New Roman" w:hAnsi="Times New Roman"/>
        </w:rPr>
        <w:t>Участник размещения заказа несет все расходы, связанные с подготовкой и подачей своей заявки на участие в Аукционе, а Заказчик не имеет обязательств по этим расходам, за исключением случаев, предусмотренных законодательством Российской Федерации.</w:t>
      </w:r>
    </w:p>
    <w:p w:rsidR="00222089" w:rsidRPr="00221590" w:rsidRDefault="00222089" w:rsidP="00222089">
      <w:pPr>
        <w:numPr>
          <w:ilvl w:val="1"/>
          <w:numId w:val="1"/>
        </w:numPr>
        <w:spacing w:before="100" w:after="0" w:line="240" w:lineRule="auto"/>
        <w:ind w:left="600" w:hanging="600"/>
        <w:jc w:val="both"/>
        <w:outlineLvl w:val="1"/>
        <w:rPr>
          <w:rFonts w:ascii="Times New Roman" w:hAnsi="Times New Roman"/>
          <w:b/>
        </w:rPr>
      </w:pPr>
      <w:bookmarkStart w:id="23" w:name="_Toc209516102"/>
      <w:bookmarkStart w:id="24" w:name="_Toc162347144"/>
      <w:bookmarkStart w:id="25" w:name="_Toc180227379"/>
      <w:bookmarkStart w:id="26" w:name="_Toc257204557"/>
      <w:r w:rsidRPr="00221590">
        <w:rPr>
          <w:rFonts w:ascii="Times New Roman" w:hAnsi="Times New Roman"/>
          <w:b/>
        </w:rPr>
        <w:t>Преимущества (преференции), предоставляемые участникам размещения заказа</w:t>
      </w:r>
      <w:bookmarkEnd w:id="23"/>
      <w:bookmarkEnd w:id="24"/>
      <w:bookmarkEnd w:id="25"/>
      <w:r w:rsidRPr="00221590">
        <w:rPr>
          <w:rFonts w:ascii="Times New Roman" w:hAnsi="Times New Roman"/>
          <w:b/>
        </w:rPr>
        <w:t>.</w:t>
      </w:r>
      <w:bookmarkEnd w:id="26"/>
    </w:p>
    <w:p w:rsidR="00222089" w:rsidRPr="00221590" w:rsidRDefault="00222089" w:rsidP="00222089">
      <w:pPr>
        <w:numPr>
          <w:ilvl w:val="2"/>
          <w:numId w:val="1"/>
        </w:numPr>
        <w:tabs>
          <w:tab w:val="clear" w:pos="851"/>
          <w:tab w:val="num" w:pos="720"/>
        </w:tabs>
        <w:spacing w:before="100" w:after="0" w:line="240" w:lineRule="auto"/>
        <w:ind w:left="720" w:hanging="720"/>
        <w:jc w:val="both"/>
        <w:rPr>
          <w:rFonts w:ascii="Times New Roman" w:hAnsi="Times New Roman"/>
        </w:rPr>
      </w:pPr>
      <w:r w:rsidRPr="00221590">
        <w:rPr>
          <w:rFonts w:ascii="Times New Roman" w:hAnsi="Times New Roman"/>
        </w:rPr>
        <w:t xml:space="preserve">Заказчик при размещении заказа вправе устанавливать преимущества учреждениям и предприятиям уголовно-исполнительной системы, организациям инвалидов в порядке и размере, указанным в </w:t>
      </w:r>
      <w:hyperlink w:anchor="Инфор_карта" w:history="1">
        <w:r w:rsidRPr="00221590">
          <w:rPr>
            <w:rStyle w:val="a3"/>
            <w:rFonts w:ascii="Times New Roman" w:hAnsi="Times New Roman"/>
          </w:rPr>
          <w:t>Информационной карте</w:t>
        </w:r>
      </w:hyperlink>
      <w:r w:rsidRPr="00221590">
        <w:rPr>
          <w:rFonts w:ascii="Times New Roman" w:hAnsi="Times New Roman"/>
        </w:rPr>
        <w:t xml:space="preserve"> (Часть </w:t>
      </w:r>
      <w:r w:rsidRPr="00221590">
        <w:rPr>
          <w:rFonts w:ascii="Times New Roman" w:hAnsi="Times New Roman"/>
          <w:lang w:val="en-US"/>
        </w:rPr>
        <w:t>II</w:t>
      </w:r>
      <w:r w:rsidRPr="00221590">
        <w:rPr>
          <w:rFonts w:ascii="Times New Roman" w:hAnsi="Times New Roman"/>
        </w:rPr>
        <w:t xml:space="preserve"> Документации об Аукционе). Если победителем </w:t>
      </w:r>
      <w:r w:rsidRPr="00221590">
        <w:rPr>
          <w:rFonts w:ascii="Times New Roman" w:hAnsi="Times New Roman"/>
        </w:rPr>
        <w:lastRenderedPageBreak/>
        <w:t xml:space="preserve">Аукциона признано такое учреждение или такая организация, то государственный контракт по требованию указанных участников Аукциона заключается по цене, предложенной указанными участниками Аукциона, с учетом преимущества в отношении цены государственного контракта, но не выше начальной (максимальной) цены государственного контракта, указанной в извещении о проведении Аукциона, на условиях, определенных в документации об Аукционе. </w:t>
      </w:r>
    </w:p>
    <w:p w:rsidR="00222089" w:rsidRPr="00221590" w:rsidRDefault="00E86D4A" w:rsidP="00222089">
      <w:pPr>
        <w:numPr>
          <w:ilvl w:val="2"/>
          <w:numId w:val="1"/>
        </w:numPr>
        <w:tabs>
          <w:tab w:val="clear" w:pos="851"/>
          <w:tab w:val="num" w:pos="720"/>
        </w:tabs>
        <w:spacing w:before="100" w:after="0" w:line="240" w:lineRule="auto"/>
        <w:ind w:left="720" w:hanging="720"/>
        <w:jc w:val="both"/>
        <w:rPr>
          <w:rFonts w:ascii="Times New Roman" w:hAnsi="Times New Roman"/>
        </w:rPr>
      </w:pPr>
      <w:r w:rsidRPr="00221590">
        <w:rPr>
          <w:rFonts w:ascii="Times New Roman" w:hAnsi="Times New Roman"/>
          <w:lang w:val="ru-RU"/>
        </w:rPr>
        <w:t>Муниципальный</w:t>
      </w:r>
      <w:r w:rsidR="00222089" w:rsidRPr="00221590">
        <w:rPr>
          <w:rFonts w:ascii="Times New Roman" w:hAnsi="Times New Roman"/>
        </w:rPr>
        <w:t xml:space="preserve"> заказчик вправе предоставить преимущества участникам размещения заказа, заявки на участие которых, содержат предложения о поставке товаров российского и белорусского происхождения, в соответствии с Приказом МЭР №427 от 05.12.2008 г. (в редакции приказа МЭР № 123 от 08.04.2009). Сведения о предоставлении вышеуказанных преимуществ содержатся в </w:t>
      </w:r>
      <w:hyperlink w:anchor="Инфор_карта" w:history="1">
        <w:r w:rsidR="00222089" w:rsidRPr="00221590">
          <w:rPr>
            <w:rStyle w:val="a3"/>
            <w:rFonts w:ascii="Times New Roman" w:hAnsi="Times New Roman"/>
          </w:rPr>
          <w:t>Информационной карте</w:t>
        </w:r>
      </w:hyperlink>
      <w:r w:rsidR="00222089" w:rsidRPr="00221590">
        <w:rPr>
          <w:rFonts w:ascii="Times New Roman" w:hAnsi="Times New Roman"/>
        </w:rPr>
        <w:t xml:space="preserve"> (Часть </w:t>
      </w:r>
      <w:r w:rsidR="00222089" w:rsidRPr="00221590">
        <w:rPr>
          <w:rFonts w:ascii="Times New Roman" w:hAnsi="Times New Roman"/>
          <w:lang w:val="en-US"/>
        </w:rPr>
        <w:t>II</w:t>
      </w:r>
      <w:r w:rsidR="00222089" w:rsidRPr="00221590">
        <w:rPr>
          <w:rFonts w:ascii="Times New Roman" w:hAnsi="Times New Roman"/>
        </w:rPr>
        <w:t xml:space="preserve"> Документации об Аукционе). Преимущества при участии в размещении заказов указанным участникам устанавливаются в отношении предлагаемой цены контракта в размере пятнадцати процентов. В случае, если победителем аукциона представлена заявка на участие в аукционе, которая содержит предложение о поставке товара, указанного в пунктах 1 и 1.1. Приказа МЭР №427 от 05.12.2008 г. (в редакции приказа МЭР № 123 от 08.04.2009), происходящего из иностранных государств, государственный контракт с таким победителем аукциона будет заключаться по цене, предложенной участником аукциона, сниженной на пятнадцать процентов от предложенной цены </w:t>
      </w:r>
      <w:r w:rsidRPr="00221590">
        <w:rPr>
          <w:rFonts w:ascii="Times New Roman" w:hAnsi="Times New Roman"/>
          <w:lang w:val="ru-RU"/>
        </w:rPr>
        <w:t xml:space="preserve">муниципального </w:t>
      </w:r>
      <w:r w:rsidR="00222089" w:rsidRPr="00221590">
        <w:rPr>
          <w:rFonts w:ascii="Times New Roman" w:hAnsi="Times New Roman"/>
        </w:rPr>
        <w:t xml:space="preserve">контракта. </w:t>
      </w:r>
    </w:p>
    <w:p w:rsidR="00222089" w:rsidRPr="00221590" w:rsidRDefault="00222089" w:rsidP="00222089">
      <w:pPr>
        <w:numPr>
          <w:ilvl w:val="1"/>
          <w:numId w:val="1"/>
        </w:numPr>
        <w:spacing w:before="100" w:after="0" w:line="240" w:lineRule="auto"/>
        <w:ind w:left="600" w:hanging="600"/>
        <w:jc w:val="both"/>
        <w:outlineLvl w:val="1"/>
        <w:rPr>
          <w:rFonts w:ascii="Times New Roman" w:hAnsi="Times New Roman"/>
          <w:b/>
        </w:rPr>
      </w:pPr>
      <w:bookmarkStart w:id="27" w:name="Преференция_Россия"/>
      <w:bookmarkStart w:id="28" w:name="_Toc257204558"/>
      <w:bookmarkEnd w:id="27"/>
      <w:r w:rsidRPr="00221590">
        <w:rPr>
          <w:rFonts w:ascii="Times New Roman" w:hAnsi="Times New Roman"/>
          <w:b/>
        </w:rPr>
        <w:t>Изменение количества поставляемых  товаров.</w:t>
      </w:r>
      <w:bookmarkEnd w:id="28"/>
    </w:p>
    <w:p w:rsidR="00222089" w:rsidRPr="00221590" w:rsidRDefault="00222089" w:rsidP="00222089">
      <w:pPr>
        <w:numPr>
          <w:ilvl w:val="2"/>
          <w:numId w:val="1"/>
        </w:numPr>
        <w:tabs>
          <w:tab w:val="clear" w:pos="851"/>
          <w:tab w:val="num" w:pos="720"/>
        </w:tabs>
        <w:spacing w:before="100" w:after="0" w:line="240" w:lineRule="auto"/>
        <w:ind w:left="720" w:hanging="720"/>
        <w:jc w:val="both"/>
        <w:rPr>
          <w:rFonts w:ascii="Times New Roman" w:hAnsi="Times New Roman"/>
        </w:rPr>
      </w:pPr>
      <w:bookmarkStart w:id="29" w:name="Изменение_кол_при_выполнении_ГК"/>
      <w:bookmarkEnd w:id="29"/>
      <w:r w:rsidRPr="00221590">
        <w:rPr>
          <w:rFonts w:ascii="Times New Roman" w:hAnsi="Times New Roman"/>
        </w:rPr>
        <w:t>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поставке дополнительного количества таких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такой цены контракта, а при внесении соответствующих изменений в контракт в связи с сокращением потребности в поставке таких товаров, Заказчик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цены контракта на предусмотренное в контракте количество такого товара.</w:t>
      </w:r>
    </w:p>
    <w:p w:rsidR="00222089" w:rsidRPr="00221590" w:rsidRDefault="00222089" w:rsidP="00222089">
      <w:pPr>
        <w:numPr>
          <w:ilvl w:val="2"/>
          <w:numId w:val="1"/>
        </w:numPr>
        <w:tabs>
          <w:tab w:val="clear" w:pos="851"/>
          <w:tab w:val="num" w:pos="720"/>
        </w:tabs>
        <w:spacing w:before="100" w:after="0" w:line="240" w:lineRule="auto"/>
        <w:ind w:left="720" w:hanging="720"/>
        <w:jc w:val="both"/>
        <w:rPr>
          <w:rFonts w:ascii="Times New Roman" w:hAnsi="Times New Roman"/>
        </w:rPr>
      </w:pPr>
      <w:bookmarkStart w:id="30" w:name="Изменение_количества_при_заключении_ГК"/>
      <w:bookmarkEnd w:id="30"/>
      <w:r w:rsidRPr="00221590">
        <w:rPr>
          <w:rFonts w:ascii="Times New Roman" w:hAnsi="Times New Roman"/>
        </w:rPr>
        <w:t xml:space="preserve">При заключении государственного контракта Заказчик по согласованию с участником, с которым в соответствии с Федеральным законом от 21 июля </w:t>
      </w:r>
      <w:smartTag w:uri="urn:schemas-microsoft-com:office:smarttags" w:element="metricconverter">
        <w:smartTagPr>
          <w:attr w:name="ProductID" w:val="2005 г"/>
        </w:smartTagPr>
        <w:r w:rsidRPr="00221590">
          <w:rPr>
            <w:rFonts w:ascii="Times New Roman" w:hAnsi="Times New Roman"/>
          </w:rPr>
          <w:t>2005 г</w:t>
        </w:r>
      </w:smartTag>
      <w:r w:rsidRPr="00221590">
        <w:rPr>
          <w:rFonts w:ascii="Times New Roman" w:hAnsi="Times New Roman"/>
        </w:rPr>
        <w:t>. № 94-ФЗ заключается такой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При этом цена единицы указанного товара не должна превышать цену единицы товара, определяемую как частное от деления цены контракта, предложенной участником Аукциона, с которым заключается контракт, на количество товара, указанное в извещении о проведении Аукциона.</w:t>
      </w:r>
    </w:p>
    <w:p w:rsidR="00222089" w:rsidRPr="00221590" w:rsidRDefault="00222089" w:rsidP="00222089">
      <w:pPr>
        <w:numPr>
          <w:ilvl w:val="2"/>
          <w:numId w:val="1"/>
        </w:numPr>
        <w:tabs>
          <w:tab w:val="clear" w:pos="851"/>
          <w:tab w:val="num" w:pos="709"/>
          <w:tab w:val="num" w:pos="2160"/>
        </w:tabs>
        <w:spacing w:before="100" w:after="0" w:line="230" w:lineRule="auto"/>
        <w:ind w:left="720"/>
        <w:jc w:val="both"/>
        <w:rPr>
          <w:rFonts w:ascii="Times New Roman" w:hAnsi="Times New Roman"/>
        </w:rPr>
      </w:pPr>
      <w:r w:rsidRPr="00221590">
        <w:rPr>
          <w:rFonts w:ascii="Times New Roman" w:hAnsi="Times New Roman"/>
        </w:rPr>
        <w:t>В соответствии с Федеральным законом от 21 июля 2005г. № 94-ФЗ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 В этом случае в реестр контрактов, заключенных по итогам размещения заказов, вносятся сведения, предусмотренные пунктом 8 части 2 статьи 18  Федерального закона №94-ФЗ.</w:t>
      </w:r>
    </w:p>
    <w:p w:rsidR="00222089" w:rsidRPr="00221590" w:rsidRDefault="00AB1961" w:rsidP="00222089">
      <w:pPr>
        <w:numPr>
          <w:ilvl w:val="2"/>
          <w:numId w:val="1"/>
        </w:numPr>
        <w:tabs>
          <w:tab w:val="clear" w:pos="851"/>
          <w:tab w:val="num" w:pos="720"/>
        </w:tabs>
        <w:spacing w:before="100" w:after="0" w:line="240" w:lineRule="auto"/>
        <w:ind w:left="720" w:hanging="720"/>
        <w:jc w:val="both"/>
        <w:rPr>
          <w:rFonts w:ascii="Times New Roman" w:hAnsi="Times New Roman"/>
        </w:rPr>
      </w:pPr>
      <w:bookmarkStart w:id="31" w:name="Обеспечение_ГК"/>
      <w:bookmarkStart w:id="32" w:name="_Toc180227385"/>
      <w:bookmarkStart w:id="33" w:name="_Toc209516103"/>
      <w:bookmarkStart w:id="34" w:name="_Toc257204559"/>
      <w:bookmarkEnd w:id="31"/>
      <w:r w:rsidRPr="00221590">
        <w:rPr>
          <w:rFonts w:ascii="Times New Roman" w:hAnsi="Times New Roman"/>
          <w:u w:val="single"/>
        </w:rPr>
        <w:t>Цена, по которой заключается муниципальный контракт, является твердой и не может изменяться в ходе его исполнения</w:t>
      </w:r>
      <w:r w:rsidR="00222089" w:rsidRPr="00221590">
        <w:rPr>
          <w:rFonts w:ascii="Times New Roman" w:hAnsi="Times New Roman"/>
          <w:color w:val="FF0000"/>
        </w:rPr>
        <w:t>.</w:t>
      </w:r>
    </w:p>
    <w:p w:rsidR="00222089" w:rsidRPr="00221590" w:rsidRDefault="00222089" w:rsidP="00222089">
      <w:pPr>
        <w:spacing w:before="100"/>
        <w:jc w:val="both"/>
        <w:rPr>
          <w:rFonts w:ascii="Times New Roman" w:hAnsi="Times New Roman"/>
        </w:rPr>
      </w:pPr>
    </w:p>
    <w:bookmarkEnd w:id="32"/>
    <w:bookmarkEnd w:id="33"/>
    <w:bookmarkEnd w:id="34"/>
    <w:p w:rsidR="00222089" w:rsidRPr="00221590" w:rsidRDefault="00222089" w:rsidP="00222089">
      <w:pPr>
        <w:numPr>
          <w:ilvl w:val="1"/>
          <w:numId w:val="1"/>
        </w:numPr>
        <w:spacing w:before="100" w:after="0" w:line="240" w:lineRule="auto"/>
        <w:ind w:left="600" w:hanging="600"/>
        <w:jc w:val="both"/>
        <w:outlineLvl w:val="1"/>
        <w:rPr>
          <w:rFonts w:ascii="Times New Roman" w:hAnsi="Times New Roman"/>
          <w:b/>
        </w:rPr>
      </w:pPr>
      <w:r w:rsidRPr="00221590">
        <w:rPr>
          <w:rFonts w:ascii="Times New Roman" w:hAnsi="Times New Roman"/>
          <w:b/>
        </w:rPr>
        <w:t xml:space="preserve">Обеспечение исполнения </w:t>
      </w:r>
      <w:r w:rsidR="00AB1961" w:rsidRPr="00221590">
        <w:rPr>
          <w:rFonts w:ascii="Times New Roman" w:hAnsi="Times New Roman"/>
          <w:b/>
          <w:lang w:val="ru-RU"/>
        </w:rPr>
        <w:t>муниципального</w:t>
      </w:r>
      <w:r w:rsidRPr="00221590">
        <w:rPr>
          <w:rFonts w:ascii="Times New Roman" w:hAnsi="Times New Roman"/>
          <w:b/>
        </w:rPr>
        <w:t xml:space="preserve"> контракта.</w:t>
      </w:r>
    </w:p>
    <w:p w:rsidR="00222089" w:rsidRPr="00221590" w:rsidRDefault="00222089" w:rsidP="00222089">
      <w:pPr>
        <w:numPr>
          <w:ilvl w:val="2"/>
          <w:numId w:val="1"/>
        </w:numPr>
        <w:tabs>
          <w:tab w:val="clear" w:pos="851"/>
          <w:tab w:val="num" w:pos="720"/>
        </w:tabs>
        <w:spacing w:before="100" w:after="0" w:line="240" w:lineRule="auto"/>
        <w:ind w:left="720" w:hanging="720"/>
        <w:jc w:val="both"/>
        <w:rPr>
          <w:rFonts w:ascii="Times New Roman" w:hAnsi="Times New Roman"/>
        </w:rPr>
      </w:pPr>
      <w:r w:rsidRPr="00221590">
        <w:rPr>
          <w:rFonts w:ascii="Times New Roman" w:hAnsi="Times New Roman"/>
        </w:rPr>
        <w:t xml:space="preserve">Заказчиком может быть установлено требование обеспечения исполнения государственного контракта. Размер обеспечения исполнения </w:t>
      </w:r>
      <w:r w:rsidR="00E51C64">
        <w:rPr>
          <w:rFonts w:ascii="Times New Roman" w:hAnsi="Times New Roman"/>
          <w:lang w:val="ru-RU"/>
        </w:rPr>
        <w:t>муниципального</w:t>
      </w:r>
      <w:r w:rsidRPr="00221590">
        <w:rPr>
          <w:rFonts w:ascii="Times New Roman" w:hAnsi="Times New Roman"/>
        </w:rPr>
        <w:t xml:space="preserve"> контракта предусматривается в </w:t>
      </w:r>
      <w:hyperlink w:anchor="Инфор_карта" w:history="1">
        <w:r w:rsidRPr="00221590">
          <w:rPr>
            <w:rFonts w:ascii="Times New Roman" w:hAnsi="Times New Roman"/>
            <w:color w:val="0000FF"/>
            <w:u w:val="single"/>
          </w:rPr>
          <w:t>Информационной карте</w:t>
        </w:r>
      </w:hyperlink>
      <w:r w:rsidRPr="00221590">
        <w:rPr>
          <w:rFonts w:ascii="Times New Roman" w:hAnsi="Times New Roman"/>
        </w:rPr>
        <w:t xml:space="preserve"> (Часть </w:t>
      </w:r>
      <w:r w:rsidRPr="00221590">
        <w:rPr>
          <w:rFonts w:ascii="Times New Roman" w:hAnsi="Times New Roman"/>
          <w:lang w:val="en-US"/>
        </w:rPr>
        <w:t>II</w:t>
      </w:r>
      <w:r w:rsidRPr="00221590">
        <w:rPr>
          <w:rFonts w:ascii="Times New Roman" w:hAnsi="Times New Roman"/>
        </w:rPr>
        <w:t xml:space="preserve"> Документации об Аукционе). </w:t>
      </w:r>
    </w:p>
    <w:p w:rsidR="00222089" w:rsidRPr="00221590" w:rsidRDefault="00222089" w:rsidP="00222089">
      <w:pPr>
        <w:numPr>
          <w:ilvl w:val="2"/>
          <w:numId w:val="1"/>
        </w:numPr>
        <w:tabs>
          <w:tab w:val="clear" w:pos="851"/>
          <w:tab w:val="num" w:pos="720"/>
        </w:tabs>
        <w:spacing w:before="100" w:after="0" w:line="228" w:lineRule="auto"/>
        <w:ind w:left="720" w:hanging="720"/>
        <w:jc w:val="both"/>
        <w:rPr>
          <w:rFonts w:ascii="Times New Roman" w:hAnsi="Times New Roman"/>
        </w:rPr>
      </w:pPr>
      <w:r w:rsidRPr="00221590">
        <w:rPr>
          <w:rFonts w:ascii="Times New Roman" w:hAnsi="Times New Roman"/>
        </w:rPr>
        <w:t xml:space="preserve">В случае, если Заказчиком установлено требование обеспечения исполнения </w:t>
      </w:r>
      <w:r w:rsidR="00743FC2">
        <w:rPr>
          <w:rFonts w:ascii="Times New Roman" w:hAnsi="Times New Roman"/>
        </w:rPr>
        <w:t xml:space="preserve">контракта, </w:t>
      </w:r>
      <w:r w:rsidRPr="00221590">
        <w:rPr>
          <w:rFonts w:ascii="Times New Roman" w:hAnsi="Times New Roman"/>
        </w:rPr>
        <w:t xml:space="preserve"> контракт заключается только после предоставления участником открытого аукциона в электронной форме, с которым заключается  контракт (далее - Поставщик),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контракта, </w:t>
      </w:r>
      <w:r w:rsidR="00743FC2">
        <w:rPr>
          <w:rFonts w:ascii="Times New Roman" w:hAnsi="Times New Roman"/>
          <w:lang w:val="ru-RU"/>
        </w:rPr>
        <w:t xml:space="preserve">установленном документацией об открытом аукционе в электронной форме,  </w:t>
      </w:r>
      <w:r w:rsidRPr="00221590">
        <w:rPr>
          <w:rFonts w:ascii="Times New Roman" w:hAnsi="Times New Roman"/>
        </w:rPr>
        <w:t xml:space="preserve">указанном в </w:t>
      </w:r>
      <w:hyperlink w:anchor="Инфор_карта" w:history="1">
        <w:r w:rsidRPr="00221590">
          <w:rPr>
            <w:rStyle w:val="a3"/>
            <w:rFonts w:ascii="Times New Roman" w:hAnsi="Times New Roman"/>
          </w:rPr>
          <w:t>Информационной карте</w:t>
        </w:r>
      </w:hyperlink>
      <w:r w:rsidRPr="00221590">
        <w:rPr>
          <w:rFonts w:ascii="Times New Roman" w:hAnsi="Times New Roman"/>
        </w:rPr>
        <w:t xml:space="preserve"> </w:t>
      </w:r>
      <w:r w:rsidRPr="00221590">
        <w:rPr>
          <w:rFonts w:ascii="Times New Roman" w:hAnsi="Times New Roman"/>
        </w:rPr>
        <w:lastRenderedPageBreak/>
        <w:t xml:space="preserve">(Часть </w:t>
      </w:r>
      <w:r w:rsidRPr="00221590">
        <w:rPr>
          <w:rFonts w:ascii="Times New Roman" w:hAnsi="Times New Roman"/>
          <w:lang w:val="en-US"/>
        </w:rPr>
        <w:t>II</w:t>
      </w:r>
      <w:r w:rsidRPr="00221590">
        <w:rPr>
          <w:rFonts w:ascii="Times New Roman" w:hAnsi="Times New Roman"/>
        </w:rPr>
        <w:t xml:space="preserve"> Документации об Аукционе). Способ обеспечения исполнения контракта из указанных в настоящей части способов</w:t>
      </w:r>
      <w:r w:rsidRPr="00221590">
        <w:rPr>
          <w:rFonts w:ascii="Times New Roman" w:hAnsi="Times New Roman"/>
          <w:b/>
        </w:rPr>
        <w:t xml:space="preserve"> </w:t>
      </w:r>
      <w:r w:rsidRPr="00221590">
        <w:rPr>
          <w:rFonts w:ascii="Times New Roman" w:hAnsi="Times New Roman"/>
        </w:rPr>
        <w:t xml:space="preserve">определяется Поставщиком самостоятельно. </w:t>
      </w:r>
    </w:p>
    <w:p w:rsidR="00222089" w:rsidRPr="00221590" w:rsidRDefault="00222089" w:rsidP="00222089">
      <w:pPr>
        <w:numPr>
          <w:ilvl w:val="2"/>
          <w:numId w:val="1"/>
        </w:numPr>
        <w:tabs>
          <w:tab w:val="clear" w:pos="851"/>
          <w:tab w:val="num" w:pos="720"/>
        </w:tabs>
        <w:spacing w:before="100" w:after="0" w:line="240" w:lineRule="auto"/>
        <w:ind w:left="720" w:hanging="720"/>
        <w:jc w:val="both"/>
        <w:rPr>
          <w:rFonts w:ascii="Times New Roman" w:hAnsi="Times New Roman"/>
        </w:rPr>
      </w:pPr>
      <w:r w:rsidRPr="00221590">
        <w:rPr>
          <w:rFonts w:ascii="Times New Roman" w:hAnsi="Times New Roman"/>
        </w:rPr>
        <w:t>Если Поставщиком является бюджетное учреждение, а Заказчиком было установлено требование обеспечения исполнения контракта, предоставление обеспечения исполнения контракта не требуется.</w:t>
      </w:r>
    </w:p>
    <w:p w:rsidR="00222089" w:rsidRPr="00221590" w:rsidRDefault="00222089" w:rsidP="00222089">
      <w:pPr>
        <w:numPr>
          <w:ilvl w:val="2"/>
          <w:numId w:val="1"/>
        </w:numPr>
        <w:tabs>
          <w:tab w:val="num" w:pos="2160"/>
        </w:tabs>
        <w:spacing w:before="100" w:after="0" w:line="230" w:lineRule="auto"/>
        <w:ind w:left="720" w:hanging="720"/>
        <w:jc w:val="both"/>
        <w:rPr>
          <w:rFonts w:ascii="Times New Roman" w:hAnsi="Times New Roman"/>
        </w:rPr>
      </w:pPr>
      <w:r w:rsidRPr="00221590">
        <w:rPr>
          <w:rFonts w:ascii="Times New Roman" w:hAnsi="Times New Roman"/>
        </w:rPr>
        <w:t>В случае намерения Поставщика предоставить Заказчику обеспечение исполнения государственного контракта в форме безотзывной банковской гарантии, выданной банком или иной кредитной организацией, составленной с учетом требований действующего законодательства Российской Федерации, такая гарантия должна отвечать следующим условиям:</w:t>
      </w:r>
    </w:p>
    <w:p w:rsidR="00222089" w:rsidRPr="00221590" w:rsidRDefault="00222089" w:rsidP="00222089">
      <w:pPr>
        <w:numPr>
          <w:ilvl w:val="3"/>
          <w:numId w:val="1"/>
        </w:numPr>
        <w:tabs>
          <w:tab w:val="num" w:pos="2880"/>
        </w:tabs>
        <w:spacing w:before="100" w:after="0" w:line="230" w:lineRule="auto"/>
        <w:ind w:left="960" w:hanging="240"/>
        <w:jc w:val="both"/>
        <w:rPr>
          <w:rFonts w:ascii="Times New Roman" w:hAnsi="Times New Roman"/>
        </w:rPr>
      </w:pPr>
      <w:r w:rsidRPr="00221590">
        <w:rPr>
          <w:rFonts w:ascii="Times New Roman" w:hAnsi="Times New Roman"/>
        </w:rPr>
        <w:t>Сумма банковской гарантии должна быть равна сумме обеспечения исполнения государственного контракта и должна быть выражена в российских рублях.</w:t>
      </w:r>
    </w:p>
    <w:p w:rsidR="00222089" w:rsidRPr="00221590" w:rsidRDefault="00222089" w:rsidP="00222089">
      <w:pPr>
        <w:numPr>
          <w:ilvl w:val="3"/>
          <w:numId w:val="1"/>
        </w:numPr>
        <w:tabs>
          <w:tab w:val="num" w:pos="2880"/>
        </w:tabs>
        <w:spacing w:before="100" w:after="0" w:line="230" w:lineRule="auto"/>
        <w:ind w:left="960" w:hanging="240"/>
        <w:jc w:val="both"/>
        <w:rPr>
          <w:rFonts w:ascii="Times New Roman" w:hAnsi="Times New Roman"/>
        </w:rPr>
      </w:pPr>
      <w:r w:rsidRPr="00221590">
        <w:rPr>
          <w:rFonts w:ascii="Times New Roman" w:hAnsi="Times New Roman"/>
        </w:rPr>
        <w:t>Срок действия безотзывной банковской гарантии должен устанавливаться с учетом установленного общего срока поставки товаров, выполнения работ, оказания услуг по государственному контракту и оканчиваться не ранее его завершения.</w:t>
      </w:r>
    </w:p>
    <w:p w:rsidR="00222089" w:rsidRPr="00221590" w:rsidRDefault="00222089" w:rsidP="00222089">
      <w:pPr>
        <w:numPr>
          <w:ilvl w:val="3"/>
          <w:numId w:val="1"/>
        </w:numPr>
        <w:tabs>
          <w:tab w:val="num" w:pos="2880"/>
        </w:tabs>
        <w:spacing w:before="100" w:after="0" w:line="230" w:lineRule="auto"/>
        <w:ind w:left="960" w:hanging="240"/>
        <w:jc w:val="both"/>
        <w:rPr>
          <w:rFonts w:ascii="Times New Roman" w:hAnsi="Times New Roman"/>
        </w:rPr>
      </w:pPr>
      <w:r w:rsidRPr="00221590">
        <w:rPr>
          <w:rFonts w:ascii="Times New Roman" w:hAnsi="Times New Roman"/>
        </w:rPr>
        <w:t>Бенефициаром в банковской гарантии должен быть указан Заказчик, Принципалом - Поставщик, Гарантом – банк или иная кредитная  организация.</w:t>
      </w:r>
    </w:p>
    <w:p w:rsidR="00222089" w:rsidRPr="00221590" w:rsidRDefault="00222089" w:rsidP="00222089">
      <w:pPr>
        <w:numPr>
          <w:ilvl w:val="3"/>
          <w:numId w:val="1"/>
        </w:numPr>
        <w:tabs>
          <w:tab w:val="num" w:pos="2880"/>
        </w:tabs>
        <w:spacing w:before="100" w:after="0" w:line="230" w:lineRule="auto"/>
        <w:ind w:left="960" w:hanging="240"/>
        <w:jc w:val="both"/>
        <w:rPr>
          <w:rFonts w:ascii="Times New Roman" w:hAnsi="Times New Roman"/>
        </w:rPr>
      </w:pPr>
      <w:r w:rsidRPr="00221590">
        <w:rPr>
          <w:rFonts w:ascii="Times New Roman" w:hAnsi="Times New Roman"/>
        </w:rPr>
        <w:t>В банковской гарантии не должно быть условий или требований, противоречащих вышеизложенному или делающих вышеизложенное неисполнимым.</w:t>
      </w:r>
    </w:p>
    <w:p w:rsidR="00222089" w:rsidRPr="00221590" w:rsidRDefault="00222089" w:rsidP="00222089">
      <w:pPr>
        <w:spacing w:line="230" w:lineRule="auto"/>
        <w:ind w:left="709"/>
        <w:jc w:val="both"/>
        <w:rPr>
          <w:rFonts w:ascii="Times New Roman" w:hAnsi="Times New Roman"/>
        </w:rPr>
      </w:pPr>
    </w:p>
    <w:p w:rsidR="00222089" w:rsidRPr="00221590" w:rsidRDefault="00222089" w:rsidP="00222089">
      <w:pPr>
        <w:spacing w:before="100" w:line="230" w:lineRule="auto"/>
        <w:ind w:left="709" w:hanging="709"/>
        <w:jc w:val="both"/>
        <w:rPr>
          <w:rFonts w:ascii="Times New Roman" w:hAnsi="Times New Roman"/>
        </w:rPr>
      </w:pPr>
      <w:r w:rsidRPr="00221590">
        <w:rPr>
          <w:rFonts w:ascii="Times New Roman" w:hAnsi="Times New Roman"/>
        </w:rPr>
        <w:t>1.6.8.</w:t>
      </w:r>
      <w:r w:rsidRPr="00221590">
        <w:rPr>
          <w:rFonts w:ascii="Times New Roman" w:hAnsi="Times New Roman"/>
        </w:rPr>
        <w:tab/>
        <w:t xml:space="preserve">Обеспечение исполнения контракта, предоставляемое в виде залога денежных средств, в т.ч. в форме депозита (вклада), осуществляется в соответствии с требованиями законодательства Российской Федерации. </w:t>
      </w:r>
    </w:p>
    <w:p w:rsidR="00222089" w:rsidRPr="00221590" w:rsidRDefault="00222089" w:rsidP="00222089">
      <w:pPr>
        <w:spacing w:line="230" w:lineRule="auto"/>
        <w:ind w:left="709" w:hanging="709"/>
        <w:jc w:val="both"/>
        <w:rPr>
          <w:rFonts w:ascii="Times New Roman" w:hAnsi="Times New Roman"/>
        </w:rPr>
      </w:pPr>
      <w:r w:rsidRPr="00221590">
        <w:rPr>
          <w:rFonts w:ascii="Times New Roman" w:hAnsi="Times New Roman"/>
        </w:rPr>
        <w:t>1.6.9.</w:t>
      </w:r>
      <w:r w:rsidRPr="00221590">
        <w:rPr>
          <w:rFonts w:ascii="Times New Roman" w:hAnsi="Times New Roman"/>
        </w:rPr>
        <w:tab/>
        <w:t>Заказчик  вправе определить обязательства по контракту, которые должны быть обеспечены, а в случае поставок новых машин и оборудования, начальная (максимальная) цена контракта (цена лота) на поставки которых составляет пятьдесят миллионов рублей и более, поставок медицинского оборудования обязан определить такие обязательства (в том числе обязательства о предоставлении вместе с новыми машинами и оборудованием гарантий производителя и поставщика на товар) и обязательство о предоставлении вместе с товаром обеспечения гарантии поставщика на товар в размере от двух до десяти процентов начальной (максимальной) цены контракта (цены лота).</w:t>
      </w:r>
    </w:p>
    <w:p w:rsidR="00222089" w:rsidRPr="00221590" w:rsidRDefault="00222089" w:rsidP="00222089">
      <w:pPr>
        <w:spacing w:before="100"/>
        <w:ind w:left="720"/>
        <w:jc w:val="both"/>
        <w:rPr>
          <w:rFonts w:ascii="Times New Roman" w:hAnsi="Times New Roman"/>
        </w:rPr>
      </w:pPr>
    </w:p>
    <w:p w:rsidR="000B6B7A" w:rsidRPr="00221590" w:rsidRDefault="000B6B7A" w:rsidP="000B6B7A">
      <w:pPr>
        <w:autoSpaceDE w:val="0"/>
        <w:autoSpaceDN w:val="0"/>
        <w:adjustRightInd w:val="0"/>
        <w:ind w:firstLine="540"/>
        <w:jc w:val="center"/>
        <w:outlineLvl w:val="1"/>
        <w:rPr>
          <w:rFonts w:ascii="Times New Roman" w:hAnsi="Times New Roman"/>
          <w:b/>
        </w:rPr>
      </w:pPr>
      <w:r w:rsidRPr="00221590">
        <w:rPr>
          <w:rFonts w:ascii="Times New Roman" w:hAnsi="Times New Roman"/>
          <w:b/>
        </w:rPr>
        <w:t>Порядок представления документации об открытом аукционе в электронной форме, разъяснение положений документации об открытом аукционе в электронной форме и внесение в нее изменений</w:t>
      </w:r>
    </w:p>
    <w:p w:rsidR="000B6B7A" w:rsidRPr="00221590" w:rsidRDefault="000B6B7A" w:rsidP="000B6B7A">
      <w:pPr>
        <w:autoSpaceDE w:val="0"/>
        <w:autoSpaceDN w:val="0"/>
        <w:adjustRightInd w:val="0"/>
        <w:ind w:firstLine="540"/>
        <w:jc w:val="both"/>
        <w:rPr>
          <w:rFonts w:ascii="Times New Roman" w:hAnsi="Times New Roman"/>
        </w:rPr>
      </w:pP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1. В случае проведения открытого аукциона в электронной форме заказчик, уполномоченный орган, специализированная организация обеспечивают размещение документации об открытом аукционе в электронной форме на официальном сайте в срок, предусмотренный соответственно </w:t>
      </w:r>
      <w:hyperlink r:id="rId9" w:history="1">
        <w:r w:rsidRPr="00221590">
          <w:rPr>
            <w:rStyle w:val="a3"/>
            <w:rFonts w:ascii="Times New Roman" w:hAnsi="Times New Roman"/>
            <w:color w:val="auto"/>
          </w:rPr>
          <w:t>частями 1</w:t>
        </w:r>
      </w:hyperlink>
      <w:r w:rsidRPr="00221590">
        <w:rPr>
          <w:rFonts w:ascii="Times New Roman" w:hAnsi="Times New Roman"/>
        </w:rPr>
        <w:t xml:space="preserve"> и </w:t>
      </w:r>
      <w:hyperlink r:id="rId10" w:history="1">
        <w:r w:rsidRPr="00221590">
          <w:rPr>
            <w:rStyle w:val="a3"/>
            <w:rFonts w:ascii="Times New Roman" w:hAnsi="Times New Roman"/>
            <w:color w:val="auto"/>
          </w:rPr>
          <w:t>2 статьи 41.5</w:t>
        </w:r>
      </w:hyperlink>
      <w:r w:rsidRPr="00221590">
        <w:rPr>
          <w:rFonts w:ascii="Times New Roman" w:hAnsi="Times New Roman"/>
        </w:rPr>
        <w:t xml:space="preserve">  Федерального закона, одновременно с размещением извещения о проведении открытого аукциона.</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2. Документация об открытом аукционе в электронной форме доступна для ознакомления на официальном сайте без взимания платы.</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3. Любой участник размещения заказа, получивший аккредитацию на электронной площадке, вправе направить на адрес электронной площадки, на которой планируется проведение открытого аукциона в электронной форме, запрос о разъяснении положений документации об открытом аукционе в электронной форме. При этом такой участник размещения заказа вправе направить не более чем три запроса о разъяснении положений документации об открытом аукционе в электронной форме в отношении одного открытого аукциона в электронной форме. В течение одного часа с момента поступления указанного запроса оператор электронной площадки направляет запрос заказчику, в уполномоченный орган.</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lastRenderedPageBreak/>
        <w:t xml:space="preserve">4. В течение двух дней со дня поступления от оператора электронной площадки указанного в </w:t>
      </w:r>
      <w:hyperlink r:id="rId11" w:history="1">
        <w:r w:rsidRPr="00221590">
          <w:rPr>
            <w:rStyle w:val="a3"/>
            <w:rFonts w:ascii="Times New Roman" w:hAnsi="Times New Roman"/>
            <w:color w:val="auto"/>
          </w:rPr>
          <w:t>части 3</w:t>
        </w:r>
      </w:hyperlink>
      <w:r w:rsidRPr="00221590">
        <w:rPr>
          <w:rFonts w:ascii="Times New Roman" w:hAnsi="Times New Roman"/>
        </w:rPr>
        <w:t xml:space="preserve"> </w:t>
      </w:r>
      <w:r w:rsidR="00A624AD" w:rsidRPr="00221590">
        <w:rPr>
          <w:rFonts w:ascii="Times New Roman" w:hAnsi="Times New Roman"/>
        </w:rPr>
        <w:t>статьи</w:t>
      </w:r>
      <w:r w:rsidR="00A624AD">
        <w:rPr>
          <w:rFonts w:ascii="Times New Roman" w:hAnsi="Times New Roman"/>
          <w:lang w:val="ru-RU"/>
        </w:rPr>
        <w:t xml:space="preserve"> 41.7 94-ФЗ</w:t>
      </w:r>
      <w:r w:rsidR="00A624AD" w:rsidRPr="00221590">
        <w:rPr>
          <w:rFonts w:ascii="Times New Roman" w:hAnsi="Times New Roman"/>
        </w:rPr>
        <w:t xml:space="preserve"> </w:t>
      </w:r>
      <w:r w:rsidRPr="00221590">
        <w:rPr>
          <w:rFonts w:ascii="Times New Roman" w:hAnsi="Times New Roman"/>
        </w:rPr>
        <w:t>запроса заказчик, уполномоченный орган, специализированная организация размещают разъяснение положений документации об открытом аукционе в электронной форме с указанием предмета запроса, но без указания участника размещения заказа, от которого поступил запрос, на официальном сайте при условии, что указанный запрос поступил заказчику, в уполномоченный орган не позднее чем за пять дней до дня окончания подачи заявок на участие в открытом аукционе в электронной форме или, если начальная (максимальная) цена контракта (цена лота) не превышает три миллиона рублей, не позднее чем за три дня до дня окончания подачи заявок на участие в открытом аукционе.</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5. Разъяснение положений документации об открытом аукционе в электронной форме не должно изменять ее суть.</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6. В случае нарушения требований, установленных </w:t>
      </w:r>
      <w:hyperlink r:id="rId12" w:history="1">
        <w:r w:rsidRPr="00221590">
          <w:rPr>
            <w:rStyle w:val="a3"/>
            <w:rFonts w:ascii="Times New Roman" w:hAnsi="Times New Roman"/>
            <w:color w:val="auto"/>
          </w:rPr>
          <w:t>частями 1</w:t>
        </w:r>
      </w:hyperlink>
      <w:r w:rsidRPr="00221590">
        <w:rPr>
          <w:rFonts w:ascii="Times New Roman" w:hAnsi="Times New Roman"/>
        </w:rPr>
        <w:t xml:space="preserve"> - </w:t>
      </w:r>
      <w:hyperlink r:id="rId13" w:history="1">
        <w:r w:rsidRPr="00221590">
          <w:rPr>
            <w:rStyle w:val="a3"/>
            <w:rFonts w:ascii="Times New Roman" w:hAnsi="Times New Roman"/>
            <w:color w:val="auto"/>
          </w:rPr>
          <w:t>5</w:t>
        </w:r>
      </w:hyperlink>
      <w:r w:rsidRPr="00221590">
        <w:rPr>
          <w:rFonts w:ascii="Times New Roman" w:hAnsi="Times New Roman"/>
        </w:rPr>
        <w:t xml:space="preserve">  статьи</w:t>
      </w:r>
      <w:r w:rsidR="00A624AD">
        <w:rPr>
          <w:rFonts w:ascii="Times New Roman" w:hAnsi="Times New Roman"/>
          <w:lang w:val="ru-RU"/>
        </w:rPr>
        <w:t xml:space="preserve"> 41.7 94-ФЗ</w:t>
      </w:r>
      <w:r w:rsidRPr="00221590">
        <w:rPr>
          <w:rFonts w:ascii="Times New Roman" w:hAnsi="Times New Roman"/>
        </w:rPr>
        <w:t>, открытый аукцион в электронной форме может быть признан недействительным в установленном законодательством Российской Федерации порядке.</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7. Заказчик, уполномоченный орган по собственной инициативе или в соответствии с поступившим запросом о разъяснении положений документации об открытом аукционе в электронной форме вправе принять решение о внесении изменений в документацию об открытом аукционе не позднее чем за пять дней до даты окончания подачи заявок на участие в открытом аукционе в электронной форме. Изменение предмета открытого аукциона в электронной форме не допускается. В течение одного дня со дня принятия указанного решения изменения, внесенные в документацию об открытом аукционе, размещаются заказчиком, уполномоченным органом, специализированной организацией на официальном сайте. При этом срок подачи заявок на участие в открытом аукционе должен быть продлен так, чтобы со дня размещения таких изменений до даты окончания подачи заявок на участие в открытом аукционе этот срок составлял не менее чем пятнадцать дней или, если начальная (максимальная) цена контракта (цена лота) не превышает три миллиона рублей, не менее чем семь дней.</w:t>
      </w:r>
    </w:p>
    <w:p w:rsidR="000B6B7A" w:rsidRPr="003C6B0B" w:rsidRDefault="000B6B7A" w:rsidP="000B6B7A">
      <w:pPr>
        <w:autoSpaceDE w:val="0"/>
        <w:autoSpaceDN w:val="0"/>
        <w:adjustRightInd w:val="0"/>
        <w:ind w:firstLine="540"/>
        <w:jc w:val="center"/>
        <w:outlineLvl w:val="1"/>
        <w:rPr>
          <w:rFonts w:ascii="Times New Roman" w:hAnsi="Times New Roman"/>
          <w:b/>
        </w:rPr>
      </w:pPr>
      <w:r w:rsidRPr="003C6B0B">
        <w:rPr>
          <w:rFonts w:ascii="Times New Roman" w:hAnsi="Times New Roman"/>
          <w:b/>
        </w:rPr>
        <w:t>Порядок подачи заявок на участие в открытом аукционе в электронной форме</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1. Для участия в открытом аукционе в электронной форме участник размещения заказа, получивший аккредитацию на электронной площадке, подает заявку на участие в открытом аукционе в электронной форме.</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2. Участие в открытом аукционе в электронной форме возможно при наличии на счете участника размещения заказа, открытом для проведения операций по обеспечению участия в открытых аукционах, денежных средств, в отношении которых не осуществлено блокирование операций по счету в соответствии с </w:t>
      </w:r>
      <w:hyperlink r:id="rId14" w:history="1">
        <w:r w:rsidRPr="00221590">
          <w:rPr>
            <w:rStyle w:val="a3"/>
            <w:rFonts w:ascii="Times New Roman" w:hAnsi="Times New Roman"/>
            <w:color w:val="auto"/>
          </w:rPr>
          <w:t>частью 11</w:t>
        </w:r>
      </w:hyperlink>
      <w:r w:rsidRPr="00221590">
        <w:rPr>
          <w:rFonts w:ascii="Times New Roman" w:hAnsi="Times New Roman"/>
        </w:rPr>
        <w:t xml:space="preserve"> настоящего ФЗ, в размере не менее чем размер обеспечения заявки на участие в открытом аукционе в электронной форме, предусмотренный документацией об открытом аукционе в электронной форме.</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3. Заявка на участие в открытом аукционе в электронной форме состоит из двух частей.</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4. Первая часть заявки на участие в открытом аукционе в электронной форме должна содержать указанные в одном из следующих подпунктов сведения:</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1) при размещении заказа на поставку товара:</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а) согласие участника размещения заказа на поставку товара в случае, если участник размещения заказа предлагает для поставки товар, указание на товарный знак которого содержится в документации об открытом аукционе в электронной форме, или указание на товарный знак (его словесное обозначение) предлагаемого для поставки товара и конкретные показатели этого товара, соответствующие значениям эквивалентности, установленным документацией об открытом аукционе в электронной форме, если участник размещения заказа предлагает для поставки товар, который является эквивалентным товару, </w:t>
      </w:r>
      <w:r w:rsidRPr="00221590">
        <w:rPr>
          <w:rFonts w:ascii="Times New Roman" w:hAnsi="Times New Roman"/>
        </w:rPr>
        <w:lastRenderedPageBreak/>
        <w:t>указанному в документации об открытом аукционе в электронной форме, при условии содержания в документации об открытом аукционе в электронной форме указания на товарный знак, а также требования о необходимости указания в заявке на участие в открытом аукционе в электронной форме на товарный знак;</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б) конкретные показатели, соответствующие значениям, установленным документацией об открытом аукционе в электронной форме, и указание на товарный знак (его словесное обозначение) (при его наличии) предлагаемого для поставки товара при условии отсутствия в документации об открытом аукционе в электронной форме указания на товарный знак;</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2) согласие участника размещения заказа на выполнение работ, оказание услуг на условиях, предусмотренных документацией об открытом аукционе в электронной форме, при условии размещения заказа на выполнение работ, оказание услуг;</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3) при размещении заказа на выполнение работ, оказание услуг, для выполнения, оказания которых используется товар:</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а) согласие, предусмотренное </w:t>
      </w:r>
      <w:hyperlink r:id="rId15" w:history="1">
        <w:r w:rsidRPr="00221590">
          <w:rPr>
            <w:rStyle w:val="a3"/>
            <w:rFonts w:ascii="Times New Roman" w:hAnsi="Times New Roman"/>
            <w:color w:val="auto"/>
          </w:rPr>
          <w:t>пунктом 2</w:t>
        </w:r>
      </w:hyperlink>
      <w:r w:rsidRPr="00221590">
        <w:rPr>
          <w:rFonts w:ascii="Times New Roman" w:hAnsi="Times New Roman"/>
        </w:rPr>
        <w:t xml:space="preserve"> настоящей части, в том числе означающее согласие на использование товара, указание на товарный знак которого содержится в документации об открытом аукционе, или согласие, предусмотренное </w:t>
      </w:r>
      <w:hyperlink r:id="rId16" w:history="1">
        <w:r w:rsidRPr="00221590">
          <w:rPr>
            <w:rStyle w:val="a3"/>
            <w:rFonts w:ascii="Times New Roman" w:hAnsi="Times New Roman"/>
            <w:color w:val="auto"/>
          </w:rPr>
          <w:t>пунктом 2</w:t>
        </w:r>
      </w:hyperlink>
      <w:r w:rsidRPr="00221590">
        <w:rPr>
          <w:rFonts w:ascii="Times New Roman" w:hAnsi="Times New Roman"/>
        </w:rPr>
        <w:t xml:space="preserve"> настоящей части, указание на товарный знак (его словесное обозначение)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открытом аукционе в электронной форме, если участник размещения заказа предлагает для использования товар, который является эквивалентным товару, указанному в документации об открытом аукционе в электронной форме, при условии содержания в документации об открытом аукционе в электронной форме указания на товарный знак используемого товара, а также требования о необходимости указания в заявке на участие в открытом аукционе в электронной форме на товарный знак;</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б) согласие, предусмотренное </w:t>
      </w:r>
      <w:hyperlink r:id="rId17" w:history="1">
        <w:r w:rsidRPr="00221590">
          <w:rPr>
            <w:rStyle w:val="a3"/>
            <w:rFonts w:ascii="Times New Roman" w:hAnsi="Times New Roman"/>
            <w:color w:val="auto"/>
          </w:rPr>
          <w:t>пунктом 2</w:t>
        </w:r>
      </w:hyperlink>
      <w:r w:rsidRPr="00221590">
        <w:rPr>
          <w:rFonts w:ascii="Times New Roman" w:hAnsi="Times New Roman"/>
        </w:rPr>
        <w:t xml:space="preserve"> настоящей части, а также конкретные показатели используемого товара, соответствующие значениям, установленным документацией об открытом аукционе в электронной форме, и указание на товарный знак (его словесное обозначение) (при его наличии) предлагаемого для использования товара при условии отсутствия в документации об открытом аукционе в электронной форме указания на товарный знак используемого товара.</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5. Первая часть заявки на участие в открытом аукционе в электронной форме, предусмотренная </w:t>
      </w:r>
      <w:hyperlink r:id="rId18" w:history="1">
        <w:r w:rsidRPr="00221590">
          <w:rPr>
            <w:rStyle w:val="a3"/>
            <w:rFonts w:ascii="Times New Roman" w:hAnsi="Times New Roman"/>
            <w:color w:val="auto"/>
          </w:rPr>
          <w:t>частью 4</w:t>
        </w:r>
      </w:hyperlink>
      <w:r w:rsidRPr="00221590">
        <w:rPr>
          <w:rFonts w:ascii="Times New Roman" w:hAnsi="Times New Roman"/>
        </w:rPr>
        <w:t xml:space="preserve"> статьи</w:t>
      </w:r>
      <w:r w:rsidR="00A624AD">
        <w:rPr>
          <w:rFonts w:ascii="Times New Roman" w:hAnsi="Times New Roman"/>
          <w:lang w:val="ru-RU"/>
        </w:rPr>
        <w:t xml:space="preserve"> 41.8. </w:t>
      </w:r>
      <w:r w:rsidRPr="00221590">
        <w:rPr>
          <w:rFonts w:ascii="Times New Roman" w:hAnsi="Times New Roman"/>
        </w:rPr>
        <w:t>, может содержать эскиз, рисунок, чертеж, фотографию, иное изображение товара, на поставку которого размещается заказ.</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6. Вторая часть заявки на участие в открытом аукционе в электронной форме должна содержать следующие документы и сведения:</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идентификационный номер налогоплательщика;</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2) копии документов, подтверждающих соответствие участника размещения заказа требованию, установленному </w:t>
      </w:r>
      <w:hyperlink r:id="rId19" w:history="1">
        <w:r w:rsidRPr="00221590">
          <w:rPr>
            <w:rStyle w:val="a3"/>
            <w:rFonts w:ascii="Times New Roman" w:hAnsi="Times New Roman"/>
          </w:rPr>
          <w:t>пунктом 1 части 1 статьи 11</w:t>
        </w:r>
      </w:hyperlink>
      <w:r w:rsidRPr="00221590">
        <w:rPr>
          <w:rFonts w:ascii="Times New Roman" w:hAnsi="Times New Roman"/>
        </w:rPr>
        <w:t xml:space="preserve">  </w:t>
      </w:r>
      <w:r w:rsidR="00A624AD">
        <w:rPr>
          <w:rFonts w:ascii="Times New Roman" w:hAnsi="Times New Roman"/>
          <w:lang w:val="ru-RU"/>
        </w:rPr>
        <w:t xml:space="preserve">94- </w:t>
      </w:r>
      <w:r w:rsidRPr="00221590">
        <w:rPr>
          <w:rFonts w:ascii="Times New Roman" w:hAnsi="Times New Roman"/>
        </w:rPr>
        <w:t>Федерального закона,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которые являются предметом открытого аукциона в электронной форме, и такие требования предусмотрены документацией об открытом аукционе в электронной форме;</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lastRenderedPageBreak/>
        <w:t xml:space="preserve">3) копии документов, подтверждающих соответствие участника размещения заказа требованию, установленному в соответствии с </w:t>
      </w:r>
      <w:hyperlink r:id="rId20" w:history="1">
        <w:r w:rsidRPr="00221590">
          <w:rPr>
            <w:rStyle w:val="a3"/>
            <w:rFonts w:ascii="Times New Roman" w:hAnsi="Times New Roman"/>
            <w:color w:val="auto"/>
          </w:rPr>
          <w:t>пунктом 1 части 2 статьи 11</w:t>
        </w:r>
      </w:hyperlink>
      <w:r w:rsidRPr="00221590">
        <w:rPr>
          <w:rFonts w:ascii="Times New Roman" w:hAnsi="Times New Roman"/>
        </w:rPr>
        <w:t xml:space="preserve"> настоящего </w:t>
      </w:r>
      <w:r w:rsidR="00A624AD">
        <w:rPr>
          <w:rFonts w:ascii="Times New Roman" w:hAnsi="Times New Roman"/>
          <w:lang w:val="ru-RU"/>
        </w:rPr>
        <w:t xml:space="preserve">94- </w:t>
      </w:r>
      <w:r w:rsidRPr="00221590">
        <w:rPr>
          <w:rFonts w:ascii="Times New Roman" w:hAnsi="Times New Roman"/>
        </w:rPr>
        <w:t>Федерального закона, в случае, если такое требование установлено заказчиком, уполномоченным органом;</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4) копия разрешения на ввод объекта капитального строительства в эксплуатацию, копия акта приемки объекта капитального строительства (за исключением случая, если застройщик являлся лицом, осуществляющим строительство) при условии, что заказчиком, уполномоченным органом установлено требование, предусмотренное </w:t>
      </w:r>
      <w:hyperlink r:id="rId21" w:history="1">
        <w:r w:rsidRPr="00221590">
          <w:rPr>
            <w:rStyle w:val="a3"/>
            <w:rFonts w:ascii="Times New Roman" w:hAnsi="Times New Roman"/>
            <w:color w:val="auto"/>
          </w:rPr>
          <w:t>частью 2.1 статьи 11</w:t>
        </w:r>
      </w:hyperlink>
      <w:r w:rsidRPr="00221590">
        <w:rPr>
          <w:rFonts w:ascii="Times New Roman" w:hAnsi="Times New Roman"/>
        </w:rPr>
        <w:t xml:space="preserve"> настоящего </w:t>
      </w:r>
      <w:r w:rsidR="00A624AD">
        <w:rPr>
          <w:rFonts w:ascii="Times New Roman" w:hAnsi="Times New Roman"/>
          <w:lang w:val="ru-RU"/>
        </w:rPr>
        <w:t>94-</w:t>
      </w:r>
      <w:r w:rsidRPr="00221590">
        <w:rPr>
          <w:rFonts w:ascii="Times New Roman" w:hAnsi="Times New Roman"/>
        </w:rPr>
        <w:t>Федерального закона;</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5) копии документов, подтверждающих соответствие товаров, работ, услуг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таким товарам, работам, услугам и если предоставление указанных документов предусмотрено документацией об открытом аукционе в электронной форме;</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6)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размещения заказа поставки товаров, выполнение работ, оказание услуг, являющихся предметом контракта, или внесение денежных средств в качестве обеспечения заявки на участие в открытом аукционе, обеспечения исполнения контракта являются крупной сделкой. Предоставление указанного решения не требуется в случае, если начальная (максимальная) цена контракта не превышает максимальную сумму сделки, предусмотренную решением об одобрении или о совершении сделок, предоставляемым для аккредитации участника размещения заказа на электронной площадке;</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7) копии документов, подтверждающих соответствие участника размещения заказа требованиям, установленным в соответствии с </w:t>
      </w:r>
      <w:hyperlink r:id="rId22" w:history="1">
        <w:r w:rsidRPr="00221590">
          <w:rPr>
            <w:rStyle w:val="a3"/>
            <w:rFonts w:ascii="Times New Roman" w:hAnsi="Times New Roman"/>
            <w:color w:val="auto"/>
          </w:rPr>
          <w:t>частью 2.2 статьи 11</w:t>
        </w:r>
      </w:hyperlink>
      <w:r w:rsidRPr="00221590">
        <w:rPr>
          <w:rFonts w:ascii="Times New Roman" w:hAnsi="Times New Roman"/>
        </w:rPr>
        <w:t xml:space="preserve"> настоящего Федерального закона, в случае, если такие требования установлены Правительством Российской Федерации.</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8. Участник размещения заказа вправе подать заявку на участие в открытом аукционе в электронной форме в любой момент с момента размещения на официальном сайте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9. Заявка на участие в открытом аукционе в электронной форме направляется участником размещения заказа оператору электронной площадки в форме двух электронных документов, содержащих предусмотренные </w:t>
      </w:r>
      <w:hyperlink r:id="rId23" w:history="1">
        <w:r w:rsidRPr="00221590">
          <w:rPr>
            <w:rStyle w:val="a3"/>
            <w:rFonts w:ascii="Times New Roman" w:hAnsi="Times New Roman"/>
            <w:color w:val="auto"/>
          </w:rPr>
          <w:t>частями 4</w:t>
        </w:r>
      </w:hyperlink>
      <w:r w:rsidRPr="00221590">
        <w:rPr>
          <w:rFonts w:ascii="Times New Roman" w:hAnsi="Times New Roman"/>
        </w:rPr>
        <w:t xml:space="preserve"> и </w:t>
      </w:r>
      <w:hyperlink r:id="rId24" w:history="1">
        <w:r w:rsidRPr="00221590">
          <w:rPr>
            <w:rStyle w:val="a3"/>
            <w:rFonts w:ascii="Times New Roman" w:hAnsi="Times New Roman"/>
            <w:color w:val="auto"/>
          </w:rPr>
          <w:t>6</w:t>
        </w:r>
      </w:hyperlink>
      <w:r w:rsidRPr="00221590">
        <w:rPr>
          <w:rFonts w:ascii="Times New Roman" w:hAnsi="Times New Roman"/>
        </w:rPr>
        <w:t xml:space="preserve"> настоящей статьи части заявки. Указанные электронные документы подаются одновременно.</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10. Поступление указанной в </w:t>
      </w:r>
      <w:hyperlink r:id="rId25" w:history="1">
        <w:r w:rsidRPr="00221590">
          <w:rPr>
            <w:rStyle w:val="a3"/>
            <w:rFonts w:ascii="Times New Roman" w:hAnsi="Times New Roman"/>
          </w:rPr>
          <w:t>части 9</w:t>
        </w:r>
      </w:hyperlink>
      <w:r w:rsidRPr="00221590">
        <w:rPr>
          <w:rFonts w:ascii="Times New Roman" w:hAnsi="Times New Roman"/>
        </w:rPr>
        <w:t xml:space="preserve"> настоящей статьи заявки является поручением о блокировании операций по счету такого участника размещения заказа, открытому для проведения операций по обеспечению участия в открытых аукционах в электронной форме, в отношении денежных средств в размере обеспечения заявки на участие в открытом аукционе.</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11. В течение одного часа с момента получения заявки на участие в открытом аукционе в электронной форме оператор электронной площадки обязан осуществить блокирование операций по счету для проведения операций по обеспечению участия в открытом аукционе участника размещения заказа, подавшего такую заявку, в отношении денежных средств в размере обеспечения заявки на участие в открытом аукционе, присвоить ей порядковый номер и подтвердить в форме электронного документа, направляемого участнику размещения заказа, подавшему заявку на участие в открытом аукционе в электронной форме, ее получение с указанием присвоенного ей порядкового номера.</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12. Участник размещения заказа вправе подать только одну заявку на участие в открытом аукционе в электронной форме в отношении каждого предмета аукциона (лота).</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lastRenderedPageBreak/>
        <w:t>13. В течение одного часа с момента получения заявки на участие в открытом аукционе в электронной форме оператор электронной площадки возвращает заявку подавшему ее участнику размещения заказа в случае:</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1) предоставления заявки на участие в открытом аукционе с нарушением требований, предусмотренных </w:t>
      </w:r>
      <w:hyperlink r:id="rId26" w:history="1">
        <w:r w:rsidRPr="00221590">
          <w:rPr>
            <w:rStyle w:val="a3"/>
            <w:rFonts w:ascii="Times New Roman" w:hAnsi="Times New Roman"/>
            <w:color w:val="auto"/>
          </w:rPr>
          <w:t>частью 2 статьи 41.2</w:t>
        </w:r>
      </w:hyperlink>
      <w:r w:rsidRPr="00221590">
        <w:rPr>
          <w:rFonts w:ascii="Times New Roman" w:hAnsi="Times New Roman"/>
        </w:rPr>
        <w:t xml:space="preserve"> настоящего Федерального закона;</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2) отсутствия на счете, открытом для проведения операций по обеспечению участия в открытых аукционах в электронной форме, участника размещения заказа, подавшего заявку на участие в открытом аукционе, денежных средств в размере обеспечения заявки на участие в открытом аукционе, в отношении которых не осуществлено блокирование в соответствии с настоящим Федеральным законом;</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3) подачи одним участником размещения заказа двух и более заявок на участие в открытом аукционе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открытом аукционе, поданные в отношении данного лота;</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4) получения заявки на участие в открытом аукционе после дня и времени окончания срока подачи заявок;</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5) получения заявки на участие в открытом аукционе от участника размещения заказа с нарушением положений </w:t>
      </w:r>
      <w:hyperlink r:id="rId27" w:history="1">
        <w:r w:rsidRPr="00221590">
          <w:rPr>
            <w:rStyle w:val="a3"/>
            <w:rFonts w:ascii="Times New Roman" w:hAnsi="Times New Roman"/>
          </w:rPr>
          <w:t>части 13 статьи 41.3</w:t>
        </w:r>
      </w:hyperlink>
      <w:r w:rsidRPr="00221590">
        <w:rPr>
          <w:rFonts w:ascii="Times New Roman" w:hAnsi="Times New Roman"/>
        </w:rPr>
        <w:t xml:space="preserve"> настоящего </w:t>
      </w:r>
      <w:r w:rsidR="00A624AD">
        <w:rPr>
          <w:rFonts w:ascii="Times New Roman" w:hAnsi="Times New Roman"/>
          <w:lang w:val="ru-RU"/>
        </w:rPr>
        <w:t>94-</w:t>
      </w:r>
      <w:r w:rsidRPr="00221590">
        <w:rPr>
          <w:rFonts w:ascii="Times New Roman" w:hAnsi="Times New Roman"/>
        </w:rPr>
        <w:t>Федерального закона.</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14. Одновременно с возвратом заявки на участие в открытом аукционе в электронной форме в соответствии с </w:t>
      </w:r>
      <w:hyperlink r:id="rId28" w:history="1">
        <w:r w:rsidR="00A624AD">
          <w:rPr>
            <w:rStyle w:val="a3"/>
            <w:rFonts w:ascii="Times New Roman" w:hAnsi="Times New Roman"/>
            <w:color w:val="auto"/>
            <w:lang w:val="ru-RU"/>
          </w:rPr>
          <w:t>94-ФЗ</w:t>
        </w:r>
      </w:hyperlink>
      <w:r w:rsidR="00A624AD">
        <w:rPr>
          <w:rFonts w:ascii="Times New Roman" w:hAnsi="Times New Roman"/>
          <w:lang w:val="ru-RU"/>
        </w:rPr>
        <w:t xml:space="preserve"> </w:t>
      </w:r>
      <w:r w:rsidRPr="00221590">
        <w:rPr>
          <w:rFonts w:ascii="Times New Roman" w:hAnsi="Times New Roman"/>
        </w:rPr>
        <w:t xml:space="preserve"> оператор электронной площадки обязан уведомить в форме электронного документа участника размещения заказа, подавшего заявку на участие в открытом аукционе, об основаниях такого возврата с указанием положений настоящего Федерального закона, которые были нарушены.</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15. Возврат заявок на участие в открытом аукционе в электронной форме оператором электронной площадки по основаниям, не предусмотренным </w:t>
      </w:r>
      <w:hyperlink r:id="rId29" w:history="1">
        <w:r w:rsidRPr="00221590">
          <w:rPr>
            <w:rStyle w:val="a3"/>
            <w:rFonts w:ascii="Times New Roman" w:hAnsi="Times New Roman"/>
            <w:color w:val="auto"/>
          </w:rPr>
          <w:t>частью 13</w:t>
        </w:r>
      </w:hyperlink>
      <w:r w:rsidRPr="00221590">
        <w:rPr>
          <w:rFonts w:ascii="Times New Roman" w:hAnsi="Times New Roman"/>
        </w:rPr>
        <w:t xml:space="preserve"> настоящей статьи</w:t>
      </w:r>
      <w:r w:rsidR="00A624AD">
        <w:rPr>
          <w:rFonts w:ascii="Times New Roman" w:hAnsi="Times New Roman"/>
          <w:lang w:val="ru-RU"/>
        </w:rPr>
        <w:t xml:space="preserve"> 41.8. </w:t>
      </w:r>
      <w:r w:rsidRPr="00221590">
        <w:rPr>
          <w:rFonts w:ascii="Times New Roman" w:hAnsi="Times New Roman"/>
        </w:rPr>
        <w:t>, не допускается.</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16. В течение одного рабочего дня со дня возврата заявки на участие в открытом аукционе в электронной форме оператор электронной площадки прекращает осуществленное при получении указанной заявки и блокирование операций по счету участника размещения заказа, открытому для проведения операций по обеспечению участия в открытых аукционах в электронной форме, в отношении денежных средств.</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17. Не позднее дня, следующего за днем окончания срока подачи заявок на участие в открытом аукционе в электронной форме, оператор электронной площадки направляет заказчику, в уполномоченный орган первую часть заявки на участие в открытом аукционе.</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18. Участник размещения заказа, подавший заявку на участие в открытом аукционе в электронной форме, вправе отозвать заявку на участие в открытом аукционе не позднее окончания срока подачи заявок, направив об этом уведомление оператору электронной площадки. В течение одного рабочего дня со дня поступления уведомления об отзыве заявки оператор электронной площадки прекращает осуществленное блокирование операций по счету для проведения операций по обеспечению участия в открытых аукционах в электронной форме участника размещения заказа в отношении денежных средств в размере обеспечения заявки на участие в открытом аукционе.</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19. Оператор электронной площадки обязан обеспечить конфиденциальность данных об участниках размещения заказа, подавших заявки на участие в открытом аукционе в электронной форме, и конфиденциальность сведений, заявки, до размещения на электронной площадке протокола проведения открытого аукциона в электронной форме.</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lastRenderedPageBreak/>
        <w:t>20. Подача участником размещения заказа заявки на участие в открытом аукционе в электронной форме является согласием такого участника размещения заказа на списание денежных средств, находящихся на его счете, открытом для проведения операций по обеспечению участия в открытых аукционах в электронной форме, в качестве платы за участие в открытом аукционе в электронной форме в случаях, предусмотренных настоящей главой.</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21. В случае, если по окончании срока подачи заявок на участие в открытом аукционе в электронной форме подана только одна заявка или не подана ни одна заявка, открытый аукцион в электронной форме признается несостоявшимся.</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22. В случае, если по окончании срока подачи заявок на участие в открытом аукционе в электронной форме подана только одна заявка, оператор электронной площадки в срок, установленный </w:t>
      </w:r>
      <w:hyperlink r:id="rId30" w:history="1">
        <w:r w:rsidRPr="00221590">
          <w:rPr>
            <w:rStyle w:val="a3"/>
            <w:rFonts w:ascii="Times New Roman" w:hAnsi="Times New Roman"/>
            <w:color w:val="auto"/>
          </w:rPr>
          <w:t>частью 17</w:t>
        </w:r>
      </w:hyperlink>
      <w:r w:rsidRPr="00221590">
        <w:rPr>
          <w:rFonts w:ascii="Times New Roman" w:hAnsi="Times New Roman"/>
        </w:rPr>
        <w:t xml:space="preserve"> настоящей статьи, направляет обе части заявки заказчику, в уполномоченный орган. В этом случае требования </w:t>
      </w:r>
      <w:hyperlink r:id="rId31" w:history="1">
        <w:r w:rsidRPr="00221590">
          <w:rPr>
            <w:rStyle w:val="a3"/>
            <w:rFonts w:ascii="Times New Roman" w:hAnsi="Times New Roman"/>
            <w:color w:val="auto"/>
          </w:rPr>
          <w:t>части 8 статьи 41.2</w:t>
        </w:r>
      </w:hyperlink>
      <w:r w:rsidRPr="00221590">
        <w:rPr>
          <w:rFonts w:ascii="Times New Roman" w:hAnsi="Times New Roman"/>
        </w:rPr>
        <w:t xml:space="preserve"> настоящего Федерального закона не применяются. Заявка рассматривается в порядке, установленном </w:t>
      </w:r>
      <w:hyperlink r:id="rId32" w:history="1">
        <w:r w:rsidRPr="00221590">
          <w:rPr>
            <w:rStyle w:val="a3"/>
            <w:rFonts w:ascii="Times New Roman" w:hAnsi="Times New Roman"/>
            <w:color w:val="auto"/>
          </w:rPr>
          <w:t>статьями 41.9</w:t>
        </w:r>
      </w:hyperlink>
      <w:r w:rsidRPr="00221590">
        <w:rPr>
          <w:rFonts w:ascii="Times New Roman" w:hAnsi="Times New Roman"/>
        </w:rPr>
        <w:t xml:space="preserve"> и </w:t>
      </w:r>
      <w:hyperlink r:id="rId33" w:history="1">
        <w:r w:rsidRPr="00221590">
          <w:rPr>
            <w:rStyle w:val="a3"/>
            <w:rFonts w:ascii="Times New Roman" w:hAnsi="Times New Roman"/>
            <w:color w:val="auto"/>
          </w:rPr>
          <w:t>41.11</w:t>
        </w:r>
      </w:hyperlink>
      <w:r w:rsidRPr="00221590">
        <w:rPr>
          <w:rFonts w:ascii="Times New Roman" w:hAnsi="Times New Roman"/>
        </w:rPr>
        <w:t xml:space="preserve"> настоящего Федерального закона. В случае, если заявка соответствует требованиям, предусмотренным документацией об открытом аукционе в электронной форме, заказчик в течение четырех дней со дня принятия решения о соответствии заявки требованиям, предусмотренным документацией об открытом аукционе, направляет оператору электронной площадки проект контракта, прилагаемый к документации об открытом аукционе, без подписи заказчика. Заключение контракта с участником размещения заказа, подавшим единственную заявку на участие в открытом аукционе, осуществляется в соответствии с </w:t>
      </w:r>
      <w:hyperlink r:id="rId34" w:history="1">
        <w:r w:rsidRPr="00221590">
          <w:rPr>
            <w:rStyle w:val="a3"/>
            <w:rFonts w:ascii="Times New Roman" w:hAnsi="Times New Roman"/>
            <w:color w:val="auto"/>
          </w:rPr>
          <w:t>частями 3</w:t>
        </w:r>
      </w:hyperlink>
      <w:r w:rsidRPr="00221590">
        <w:rPr>
          <w:rFonts w:ascii="Times New Roman" w:hAnsi="Times New Roman"/>
        </w:rPr>
        <w:t xml:space="preserve"> - </w:t>
      </w:r>
      <w:hyperlink r:id="rId35" w:history="1">
        <w:r w:rsidRPr="00221590">
          <w:rPr>
            <w:rStyle w:val="a3"/>
            <w:rFonts w:ascii="Times New Roman" w:hAnsi="Times New Roman"/>
            <w:color w:val="auto"/>
          </w:rPr>
          <w:t>8</w:t>
        </w:r>
      </w:hyperlink>
      <w:r w:rsidRPr="00221590">
        <w:rPr>
          <w:rFonts w:ascii="Times New Roman" w:hAnsi="Times New Roman"/>
        </w:rPr>
        <w:t xml:space="preserve">, </w:t>
      </w:r>
      <w:hyperlink r:id="rId36" w:history="1">
        <w:r w:rsidRPr="00221590">
          <w:rPr>
            <w:rStyle w:val="a3"/>
            <w:rFonts w:ascii="Times New Roman" w:hAnsi="Times New Roman"/>
            <w:color w:val="auto"/>
          </w:rPr>
          <w:t>11</w:t>
        </w:r>
      </w:hyperlink>
      <w:r w:rsidRPr="00221590">
        <w:rPr>
          <w:rFonts w:ascii="Times New Roman" w:hAnsi="Times New Roman"/>
        </w:rPr>
        <w:t xml:space="preserve">, </w:t>
      </w:r>
      <w:hyperlink r:id="rId37" w:history="1">
        <w:r w:rsidRPr="00221590">
          <w:rPr>
            <w:rStyle w:val="a3"/>
            <w:rFonts w:ascii="Times New Roman" w:hAnsi="Times New Roman"/>
            <w:color w:val="auto"/>
          </w:rPr>
          <w:t>12</w:t>
        </w:r>
      </w:hyperlink>
      <w:r w:rsidRPr="00221590">
        <w:rPr>
          <w:rFonts w:ascii="Times New Roman" w:hAnsi="Times New Roman"/>
        </w:rPr>
        <w:t xml:space="preserve">, </w:t>
      </w:r>
      <w:hyperlink r:id="rId38" w:history="1">
        <w:r w:rsidRPr="00221590">
          <w:rPr>
            <w:rStyle w:val="a3"/>
            <w:rFonts w:ascii="Times New Roman" w:hAnsi="Times New Roman"/>
            <w:color w:val="auto"/>
          </w:rPr>
          <w:t>17</w:t>
        </w:r>
      </w:hyperlink>
      <w:r w:rsidRPr="00221590">
        <w:rPr>
          <w:rFonts w:ascii="Times New Roman" w:hAnsi="Times New Roman"/>
        </w:rPr>
        <w:t xml:space="preserve"> - </w:t>
      </w:r>
      <w:hyperlink r:id="rId39" w:history="1">
        <w:r w:rsidRPr="00221590">
          <w:rPr>
            <w:rStyle w:val="a3"/>
            <w:rFonts w:ascii="Times New Roman" w:hAnsi="Times New Roman"/>
            <w:color w:val="auto"/>
          </w:rPr>
          <w:t>19 статьи 41.12</w:t>
        </w:r>
      </w:hyperlink>
      <w:r w:rsidRPr="00221590">
        <w:rPr>
          <w:rFonts w:ascii="Times New Roman" w:hAnsi="Times New Roman"/>
        </w:rPr>
        <w:t xml:space="preserve"> настоящего Федерального закона. При этом контракт заключается на условиях, предусмотренных документацией об открытом аукционе, по начальной (максимальной) цене контракта, указанной в извещении о проведении открытого аукциона в электронной форме, или по цене контракта, согласованной с подавшим заявку участником размещения заказа и не превышающей начальной (максимальной) цены контракта. Контракт может быть заключен не ранее чем через десять дней со дня размещения на официальном сайте протокола открытого аукциона в электронной форме о признании открытого аукциона несостоявшимся. Участник размещения заказа, подавший заявку, не вправе отказаться от заключения контракта.</w:t>
      </w:r>
    </w:p>
    <w:p w:rsidR="000B6B7A" w:rsidRPr="00221590" w:rsidRDefault="000B6B7A" w:rsidP="000B6B7A">
      <w:pPr>
        <w:autoSpaceDE w:val="0"/>
        <w:autoSpaceDN w:val="0"/>
        <w:adjustRightInd w:val="0"/>
        <w:ind w:firstLine="540"/>
        <w:jc w:val="both"/>
        <w:rPr>
          <w:rFonts w:ascii="Times New Roman" w:hAnsi="Times New Roman"/>
        </w:rPr>
      </w:pPr>
    </w:p>
    <w:p w:rsidR="000B6B7A" w:rsidRPr="00221590" w:rsidRDefault="000B6B7A" w:rsidP="000B6B7A">
      <w:pPr>
        <w:autoSpaceDE w:val="0"/>
        <w:autoSpaceDN w:val="0"/>
        <w:adjustRightInd w:val="0"/>
        <w:ind w:firstLine="540"/>
        <w:jc w:val="center"/>
        <w:outlineLvl w:val="1"/>
        <w:rPr>
          <w:rFonts w:ascii="Times New Roman" w:hAnsi="Times New Roman"/>
          <w:b/>
        </w:rPr>
      </w:pPr>
      <w:r w:rsidRPr="00221590">
        <w:rPr>
          <w:rFonts w:ascii="Times New Roman" w:hAnsi="Times New Roman"/>
          <w:b/>
        </w:rPr>
        <w:t>Порядок рассмотрения первых частей заявок</w:t>
      </w:r>
    </w:p>
    <w:p w:rsidR="000B6B7A" w:rsidRPr="00221590" w:rsidRDefault="000B6B7A" w:rsidP="000B6B7A">
      <w:pPr>
        <w:autoSpaceDE w:val="0"/>
        <w:autoSpaceDN w:val="0"/>
        <w:adjustRightInd w:val="0"/>
        <w:ind w:firstLine="540"/>
        <w:jc w:val="center"/>
        <w:outlineLvl w:val="1"/>
        <w:rPr>
          <w:rFonts w:ascii="Times New Roman" w:hAnsi="Times New Roman"/>
          <w:b/>
        </w:rPr>
      </w:pPr>
      <w:r w:rsidRPr="00221590">
        <w:rPr>
          <w:rFonts w:ascii="Times New Roman" w:hAnsi="Times New Roman"/>
          <w:b/>
        </w:rPr>
        <w:t>на участие в открытом аукционе в электронной форме</w:t>
      </w:r>
    </w:p>
    <w:p w:rsidR="000B6B7A" w:rsidRPr="00221590" w:rsidRDefault="000B6B7A" w:rsidP="000B6B7A">
      <w:pPr>
        <w:autoSpaceDE w:val="0"/>
        <w:autoSpaceDN w:val="0"/>
        <w:adjustRightInd w:val="0"/>
        <w:ind w:firstLine="540"/>
        <w:jc w:val="both"/>
        <w:rPr>
          <w:rFonts w:ascii="Times New Roman" w:hAnsi="Times New Roman"/>
        </w:rPr>
      </w:pP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1. Аукционная комиссия проверяет первые части заявок на участие в открытом аукционе в электронной форме, содержащие предусмотренные </w:t>
      </w:r>
      <w:hyperlink r:id="rId40" w:history="1">
        <w:r w:rsidRPr="00221590">
          <w:rPr>
            <w:rStyle w:val="a3"/>
            <w:rFonts w:ascii="Times New Roman" w:hAnsi="Times New Roman"/>
            <w:color w:val="auto"/>
          </w:rPr>
          <w:t>частью 4 статьи 41.8</w:t>
        </w:r>
      </w:hyperlink>
      <w:r w:rsidRPr="00221590">
        <w:rPr>
          <w:rFonts w:ascii="Times New Roman" w:hAnsi="Times New Roman"/>
        </w:rPr>
        <w:t xml:space="preserve"> настоящего Федерального закона сведения, на соответствие требованиям, установленным документацией об открытом аукционе в электронной форме в отношении товаров, работ, услуг, на поставки, выполнение, оказание которых размещается заказ.</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2. Срок рассмотрения первых частей заявок на участие в открытом аукционе в электронной форме не может превышать семь дней со дня окончания срока подачи заявок на участие в открытом аукционе.</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3. На основании результатов рассмотрения первых частей заявок на участие в открытом аукционе в электронной форме, содержащих сведения, предусмотренные </w:t>
      </w:r>
      <w:hyperlink r:id="rId41" w:history="1">
        <w:r w:rsidRPr="00221590">
          <w:rPr>
            <w:rStyle w:val="a3"/>
            <w:rFonts w:ascii="Times New Roman" w:hAnsi="Times New Roman"/>
            <w:color w:val="auto"/>
          </w:rPr>
          <w:t>частью 4 статьи 41.8</w:t>
        </w:r>
      </w:hyperlink>
      <w:r w:rsidRPr="00221590">
        <w:rPr>
          <w:rFonts w:ascii="Times New Roman" w:hAnsi="Times New Roman"/>
        </w:rPr>
        <w:t xml:space="preserve"> настоящего Федерального закона, аукционной комиссией принимается решение о допуске к участию в открытом аукционе в электронной форме участника размещения заказа и о признании участника размещения заказа, подавшего заявку на участие в открытом аукционе, участником открытого аукциона или об отказе в допуске такого участника размещения заказа к участию в открытом аукционе в порядке и по основаниям, которые предусмотрены настоящей статьей.</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lastRenderedPageBreak/>
        <w:t>4. Участник размещения заказа не допускается к участию в открытом аукционе в электронной форме в случае:</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1) непредоставления сведений, предусмотренных </w:t>
      </w:r>
      <w:hyperlink r:id="rId42" w:history="1">
        <w:r w:rsidRPr="00221590">
          <w:rPr>
            <w:rStyle w:val="a3"/>
            <w:rFonts w:ascii="Times New Roman" w:hAnsi="Times New Roman"/>
            <w:color w:val="auto"/>
          </w:rPr>
          <w:t>частью 4 статьи 41.8</w:t>
        </w:r>
      </w:hyperlink>
      <w:r w:rsidRPr="00221590">
        <w:rPr>
          <w:rFonts w:ascii="Times New Roman" w:hAnsi="Times New Roman"/>
        </w:rPr>
        <w:t xml:space="preserve"> настоящего Федерального закона, или предоставления недостоверных сведений;</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2) несоответствия сведений, предусмотренных </w:t>
      </w:r>
      <w:hyperlink r:id="rId43" w:history="1">
        <w:r w:rsidRPr="00221590">
          <w:rPr>
            <w:rStyle w:val="a3"/>
            <w:rFonts w:ascii="Times New Roman" w:hAnsi="Times New Roman"/>
            <w:color w:val="auto"/>
          </w:rPr>
          <w:t>частью 4 статьи 41.8</w:t>
        </w:r>
      </w:hyperlink>
      <w:r w:rsidRPr="00221590">
        <w:rPr>
          <w:rFonts w:ascii="Times New Roman" w:hAnsi="Times New Roman"/>
        </w:rPr>
        <w:t xml:space="preserve"> настоящего Федерального закона, требованиям документации об открытом аукционе в электронной форме.</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5. Отказ в допуске к участию в открытом аукционе в электронной форме по основаниям, не предусмотренным </w:t>
      </w:r>
      <w:hyperlink r:id="rId44" w:history="1">
        <w:r w:rsidR="00540D19">
          <w:rPr>
            <w:rStyle w:val="a3"/>
            <w:rFonts w:ascii="Times New Roman" w:hAnsi="Times New Roman"/>
            <w:color w:val="auto"/>
            <w:lang w:val="ru-RU"/>
          </w:rPr>
          <w:t>П.</w:t>
        </w:r>
        <w:r w:rsidRPr="00221590">
          <w:rPr>
            <w:rStyle w:val="a3"/>
            <w:rFonts w:ascii="Times New Roman" w:hAnsi="Times New Roman"/>
            <w:color w:val="auto"/>
          </w:rPr>
          <w:t xml:space="preserve"> 4</w:t>
        </w:r>
      </w:hyperlink>
      <w:r w:rsidRPr="00221590">
        <w:rPr>
          <w:rFonts w:ascii="Times New Roman" w:hAnsi="Times New Roman"/>
        </w:rPr>
        <w:t xml:space="preserve"> , не допускается.</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6. На основании результатов рассмотрения первых частей заявок на участие в открытом аукционе в электронной форме, содержащей сведения, предусмотренные </w:t>
      </w:r>
      <w:hyperlink r:id="rId45" w:history="1">
        <w:r w:rsidRPr="00221590">
          <w:rPr>
            <w:rStyle w:val="a3"/>
            <w:rFonts w:ascii="Times New Roman" w:hAnsi="Times New Roman"/>
            <w:color w:val="auto"/>
          </w:rPr>
          <w:t>частью 4 статьи 41.8</w:t>
        </w:r>
      </w:hyperlink>
      <w:r w:rsidRPr="00221590">
        <w:rPr>
          <w:rFonts w:ascii="Times New Roman" w:hAnsi="Times New Roman"/>
        </w:rPr>
        <w:t xml:space="preserve"> настоящего Федерального закона, аукционной комиссией оформляется протокол рассмотрения заявок на участие в открытом аукционе, который ведется аукционной комиссией и подписывается всеми присутствующими на заседании членами аукционной комиссии и заказчиком, уполномоченным органом в день окончания рассмотрения заявок на участие в открытом аукционе. Протокол должен содержать сведения о порядковых номерах заявок на участие в открытом аукционе, решение о допуске участника размещения заказа, подавшего заявку на участие в открытом аукционе с соответствующим порядковым номером, к участию в открытом аукционе в электронной форме и о признании его участником открытого аукциона или об отказе в допуске участника размещения заказа к участию в открытом аукционе с обоснованием такого решения и с указанием положений документации об открытом аукционе в электронной форме, которым не соответствует заявка на участие в открытом аукционе этого участника размещения заказа, положений заявки на участие в открытом аукционе, которые не соответствуют требованиям документации об открытом аукционе, сведения о членах аукционной комиссии, принявших решение, сведения о решении каждого члена аукционной комиссии о допуске участника размещения заказа к участию в открытом аукционе или об отказе в допуске к участию в открытом аукционе. Указанный протокол в день окончания рассмотрения заявок на участие в открытом аукционе направляется заказчиком, уполномоченным органом, специализированной организацией оператору электронной площадки.</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7. В случае, если по окончании срока подачи заявок на участие в открытом аукционе в электронной форме подана только одна заявка на участие в открытом аукционе или не подана ни одна заявка на участие в открытом аукционе, а также в случае, если на основании результатов рассмотрения первых частей заявок на участие в открытом аукционе принято решение об отказе в допуске к участию в открытом аукционе всех участников размещения заказа, подавших заявки на участие в открытом аукционе, или о признании только одного участника размещения заказа, подавшего заявку на участие в открытом аукционе, участником открытого аукциона, в указанный в </w:t>
      </w:r>
      <w:hyperlink r:id="rId46" w:history="1">
        <w:r w:rsidRPr="00221590">
          <w:rPr>
            <w:rStyle w:val="a3"/>
            <w:rFonts w:ascii="Times New Roman" w:hAnsi="Times New Roman"/>
            <w:color w:val="auto"/>
          </w:rPr>
          <w:t>части 6</w:t>
        </w:r>
      </w:hyperlink>
      <w:r w:rsidRPr="00221590">
        <w:rPr>
          <w:rFonts w:ascii="Times New Roman" w:hAnsi="Times New Roman"/>
        </w:rPr>
        <w:t xml:space="preserve"> статьи</w:t>
      </w:r>
      <w:r w:rsidR="00540D19">
        <w:rPr>
          <w:rFonts w:ascii="Times New Roman" w:hAnsi="Times New Roman"/>
          <w:lang w:val="ru-RU"/>
        </w:rPr>
        <w:t xml:space="preserve"> 41.9. </w:t>
      </w:r>
      <w:r w:rsidRPr="00221590">
        <w:rPr>
          <w:rFonts w:ascii="Times New Roman" w:hAnsi="Times New Roman"/>
        </w:rPr>
        <w:t xml:space="preserve"> протокол вносится информация о признании открытого аукциона несостоявшимся. Протокол размещается заказчиком, уполномоченным органом, специализированной организацией на электронной площадке.</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8. В течение одного часа с момента поступления оператору электронной площадки указанного в </w:t>
      </w:r>
      <w:hyperlink r:id="rId47" w:history="1">
        <w:r w:rsidRPr="00221590">
          <w:rPr>
            <w:rStyle w:val="a3"/>
            <w:rFonts w:ascii="Times New Roman" w:hAnsi="Times New Roman"/>
            <w:color w:val="auto"/>
          </w:rPr>
          <w:t>части 6</w:t>
        </w:r>
      </w:hyperlink>
      <w:r w:rsidRPr="00221590">
        <w:rPr>
          <w:rFonts w:ascii="Times New Roman" w:hAnsi="Times New Roman"/>
        </w:rPr>
        <w:t xml:space="preserve"> статьи </w:t>
      </w:r>
      <w:r w:rsidR="00540D19">
        <w:rPr>
          <w:rFonts w:ascii="Times New Roman" w:hAnsi="Times New Roman"/>
          <w:lang w:val="ru-RU"/>
        </w:rPr>
        <w:t xml:space="preserve">41.9. </w:t>
      </w:r>
      <w:r w:rsidRPr="00221590">
        <w:rPr>
          <w:rFonts w:ascii="Times New Roman" w:hAnsi="Times New Roman"/>
        </w:rPr>
        <w:t xml:space="preserve">протокола или с момента размещения на электронной площадке протокола в соответствии с </w:t>
      </w:r>
      <w:hyperlink r:id="rId48" w:history="1">
        <w:r w:rsidRPr="00221590">
          <w:rPr>
            <w:rStyle w:val="a3"/>
            <w:rFonts w:ascii="Times New Roman" w:hAnsi="Times New Roman"/>
            <w:color w:val="auto"/>
          </w:rPr>
          <w:t>частью 7</w:t>
        </w:r>
      </w:hyperlink>
      <w:r w:rsidRPr="00221590">
        <w:rPr>
          <w:rFonts w:ascii="Times New Roman" w:hAnsi="Times New Roman"/>
        </w:rPr>
        <w:t xml:space="preserve"> </w:t>
      </w:r>
      <w:r w:rsidR="00540D19">
        <w:rPr>
          <w:rFonts w:ascii="Times New Roman" w:hAnsi="Times New Roman"/>
          <w:lang w:val="ru-RU"/>
        </w:rPr>
        <w:t>41.9.</w:t>
      </w:r>
      <w:r w:rsidRPr="00221590">
        <w:rPr>
          <w:rFonts w:ascii="Times New Roman" w:hAnsi="Times New Roman"/>
        </w:rPr>
        <w:t xml:space="preserve"> статьи оператор электронной площадки обязан направить участникам размещения заказа, подавшим заявки на участие в открытом аукционе в электронной форме, уведомление о принятом в отношении поданной таким участником открытого аукциона заявки на участие в открытом аукционе решении.</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9. Оператор электронной площадки в течение одного рабочего дня, следующего после дня поступления оператору электронной площадки или размещения на электронной площадке указанного соответственно в </w:t>
      </w:r>
      <w:hyperlink r:id="rId49" w:history="1">
        <w:r w:rsidRPr="00221590">
          <w:rPr>
            <w:rStyle w:val="a3"/>
            <w:rFonts w:ascii="Times New Roman" w:hAnsi="Times New Roman"/>
            <w:color w:val="auto"/>
          </w:rPr>
          <w:t>частях 6</w:t>
        </w:r>
      </w:hyperlink>
      <w:r w:rsidRPr="00221590">
        <w:rPr>
          <w:rFonts w:ascii="Times New Roman" w:hAnsi="Times New Roman"/>
        </w:rPr>
        <w:t xml:space="preserve"> и </w:t>
      </w:r>
      <w:hyperlink r:id="rId50" w:history="1">
        <w:r w:rsidRPr="00221590">
          <w:rPr>
            <w:rStyle w:val="a3"/>
            <w:rFonts w:ascii="Times New Roman" w:hAnsi="Times New Roman"/>
            <w:color w:val="auto"/>
          </w:rPr>
          <w:t>8</w:t>
        </w:r>
      </w:hyperlink>
      <w:r w:rsidRPr="00221590">
        <w:rPr>
          <w:rFonts w:ascii="Times New Roman" w:hAnsi="Times New Roman"/>
        </w:rPr>
        <w:t xml:space="preserve"> настоящей статьи </w:t>
      </w:r>
      <w:r w:rsidR="00540D19">
        <w:rPr>
          <w:rFonts w:ascii="Times New Roman" w:hAnsi="Times New Roman"/>
          <w:lang w:val="ru-RU"/>
        </w:rPr>
        <w:t xml:space="preserve">41.9. </w:t>
      </w:r>
      <w:r w:rsidRPr="00221590">
        <w:rPr>
          <w:rFonts w:ascii="Times New Roman" w:hAnsi="Times New Roman"/>
        </w:rPr>
        <w:t xml:space="preserve">протокола, прекращает осуществленное в соответствии с </w:t>
      </w:r>
      <w:hyperlink r:id="rId51" w:history="1">
        <w:r w:rsidRPr="00221590">
          <w:rPr>
            <w:rStyle w:val="a3"/>
            <w:rFonts w:ascii="Times New Roman" w:hAnsi="Times New Roman"/>
            <w:color w:val="auto"/>
          </w:rPr>
          <w:t>частью 11 статьи 41.8</w:t>
        </w:r>
      </w:hyperlink>
      <w:r w:rsidRPr="00221590">
        <w:rPr>
          <w:rFonts w:ascii="Times New Roman" w:hAnsi="Times New Roman"/>
        </w:rPr>
        <w:t xml:space="preserve"> настоящего Федерального закона блокирование операций по счету для проведения операций по обеспечению участия в открытых аукционах в электронной форме не </w:t>
      </w:r>
      <w:r w:rsidRPr="00221590">
        <w:rPr>
          <w:rFonts w:ascii="Times New Roman" w:hAnsi="Times New Roman"/>
        </w:rPr>
        <w:lastRenderedPageBreak/>
        <w:t>допущенного к участию в открытом аукционе в электронной форме участника размещения заказа в отношении денежных средств в размере обеспечения заявки на участие в открытом аукционе.</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10.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размещения заказа, подавших заявки на участие в открытом аукционе, или о признании только одного участника размещения заказа, подавшего заявку на участие в открытом аукционе, участником открытого аукциона, открытый аукцион признается несостоявшимся.</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11. В случае, если открытый аукцион в электронной форме признан несостоявшимся и только один участник размещения заказа, подавший заявку на участие в открытом аукционе в электронной форме, признан участником открытого аукциона, оператор электронной площадки направляет заказчику, в уполномоченный орган вторую часть заявки на участие в открытом аукционе, содержащую документы и сведения, предусмотренные </w:t>
      </w:r>
      <w:hyperlink r:id="rId52" w:history="1">
        <w:r w:rsidRPr="00221590">
          <w:rPr>
            <w:rStyle w:val="a3"/>
            <w:rFonts w:ascii="Times New Roman" w:hAnsi="Times New Roman"/>
            <w:color w:val="auto"/>
          </w:rPr>
          <w:t>частью 6 статьи 41.8</w:t>
        </w:r>
      </w:hyperlink>
      <w:r w:rsidRPr="00221590">
        <w:rPr>
          <w:rFonts w:ascii="Times New Roman" w:hAnsi="Times New Roman"/>
        </w:rPr>
        <w:t xml:space="preserve"> настоящего Федерального закона, в течение одного часа с момента размещения на электронной площадке указанного в </w:t>
      </w:r>
      <w:hyperlink r:id="rId53" w:history="1">
        <w:r w:rsidRPr="00221590">
          <w:rPr>
            <w:rStyle w:val="a3"/>
            <w:rFonts w:ascii="Times New Roman" w:hAnsi="Times New Roman"/>
            <w:color w:val="auto"/>
          </w:rPr>
          <w:t>части 8</w:t>
        </w:r>
      </w:hyperlink>
      <w:r w:rsidRPr="00221590">
        <w:rPr>
          <w:rFonts w:ascii="Times New Roman" w:hAnsi="Times New Roman"/>
        </w:rPr>
        <w:t xml:space="preserve"> настоящей статьи протокола. При этом требования, предусмотренные </w:t>
      </w:r>
      <w:hyperlink r:id="rId54" w:history="1">
        <w:r w:rsidRPr="00221590">
          <w:rPr>
            <w:rStyle w:val="a3"/>
            <w:rFonts w:ascii="Times New Roman" w:hAnsi="Times New Roman"/>
            <w:color w:val="auto"/>
          </w:rPr>
          <w:t>частью 8 статьи 41.2</w:t>
        </w:r>
      </w:hyperlink>
      <w:r w:rsidRPr="00221590">
        <w:rPr>
          <w:rFonts w:ascii="Times New Roman" w:hAnsi="Times New Roman"/>
        </w:rPr>
        <w:t xml:space="preserve"> настоящего Федерального закона, не применяются. В течение трех дней с момента поступления второй части заявки на участие в открытом аукционе аукционная комиссия проверяет в порядке, установленном </w:t>
      </w:r>
      <w:hyperlink r:id="rId55" w:history="1">
        <w:r w:rsidRPr="00221590">
          <w:rPr>
            <w:rStyle w:val="a3"/>
            <w:rFonts w:ascii="Times New Roman" w:hAnsi="Times New Roman"/>
            <w:color w:val="auto"/>
          </w:rPr>
          <w:t>статьей 41.11</w:t>
        </w:r>
      </w:hyperlink>
      <w:r w:rsidRPr="00221590">
        <w:rPr>
          <w:rFonts w:ascii="Times New Roman" w:hAnsi="Times New Roman"/>
        </w:rPr>
        <w:t xml:space="preserve"> настоящего Федерального закона, соответствие участника открытого аукциона требованиям, предусмотренным документацией об открытом аукционе в электронной форме. В случае, если принято решение о соответствии участника открытого аукциона указанным требованиям, в течение четырех дней со дня принятия такого решения заказчик, уполномоченный орган, специализированная организация направляют оператору электронной площадки проект контракта, прилагаемого к документации об открытом аукционе, без подписи контракта заказчиком. Заключение контракта с участником размещения заказа, признанным единственным участником открытого аукциона, осуществляется в соответствии с </w:t>
      </w:r>
      <w:hyperlink r:id="rId56" w:history="1">
        <w:r w:rsidRPr="00221590">
          <w:rPr>
            <w:rStyle w:val="a3"/>
            <w:rFonts w:ascii="Times New Roman" w:hAnsi="Times New Roman"/>
            <w:color w:val="auto"/>
          </w:rPr>
          <w:t>частями 3</w:t>
        </w:r>
      </w:hyperlink>
      <w:r w:rsidRPr="00221590">
        <w:rPr>
          <w:rFonts w:ascii="Times New Roman" w:hAnsi="Times New Roman"/>
        </w:rPr>
        <w:t xml:space="preserve"> - </w:t>
      </w:r>
      <w:hyperlink r:id="rId57" w:history="1">
        <w:r w:rsidRPr="00221590">
          <w:rPr>
            <w:rStyle w:val="a3"/>
            <w:rFonts w:ascii="Times New Roman" w:hAnsi="Times New Roman"/>
            <w:color w:val="auto"/>
          </w:rPr>
          <w:t>8</w:t>
        </w:r>
      </w:hyperlink>
      <w:r w:rsidRPr="00221590">
        <w:rPr>
          <w:rFonts w:ascii="Times New Roman" w:hAnsi="Times New Roman"/>
        </w:rPr>
        <w:t xml:space="preserve">, </w:t>
      </w:r>
      <w:hyperlink r:id="rId58" w:history="1">
        <w:r w:rsidRPr="00221590">
          <w:rPr>
            <w:rStyle w:val="a3"/>
            <w:rFonts w:ascii="Times New Roman" w:hAnsi="Times New Roman"/>
            <w:color w:val="auto"/>
          </w:rPr>
          <w:t>11</w:t>
        </w:r>
      </w:hyperlink>
      <w:r w:rsidRPr="00221590">
        <w:rPr>
          <w:rFonts w:ascii="Times New Roman" w:hAnsi="Times New Roman"/>
        </w:rPr>
        <w:t xml:space="preserve">, </w:t>
      </w:r>
      <w:hyperlink r:id="rId59" w:history="1">
        <w:r w:rsidRPr="00221590">
          <w:rPr>
            <w:rStyle w:val="a3"/>
            <w:rFonts w:ascii="Times New Roman" w:hAnsi="Times New Roman"/>
            <w:color w:val="auto"/>
          </w:rPr>
          <w:t>12</w:t>
        </w:r>
      </w:hyperlink>
      <w:r w:rsidRPr="00221590">
        <w:rPr>
          <w:rFonts w:ascii="Times New Roman" w:hAnsi="Times New Roman"/>
        </w:rPr>
        <w:t xml:space="preserve">, </w:t>
      </w:r>
      <w:hyperlink r:id="rId60" w:history="1">
        <w:r w:rsidRPr="00221590">
          <w:rPr>
            <w:rStyle w:val="a3"/>
            <w:rFonts w:ascii="Times New Roman" w:hAnsi="Times New Roman"/>
            <w:color w:val="auto"/>
          </w:rPr>
          <w:t>17</w:t>
        </w:r>
      </w:hyperlink>
      <w:r w:rsidRPr="00221590">
        <w:rPr>
          <w:rFonts w:ascii="Times New Roman" w:hAnsi="Times New Roman"/>
        </w:rPr>
        <w:t xml:space="preserve"> - </w:t>
      </w:r>
      <w:hyperlink r:id="rId61" w:history="1">
        <w:r w:rsidRPr="00221590">
          <w:rPr>
            <w:rStyle w:val="a3"/>
            <w:rFonts w:ascii="Times New Roman" w:hAnsi="Times New Roman"/>
            <w:color w:val="auto"/>
          </w:rPr>
          <w:t>19 статьи 41.12</w:t>
        </w:r>
      </w:hyperlink>
      <w:r w:rsidRPr="00221590">
        <w:rPr>
          <w:rFonts w:ascii="Times New Roman" w:hAnsi="Times New Roman"/>
        </w:rPr>
        <w:t xml:space="preserve"> настоящего Федерального закона. При этом контракт заключается на условиях, предусмотренных документацией об открытом аукционе, по начальной (максимальной) цене контракта, указанной в извещении о проведении открытого аукциона в электронной форме, или по цене контракта, согласованной с таким участником размещения заказа и не превышающей начальной (максимальной) цены контракта. Участник размещения заказа, признанный единственным участником открытого аукциона, не вправе отказаться от заключения контракта.</w:t>
      </w:r>
    </w:p>
    <w:p w:rsidR="000B6B7A" w:rsidRPr="00221590" w:rsidRDefault="000B6B7A" w:rsidP="000B6B7A">
      <w:pPr>
        <w:autoSpaceDE w:val="0"/>
        <w:autoSpaceDN w:val="0"/>
        <w:adjustRightInd w:val="0"/>
        <w:ind w:firstLine="540"/>
        <w:jc w:val="center"/>
        <w:outlineLvl w:val="1"/>
        <w:rPr>
          <w:rFonts w:ascii="Times New Roman" w:hAnsi="Times New Roman"/>
          <w:b/>
        </w:rPr>
      </w:pPr>
      <w:r w:rsidRPr="00221590">
        <w:rPr>
          <w:rFonts w:ascii="Times New Roman" w:hAnsi="Times New Roman"/>
          <w:b/>
        </w:rPr>
        <w:t>Порядок проведения открытого аукциона в электронной форме</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1. В открытом аукционе в электронной форме могут участвовать только участники размещения заказа, признанные участниками открытого аукциона.</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2. Открытый аукцион в электронной форме проводится на электронной площадке в день, указанный в извещении о проведении открытого аукциона в электронной форме. Время начала проведения открытого аукциона устанавливается оператором электронной площадки.</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3. Днем проведения открытого аукциона в электронной форме является рабочий день, следующий после истечения двух дней со дня окончания срока рассмотрения первых частей заявок на участие в открытом аукционе в электронной форме.</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4. Открытый аукцион в электронной форме проводится путем снижения, за исключением случая, установленного </w:t>
      </w:r>
      <w:hyperlink r:id="rId62" w:history="1">
        <w:r w:rsidRPr="00221590">
          <w:rPr>
            <w:rStyle w:val="a3"/>
            <w:rFonts w:ascii="Times New Roman" w:hAnsi="Times New Roman"/>
            <w:color w:val="auto"/>
          </w:rPr>
          <w:t>частью 18</w:t>
        </w:r>
      </w:hyperlink>
      <w:r w:rsidRPr="00221590">
        <w:rPr>
          <w:rFonts w:ascii="Times New Roman" w:hAnsi="Times New Roman"/>
        </w:rPr>
        <w:t xml:space="preserve"> настоящей статьи</w:t>
      </w:r>
      <w:r w:rsidR="008979DD">
        <w:rPr>
          <w:rFonts w:ascii="Times New Roman" w:hAnsi="Times New Roman"/>
          <w:lang w:val="ru-RU"/>
        </w:rPr>
        <w:t xml:space="preserve"> 41.10. </w:t>
      </w:r>
      <w:r w:rsidRPr="00221590">
        <w:rPr>
          <w:rFonts w:ascii="Times New Roman" w:hAnsi="Times New Roman"/>
        </w:rPr>
        <w:t>, начальной (максимальной) цены контракта, указанной в извещении о проведении открытого аукциона в электронной форме, в порядке, установленном настоящей статьей.</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5. В случае, если в документации об открытом аукционе в электронной форме указаны общая начальная (максимальная) цена запасных частей к технике, к оборудованию и начальная (максимальная) цена единицы услуги и (или) работы по техническому обслуживанию и (или) ремонту техники, </w:t>
      </w:r>
      <w:r w:rsidRPr="00221590">
        <w:rPr>
          <w:rFonts w:ascii="Times New Roman" w:hAnsi="Times New Roman"/>
        </w:rPr>
        <w:lastRenderedPageBreak/>
        <w:t xml:space="preserve">оборудования (при размещении заказа на выполнение технического обслуживания и (или) ремонта техники, оборудования), начальная (максимальная) цена единицы услуги (при размещении заказа на оказание услуг связи, юридических услуг), открытый аукцион в электронной форме проводится путем снижения общей начальной (максимальной) цены запасных частей к технике, к оборудованию и начальной (максимальной) цены единицы услуги и (или) работы по техническому обслуживанию и (или) ремонту техники, оборудования, начальной (максимальной) цены единицы услуги, указанных в документации об открытом аукционе, в порядке, установленном настоящей статьей, за исключением случая, установленного </w:t>
      </w:r>
      <w:hyperlink r:id="rId63" w:history="1">
        <w:r w:rsidRPr="00221590">
          <w:rPr>
            <w:rStyle w:val="a3"/>
            <w:rFonts w:ascii="Times New Roman" w:hAnsi="Times New Roman"/>
            <w:color w:val="auto"/>
          </w:rPr>
          <w:t>частью 18</w:t>
        </w:r>
      </w:hyperlink>
      <w:r w:rsidRPr="00221590">
        <w:rPr>
          <w:rFonts w:ascii="Times New Roman" w:hAnsi="Times New Roman"/>
        </w:rPr>
        <w:t xml:space="preserve"> настоящей статьи</w:t>
      </w:r>
      <w:r w:rsidR="008979DD">
        <w:rPr>
          <w:rFonts w:ascii="Times New Roman" w:hAnsi="Times New Roman"/>
          <w:lang w:val="ru-RU"/>
        </w:rPr>
        <w:t>41.10.</w:t>
      </w:r>
      <w:r w:rsidRPr="00221590">
        <w:rPr>
          <w:rFonts w:ascii="Times New Roman" w:hAnsi="Times New Roman"/>
        </w:rPr>
        <w:t>.</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6. "Шаг аукциона" составляет от 0,5 процента до пяти процентов начальной (максимальной) цены контракта (цены лота).</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7. При проведении открытого аукциона в электронной форме участники открытого аукциона подают предложения о цене контракта, предусматривающие снижение текущего минимального предложения о цене контракта на величину в пределах "шага аукциона".</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8. При проведении открытого аукциона в электронной форме любой участник открытого аукциона также вправе подать предложение о цене контракта независимо от "шага аукциона" при условии соблюдения требований, предусмотренных </w:t>
      </w:r>
      <w:hyperlink r:id="rId64" w:history="1">
        <w:r w:rsidRPr="00221590">
          <w:rPr>
            <w:rStyle w:val="a3"/>
            <w:rFonts w:ascii="Times New Roman" w:hAnsi="Times New Roman"/>
            <w:color w:val="auto"/>
          </w:rPr>
          <w:t>частью 9</w:t>
        </w:r>
      </w:hyperlink>
      <w:r w:rsidRPr="00221590">
        <w:rPr>
          <w:rFonts w:ascii="Times New Roman" w:hAnsi="Times New Roman"/>
        </w:rPr>
        <w:t xml:space="preserve"> настоящей статьи</w:t>
      </w:r>
      <w:r w:rsidR="008979DD">
        <w:rPr>
          <w:rFonts w:ascii="Times New Roman" w:hAnsi="Times New Roman"/>
          <w:lang w:val="ru-RU"/>
        </w:rPr>
        <w:t xml:space="preserve"> 41.10.</w:t>
      </w:r>
      <w:r w:rsidRPr="00221590">
        <w:rPr>
          <w:rFonts w:ascii="Times New Roman" w:hAnsi="Times New Roman"/>
        </w:rPr>
        <w:t>.</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9. При проведении открытого аукциона в электронной форме участники открытого аукциона подают предложения о цене контракта с учетом следующих требований:</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1) участник открытого аукциона не вправе подавать предложение о цене контракта, равное предложению или большее чем предложение о цене контракта, которые поданы таким участником открытого аукциона ранее, а также предложение о цене контракта, равное нулю;</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2) участник открытого аукциона не вправе подавать предложение о цене контракта ниже чем текущее минимальное предложение о цене контракта, сниженное в пределах "шага аукциона";</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3) участник открытого аукциона не вправе подавать предложение о цене контракта ниже чем текущее минимальное предложение о цене контракта в случае, если такое предложение о цене контракта подано этим же участником открытого аукциона.</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10. От начала проведения открытого аукциона в электронной форме на электронной площадке до истечения срока подачи предложений о цене контракта должны быть указаны в обязательном порядке все предложения о цене контракта и время их поступления, а также время, оставшееся до истечения срока подачи предложений о цене контракта в соответствии с </w:t>
      </w:r>
      <w:hyperlink r:id="rId65" w:history="1">
        <w:r w:rsidRPr="00221590">
          <w:rPr>
            <w:rStyle w:val="a3"/>
            <w:rFonts w:ascii="Times New Roman" w:hAnsi="Times New Roman"/>
            <w:color w:val="auto"/>
          </w:rPr>
          <w:t>частью 11</w:t>
        </w:r>
      </w:hyperlink>
      <w:r w:rsidRPr="00221590">
        <w:rPr>
          <w:rFonts w:ascii="Times New Roman" w:hAnsi="Times New Roman"/>
        </w:rPr>
        <w:t xml:space="preserve"> настоящей статьи</w:t>
      </w:r>
      <w:r w:rsidR="00EA4662">
        <w:rPr>
          <w:rFonts w:ascii="Times New Roman" w:hAnsi="Times New Roman"/>
          <w:lang w:val="ru-RU"/>
        </w:rPr>
        <w:t xml:space="preserve"> 41.10. </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11. При проведении открытого аукциона в электронной форме устанавливается время приема предложений участников открытого аукциона о цене контракта, составляющее десять минут от начала проведения открытого аукциона до истечения срока подачи предложений о цене контракта, а также десять минут после поступления последнего предложения о цене контракта. Время, оставшееся до истечения срока подачи предложений о цене контракта, обновляется автоматически, с помощью программных и технических средств, обеспечивающих проведение открытого аукциона, после снижения начальной (максимальной) цены контракта или текущего минимального предложения о цене контракта на аукционе. Если в течение указанного времени ни одного предложения о более низкой цене контракта не поступило, открытый аукцион автоматически, при помощи программных и технических средств, обеспечивающих его проведение, завершается.</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12. В течение десяти минут с момента завершения в соответствии с </w:t>
      </w:r>
      <w:hyperlink r:id="rId66" w:history="1">
        <w:r w:rsidRPr="00221590">
          <w:rPr>
            <w:rStyle w:val="a3"/>
            <w:rFonts w:ascii="Times New Roman" w:hAnsi="Times New Roman"/>
            <w:color w:val="auto"/>
          </w:rPr>
          <w:t>частью 11</w:t>
        </w:r>
      </w:hyperlink>
      <w:r w:rsidRPr="00221590">
        <w:rPr>
          <w:rFonts w:ascii="Times New Roman" w:hAnsi="Times New Roman"/>
        </w:rPr>
        <w:t xml:space="preserve"> статьи</w:t>
      </w:r>
      <w:r w:rsidR="00EA4662">
        <w:rPr>
          <w:rFonts w:ascii="Times New Roman" w:hAnsi="Times New Roman"/>
          <w:lang w:val="ru-RU"/>
        </w:rPr>
        <w:t xml:space="preserve"> 41.10 </w:t>
      </w:r>
      <w:r w:rsidRPr="00221590">
        <w:rPr>
          <w:rFonts w:ascii="Times New Roman" w:hAnsi="Times New Roman"/>
        </w:rPr>
        <w:t xml:space="preserve"> открытого аукциона в электронной форме любой участник открытого аукциона вправе подать предложение о цене контракта, которое не ниже чем последнее предложение о минимальной цене </w:t>
      </w:r>
      <w:r w:rsidRPr="00221590">
        <w:rPr>
          <w:rFonts w:ascii="Times New Roman" w:hAnsi="Times New Roman"/>
        </w:rPr>
        <w:lastRenderedPageBreak/>
        <w:t xml:space="preserve">контракта на аукционе независимо от "шага аукциона", с учетом требований, предусмотренных </w:t>
      </w:r>
      <w:hyperlink r:id="rId67" w:history="1">
        <w:r w:rsidRPr="00221590">
          <w:rPr>
            <w:rStyle w:val="a3"/>
            <w:rFonts w:ascii="Times New Roman" w:hAnsi="Times New Roman"/>
            <w:color w:val="auto"/>
          </w:rPr>
          <w:t>пунктами 1</w:t>
        </w:r>
      </w:hyperlink>
      <w:r w:rsidRPr="00221590">
        <w:rPr>
          <w:rFonts w:ascii="Times New Roman" w:hAnsi="Times New Roman"/>
        </w:rPr>
        <w:t xml:space="preserve"> и </w:t>
      </w:r>
      <w:hyperlink r:id="rId68" w:history="1">
        <w:r w:rsidRPr="00221590">
          <w:rPr>
            <w:rStyle w:val="a3"/>
            <w:rFonts w:ascii="Times New Roman" w:hAnsi="Times New Roman"/>
            <w:color w:val="auto"/>
          </w:rPr>
          <w:t>3 части 9</w:t>
        </w:r>
      </w:hyperlink>
      <w:r w:rsidRPr="00221590">
        <w:rPr>
          <w:rFonts w:ascii="Times New Roman" w:hAnsi="Times New Roman"/>
        </w:rPr>
        <w:t xml:space="preserve"> статьи</w:t>
      </w:r>
      <w:r w:rsidR="00EA4662">
        <w:rPr>
          <w:rFonts w:ascii="Times New Roman" w:hAnsi="Times New Roman"/>
          <w:lang w:val="ru-RU"/>
        </w:rPr>
        <w:t xml:space="preserve"> 41.10.</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13. Оператор электронной площадки обязан обеспечивать при проведении открытого аукциона в электронной форме конфиденциальность данных об участниках открытого аукциона.</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14. Во время проведения открытого аукциона в электронной форме оператор электронной площадки обязан отклонить предложение о цене контракта в момент его поступления, если оно не соответствует требованиям, предусмотренным настоящей статьей.</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15. Отклонение оператором электронной площадки предложений о цене контракта по основаниям, не предусмотренным </w:t>
      </w:r>
      <w:hyperlink r:id="rId69" w:history="1">
        <w:r w:rsidRPr="00221590">
          <w:rPr>
            <w:rStyle w:val="a3"/>
            <w:rFonts w:ascii="Times New Roman" w:hAnsi="Times New Roman"/>
            <w:color w:val="auto"/>
          </w:rPr>
          <w:t>частью 14</w:t>
        </w:r>
      </w:hyperlink>
      <w:r w:rsidRPr="00221590">
        <w:rPr>
          <w:rFonts w:ascii="Times New Roman" w:hAnsi="Times New Roman"/>
        </w:rPr>
        <w:t xml:space="preserve"> статьи</w:t>
      </w:r>
      <w:r w:rsidR="00EA4662">
        <w:rPr>
          <w:rFonts w:ascii="Times New Roman" w:hAnsi="Times New Roman"/>
          <w:lang w:val="ru-RU"/>
        </w:rPr>
        <w:t xml:space="preserve"> 41.10.</w:t>
      </w:r>
      <w:r w:rsidRPr="00221590">
        <w:rPr>
          <w:rFonts w:ascii="Times New Roman" w:hAnsi="Times New Roman"/>
        </w:rPr>
        <w:t>, не допускается.</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16. В случае, если была предложена цена контракта, равная цене, предложенной другим участником открытого аукциона в электронной форме, лучшим признается предложение о цене контракта, поступившее ранее других предложений.</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17. В случае проведения в соответствии с </w:t>
      </w:r>
      <w:hyperlink r:id="rId70" w:history="1">
        <w:r w:rsidRPr="00221590">
          <w:rPr>
            <w:rStyle w:val="a3"/>
            <w:rFonts w:ascii="Times New Roman" w:hAnsi="Times New Roman"/>
            <w:color w:val="auto"/>
          </w:rPr>
          <w:t>частью 5</w:t>
        </w:r>
      </w:hyperlink>
      <w:r w:rsidRPr="00221590">
        <w:rPr>
          <w:rFonts w:ascii="Times New Roman" w:hAnsi="Times New Roman"/>
        </w:rPr>
        <w:t xml:space="preserve"> настоящей статьи</w:t>
      </w:r>
      <w:r w:rsidR="00EA4662">
        <w:rPr>
          <w:rFonts w:ascii="Times New Roman" w:hAnsi="Times New Roman"/>
          <w:lang w:val="ru-RU"/>
        </w:rPr>
        <w:t xml:space="preserve"> 41.10.</w:t>
      </w:r>
      <w:r w:rsidRPr="00221590">
        <w:rPr>
          <w:rFonts w:ascii="Times New Roman" w:hAnsi="Times New Roman"/>
        </w:rPr>
        <w:t xml:space="preserve"> открытого аукциона в электронной форме участником открытого аукциона в электронной форме, предложившим наиболее низкую цену контракта, признается лицо, предложившее наиболее низкую общую цену запасных частей к технике, к оборудованию и наиболее низкую цену единицы услуги и (или) работы по техническому обслуживанию и (или) ремонту техники, оборудования, наиболее низкую цену единицы услуги, за исключением случая, установленного </w:t>
      </w:r>
      <w:hyperlink r:id="rId71" w:history="1">
        <w:r w:rsidRPr="00221590">
          <w:rPr>
            <w:rStyle w:val="a3"/>
            <w:rFonts w:ascii="Times New Roman" w:hAnsi="Times New Roman"/>
            <w:color w:val="auto"/>
          </w:rPr>
          <w:t>частью 18</w:t>
        </w:r>
      </w:hyperlink>
      <w:r w:rsidRPr="00221590">
        <w:rPr>
          <w:rFonts w:ascii="Times New Roman" w:hAnsi="Times New Roman"/>
        </w:rPr>
        <w:t xml:space="preserve"> настоящей статьи</w:t>
      </w:r>
      <w:r w:rsidR="00EA4662">
        <w:rPr>
          <w:rFonts w:ascii="Times New Roman" w:hAnsi="Times New Roman"/>
          <w:lang w:val="ru-RU"/>
        </w:rPr>
        <w:t xml:space="preserve"> 41.10.</w:t>
      </w:r>
      <w:r w:rsidRPr="00221590">
        <w:rPr>
          <w:rFonts w:ascii="Times New Roman" w:hAnsi="Times New Roman"/>
        </w:rPr>
        <w:t>.</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18. В случае, если при проведении открытого аукциона в электронной форме цена контракта снижена до нуля, проводится открытый аукцион в электронной форме на право заключить контракт. В этом случае открытый аукцион в электронной форме проводится путем повышения цены контракта исходя из положений настоящего Федерального закона о порядке проведения открытого аукциона в электронной форме с учетом следующих особенностей:</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1) открытый аукцион в электронной форме в соответствии с настоящей частью проводится до достижения цены контракта не более чем сто миллионов рублей;</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2) в случае проведения открытого аукциона в электронной форме в соответствии с настоящей частью участник открытого аукциона в электронной форме не вправе подавать предложения о цене контракта выше максимальной суммы сделки для такого участника размещения заказа, указанной в содержащемся в реестре участников размещения заказа, получивших аккредитацию на электронной площадке, решении об одобрении или о совершении по результатам открытых аукционов в электронной форме сделок от имени участника размещения заказа;</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3) в случае проведения открытого аукциона в электронной форме на право заключить контракт до достижения цены контракта, превышающей соответствующее значение начальной (максимальной) цены контракта, обеспечение исполнения контракта предоставляется в размере обеспечения исполнения контракта, предусмотренном документацией об открытом аукционе в электронной форме, исходя из цены контракта, достигнутой на открытом аукционе в электронной форме, проводимом в соответствии с настоящей частью.</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19. Протокол проведения открытого аукциона в электронной форме размещается оператором электронной площадки на электронной площадке в течение тридцати минут после окончания открытого аукциона. В этом протоколе указываются адрес электронной площадки, дата, время начала и окончания открытого аукциона, начальная (максимальная) цена контракта, все минимальные предложения о цене контракта, сделанные участниками открытого аукциона и ранжированные по мере убывания (в случае, предусмотренном </w:t>
      </w:r>
      <w:hyperlink r:id="rId72" w:history="1">
        <w:r w:rsidRPr="00221590">
          <w:rPr>
            <w:rStyle w:val="a3"/>
            <w:rFonts w:ascii="Times New Roman" w:hAnsi="Times New Roman"/>
            <w:color w:val="auto"/>
          </w:rPr>
          <w:t>частью 18</w:t>
        </w:r>
      </w:hyperlink>
      <w:r w:rsidRPr="00221590">
        <w:rPr>
          <w:rFonts w:ascii="Times New Roman" w:hAnsi="Times New Roman"/>
        </w:rPr>
        <w:t xml:space="preserve"> настоящей статьи</w:t>
      </w:r>
      <w:r w:rsidR="00EA4662">
        <w:rPr>
          <w:rFonts w:ascii="Times New Roman" w:hAnsi="Times New Roman"/>
          <w:lang w:val="ru-RU"/>
        </w:rPr>
        <w:t xml:space="preserve"> 41.10. </w:t>
      </w:r>
      <w:r w:rsidRPr="00221590">
        <w:rPr>
          <w:rFonts w:ascii="Times New Roman" w:hAnsi="Times New Roman"/>
        </w:rPr>
        <w:t xml:space="preserve">, - по мере возрастания) с указанием порядковых номеров, присвоенных заявкам на участие в открытом аукционе в электронной форме, которые поданы </w:t>
      </w:r>
      <w:r w:rsidRPr="00221590">
        <w:rPr>
          <w:rFonts w:ascii="Times New Roman" w:hAnsi="Times New Roman"/>
        </w:rPr>
        <w:lastRenderedPageBreak/>
        <w:t>участниками открытого аукциона, сделавшими соответствующие предложения о цене контракта, и с указанием времени поступления данных предложений.</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20. В течение одного часа после размещения на электронной площадке протокола, указанного в </w:t>
      </w:r>
      <w:hyperlink r:id="rId73" w:history="1">
        <w:r w:rsidRPr="00221590">
          <w:rPr>
            <w:rStyle w:val="a3"/>
            <w:rFonts w:ascii="Times New Roman" w:hAnsi="Times New Roman"/>
            <w:color w:val="auto"/>
          </w:rPr>
          <w:t>части 19</w:t>
        </w:r>
      </w:hyperlink>
      <w:r w:rsidRPr="00221590">
        <w:rPr>
          <w:rFonts w:ascii="Times New Roman" w:hAnsi="Times New Roman"/>
        </w:rPr>
        <w:t xml:space="preserve"> настоящей статьи</w:t>
      </w:r>
      <w:r w:rsidR="00EA4662">
        <w:rPr>
          <w:rFonts w:ascii="Times New Roman" w:hAnsi="Times New Roman"/>
          <w:lang w:val="ru-RU"/>
        </w:rPr>
        <w:t xml:space="preserve"> 41.10.</w:t>
      </w:r>
      <w:r w:rsidRPr="00221590">
        <w:rPr>
          <w:rFonts w:ascii="Times New Roman" w:hAnsi="Times New Roman"/>
        </w:rPr>
        <w:t xml:space="preserve">, оператор электронной площадки обязан направить заказчику, в уполномоченный орган такой протокол и вторые части заявок на участие в открытом аукционе в электронной форме, поданных участниками открытого аукциона в электронной форме, предложения о цене контракта которых при ранжировании в соответствии с </w:t>
      </w:r>
      <w:hyperlink r:id="rId74" w:history="1">
        <w:r w:rsidRPr="00221590">
          <w:rPr>
            <w:rStyle w:val="a3"/>
            <w:rFonts w:ascii="Times New Roman" w:hAnsi="Times New Roman"/>
            <w:color w:val="auto"/>
          </w:rPr>
          <w:t>частью 19</w:t>
        </w:r>
      </w:hyperlink>
      <w:r w:rsidRPr="00221590">
        <w:rPr>
          <w:rFonts w:ascii="Times New Roman" w:hAnsi="Times New Roman"/>
        </w:rPr>
        <w:t xml:space="preserve">  статьи</w:t>
      </w:r>
      <w:r w:rsidR="00EA4662">
        <w:rPr>
          <w:rFonts w:ascii="Times New Roman" w:hAnsi="Times New Roman"/>
          <w:lang w:val="ru-RU"/>
        </w:rPr>
        <w:t xml:space="preserve"> 41.10. </w:t>
      </w:r>
      <w:r w:rsidRPr="00221590">
        <w:rPr>
          <w:rFonts w:ascii="Times New Roman" w:hAnsi="Times New Roman"/>
        </w:rPr>
        <w:t xml:space="preserve"> получили первые десять порядковых номеров, или в случае, если в открытом аукционе в электронной форме принимали участие менее десяти участников открытого аукциона, вторые части заявок на участие в открытом аукционе, поданных такими участниками открытого аукциона, а также документы указанных участников, предусмотренные </w:t>
      </w:r>
      <w:hyperlink r:id="rId75" w:history="1">
        <w:r w:rsidRPr="00221590">
          <w:rPr>
            <w:rStyle w:val="a3"/>
            <w:rFonts w:ascii="Times New Roman" w:hAnsi="Times New Roman"/>
            <w:color w:val="auto"/>
          </w:rPr>
          <w:t>пунктами 1</w:t>
        </w:r>
      </w:hyperlink>
      <w:r w:rsidRPr="00221590">
        <w:rPr>
          <w:rFonts w:ascii="Times New Roman" w:hAnsi="Times New Roman"/>
        </w:rPr>
        <w:t xml:space="preserve">, </w:t>
      </w:r>
      <w:hyperlink r:id="rId76" w:history="1">
        <w:r w:rsidRPr="00221590">
          <w:rPr>
            <w:rStyle w:val="a3"/>
            <w:rFonts w:ascii="Times New Roman" w:hAnsi="Times New Roman"/>
            <w:color w:val="auto"/>
          </w:rPr>
          <w:t>3</w:t>
        </w:r>
      </w:hyperlink>
      <w:r w:rsidRPr="00221590">
        <w:rPr>
          <w:rFonts w:ascii="Times New Roman" w:hAnsi="Times New Roman"/>
        </w:rPr>
        <w:t xml:space="preserve"> - </w:t>
      </w:r>
      <w:hyperlink r:id="rId77" w:history="1">
        <w:r w:rsidRPr="00221590">
          <w:rPr>
            <w:rStyle w:val="a3"/>
            <w:rFonts w:ascii="Times New Roman" w:hAnsi="Times New Roman"/>
            <w:color w:val="auto"/>
          </w:rPr>
          <w:t>5</w:t>
        </w:r>
      </w:hyperlink>
      <w:r w:rsidRPr="00221590">
        <w:rPr>
          <w:rFonts w:ascii="Times New Roman" w:hAnsi="Times New Roman"/>
        </w:rPr>
        <w:t xml:space="preserve">, </w:t>
      </w:r>
      <w:hyperlink r:id="rId78" w:history="1">
        <w:r w:rsidRPr="00221590">
          <w:rPr>
            <w:rStyle w:val="a3"/>
            <w:rFonts w:ascii="Times New Roman" w:hAnsi="Times New Roman"/>
            <w:color w:val="auto"/>
          </w:rPr>
          <w:t>7</w:t>
        </w:r>
      </w:hyperlink>
      <w:r w:rsidRPr="00221590">
        <w:rPr>
          <w:rFonts w:ascii="Times New Roman" w:hAnsi="Times New Roman"/>
        </w:rPr>
        <w:t xml:space="preserve"> и </w:t>
      </w:r>
      <w:hyperlink r:id="rId79" w:history="1">
        <w:r w:rsidRPr="00221590">
          <w:rPr>
            <w:rStyle w:val="a3"/>
            <w:rFonts w:ascii="Times New Roman" w:hAnsi="Times New Roman"/>
            <w:color w:val="auto"/>
          </w:rPr>
          <w:t>8 части 2 статьи 41.4</w:t>
        </w:r>
      </w:hyperlink>
      <w:r w:rsidRPr="00221590">
        <w:rPr>
          <w:rFonts w:ascii="Times New Roman" w:hAnsi="Times New Roman"/>
        </w:rPr>
        <w:t xml:space="preserve"> настоящего Федерального закона и содержащиеся на дату и время окончания срока подачи заявок на участие в открытом аукционе в электронной форме в реестре участников размещения заказа, получивших аккредитацию на электронной площадке. В течение этого же срока оператор электронной площадки обязан направить также уведомление указанным участникам открытого аукциона.</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21. В случае, если в течение десяти минут после начала проведения открытого аукциона в электронной форме ни один из участников открытого аукциона в электронной форме не подал предложение о цене контракта в соответствии с </w:t>
      </w:r>
      <w:hyperlink r:id="rId80" w:history="1">
        <w:r w:rsidRPr="00221590">
          <w:rPr>
            <w:rStyle w:val="a3"/>
            <w:rFonts w:ascii="Times New Roman" w:hAnsi="Times New Roman"/>
            <w:color w:val="auto"/>
          </w:rPr>
          <w:t>частью 7</w:t>
        </w:r>
      </w:hyperlink>
      <w:r w:rsidRPr="00221590">
        <w:rPr>
          <w:rFonts w:ascii="Times New Roman" w:hAnsi="Times New Roman"/>
        </w:rPr>
        <w:t xml:space="preserve"> статьи</w:t>
      </w:r>
      <w:r w:rsidR="00EA4662">
        <w:rPr>
          <w:rFonts w:ascii="Times New Roman" w:hAnsi="Times New Roman"/>
          <w:lang w:val="ru-RU"/>
        </w:rPr>
        <w:t xml:space="preserve"> 41.10.</w:t>
      </w:r>
      <w:r w:rsidRPr="00221590">
        <w:rPr>
          <w:rFonts w:ascii="Times New Roman" w:hAnsi="Times New Roman"/>
        </w:rPr>
        <w:t>, открытый аукцион признается несостоявшимся. В течение тридцати минут после окончания указанного времени оператор электронной площадки размещает на электронной площадке протокол о признании открытого аукциона несостоявшимся и направляет его заказчику, в уполномоченный орган, специализированную организацию. В этом протоколе указываются адрес электронной площадки, дата, время начала и окончания открытого аукциона, начальная (максимальная) цена контракта.</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22. Любой участник открытого аукциона в электронной форме после размещения на электронной площадке указанного в </w:t>
      </w:r>
      <w:hyperlink r:id="rId81" w:history="1">
        <w:r w:rsidRPr="00221590">
          <w:rPr>
            <w:rStyle w:val="a3"/>
            <w:rFonts w:ascii="Times New Roman" w:hAnsi="Times New Roman"/>
            <w:color w:val="auto"/>
          </w:rPr>
          <w:t>части 19</w:t>
        </w:r>
      </w:hyperlink>
      <w:r w:rsidRPr="00221590">
        <w:rPr>
          <w:rFonts w:ascii="Times New Roman" w:hAnsi="Times New Roman"/>
        </w:rPr>
        <w:t xml:space="preserve"> статьи</w:t>
      </w:r>
      <w:r w:rsidR="00EA4662">
        <w:rPr>
          <w:rFonts w:ascii="Times New Roman" w:hAnsi="Times New Roman"/>
          <w:lang w:val="ru-RU"/>
        </w:rPr>
        <w:t xml:space="preserve"> 41.10.</w:t>
      </w:r>
      <w:r w:rsidRPr="00221590">
        <w:rPr>
          <w:rFonts w:ascii="Times New Roman" w:hAnsi="Times New Roman"/>
        </w:rPr>
        <w:t xml:space="preserve"> протокола вправе направить оператору электронной площадки запрос о разъяснении результатов открытого аукциона. Оператор электронной площадки в течение двух рабочих дней со дня поступления данного запроса обязан предоставить такому участнику открытого аукциона соответствующие разъяснения.</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23. Оператор электронной площадки обязан обеспечить непрерывность проведения открытого аукциона в электронной форме, надежность функционирования программных и технических средств, используемых для проведения открытого аукциона, равный доступ участников открытого аукциона к участию в нем, а также выполнение действий, предусмотренных настоящей статьей, независимо от времени окончания открытого аукциона.</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24. Оператор электронной площадки прекращает осуществленное в соответствии с </w:t>
      </w:r>
      <w:hyperlink r:id="rId82" w:history="1">
        <w:r w:rsidRPr="00221590">
          <w:rPr>
            <w:rStyle w:val="a3"/>
            <w:rFonts w:ascii="Times New Roman" w:hAnsi="Times New Roman"/>
            <w:color w:val="auto"/>
          </w:rPr>
          <w:t>частью 11 статьи 41.8</w:t>
        </w:r>
      </w:hyperlink>
      <w:r w:rsidRPr="00221590">
        <w:rPr>
          <w:rFonts w:ascii="Times New Roman" w:hAnsi="Times New Roman"/>
        </w:rPr>
        <w:t xml:space="preserve"> настоящего Федерального закона блокирование операций по счету для проведения операций по обеспечению участия в открытых аукционах в электронной форме участника открытого аукциона, который не принял участие в открытом аукционе, в отношении денежных средств в размере обеспечения заявки на участие в открытом аукционе в течение одного рабочего дня после дня размещения на электронной площадке протокола проведения открытого аукциона.</w:t>
      </w:r>
    </w:p>
    <w:p w:rsidR="000B6B7A" w:rsidRPr="00221590" w:rsidRDefault="000B6B7A" w:rsidP="000B6B7A">
      <w:pPr>
        <w:autoSpaceDE w:val="0"/>
        <w:autoSpaceDN w:val="0"/>
        <w:adjustRightInd w:val="0"/>
        <w:ind w:firstLine="540"/>
        <w:jc w:val="both"/>
        <w:rPr>
          <w:rFonts w:ascii="Times New Roman" w:hAnsi="Times New Roman"/>
        </w:rPr>
      </w:pPr>
    </w:p>
    <w:p w:rsidR="000B6B7A" w:rsidRPr="00AB67B6" w:rsidRDefault="000B6B7A" w:rsidP="000B6B7A">
      <w:pPr>
        <w:autoSpaceDE w:val="0"/>
        <w:autoSpaceDN w:val="0"/>
        <w:adjustRightInd w:val="0"/>
        <w:ind w:firstLine="540"/>
        <w:jc w:val="center"/>
        <w:outlineLvl w:val="1"/>
        <w:rPr>
          <w:rFonts w:ascii="Times New Roman" w:hAnsi="Times New Roman"/>
          <w:b/>
        </w:rPr>
      </w:pPr>
      <w:r w:rsidRPr="00AB67B6">
        <w:rPr>
          <w:rFonts w:ascii="Times New Roman" w:hAnsi="Times New Roman"/>
          <w:b/>
        </w:rPr>
        <w:t>Порядок рассмотрения вторых частей заявок на участие в открытом аукционе в электронной форме</w:t>
      </w:r>
    </w:p>
    <w:p w:rsidR="000B6B7A" w:rsidRPr="00221590" w:rsidRDefault="000B6B7A" w:rsidP="000B6B7A">
      <w:pPr>
        <w:autoSpaceDE w:val="0"/>
        <w:autoSpaceDN w:val="0"/>
        <w:adjustRightInd w:val="0"/>
        <w:ind w:firstLine="540"/>
        <w:jc w:val="both"/>
        <w:rPr>
          <w:rFonts w:ascii="Times New Roman" w:hAnsi="Times New Roman"/>
        </w:rPr>
      </w:pP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1. Аукционная комиссия рассматривает вторые части заявок на участие в открытом аукционе в электронной форме, а также документы, направленные заказчику оператором электронной площадки в </w:t>
      </w:r>
      <w:r w:rsidRPr="00221590">
        <w:rPr>
          <w:rFonts w:ascii="Times New Roman" w:hAnsi="Times New Roman"/>
        </w:rPr>
        <w:lastRenderedPageBreak/>
        <w:t xml:space="preserve">соответствии с </w:t>
      </w:r>
      <w:hyperlink r:id="rId83" w:history="1">
        <w:r w:rsidRPr="00221590">
          <w:rPr>
            <w:rStyle w:val="a3"/>
            <w:rFonts w:ascii="Times New Roman" w:hAnsi="Times New Roman"/>
            <w:color w:val="auto"/>
          </w:rPr>
          <w:t>частью 20 статьи 41.10</w:t>
        </w:r>
      </w:hyperlink>
      <w:r w:rsidRPr="00221590">
        <w:rPr>
          <w:rFonts w:ascii="Times New Roman" w:hAnsi="Times New Roman"/>
        </w:rPr>
        <w:t xml:space="preserve"> настоящего Федерального закона, на соответствие их требованиям, установленным документацией об открытом аукционе в электронной форме.</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2. Аукционной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аукционе требованиям, установленным документацией об открытом аукционе в электронной форме, в порядке и по основаниям, которые предусмотрены настоящей статьей. Для принятия указанного решения аукционная комиссия также рассматривает содержащиеся в реестре участников размещения заказа, получивших аккредитацию на электронной площадке, сведения об участнике размещения заказа, подавшем такую заявку на участие в открытом аукционе.</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3. Аукционная комиссия рассматривает вторые части заявок на участие в открытом аукционе в электронной форме, направленных в соответствии с </w:t>
      </w:r>
      <w:hyperlink r:id="rId84" w:history="1">
        <w:r w:rsidRPr="00221590">
          <w:rPr>
            <w:rStyle w:val="a3"/>
            <w:rFonts w:ascii="Times New Roman" w:hAnsi="Times New Roman"/>
            <w:color w:val="auto"/>
          </w:rPr>
          <w:t>частью 20 статьи 41.10</w:t>
        </w:r>
      </w:hyperlink>
      <w:r w:rsidRPr="00221590">
        <w:rPr>
          <w:rFonts w:ascii="Times New Roman" w:hAnsi="Times New Roman"/>
        </w:rPr>
        <w:t xml:space="preserve"> настоящего Федерального закона, до принятия решения о соответствии пяти заявок на участие в открытом аукционе требованиям, предусмотренным документацией об открытом аукционе в электронной форме. В случае, если в открытом аукционе принимали участие менее десяти участников открытого аукциона и менее пяти заявок на участие в открытом аукционе соответствуют указанным требованиям, аукционная комиссия рассматривает вторые части заявок на участие в открытом аукционе, поданных всеми участниками открытого аукциона, принявшими участие в открытом аукционе. Рассмотрение указанных заявок на участие в открытом аукционе начинается с заявки на участие в открытом аукционе, поданной участником открытого аукциона в электронной форме, предложившим наиболее низкую цену контракта (в случае, предусмотренном </w:t>
      </w:r>
      <w:hyperlink r:id="rId85" w:history="1">
        <w:r w:rsidRPr="00221590">
          <w:rPr>
            <w:rStyle w:val="a3"/>
            <w:rFonts w:ascii="Times New Roman" w:hAnsi="Times New Roman"/>
            <w:color w:val="auto"/>
          </w:rPr>
          <w:t>частью 18 статьи 41.10</w:t>
        </w:r>
      </w:hyperlink>
      <w:r w:rsidRPr="00221590">
        <w:rPr>
          <w:rFonts w:ascii="Times New Roman" w:hAnsi="Times New Roman"/>
        </w:rPr>
        <w:t xml:space="preserve"> настоящего Федерального закона, - наиболее высокую цену контракта), и осуществляется с учетом ранжирования заявок на участие в открытом аукционе в соответствии с </w:t>
      </w:r>
      <w:hyperlink r:id="rId86" w:history="1">
        <w:r w:rsidRPr="00221590">
          <w:rPr>
            <w:rStyle w:val="a3"/>
            <w:rFonts w:ascii="Times New Roman" w:hAnsi="Times New Roman"/>
            <w:color w:val="auto"/>
          </w:rPr>
          <w:t>частью 19 статьи 41.10</w:t>
        </w:r>
      </w:hyperlink>
      <w:r w:rsidRPr="00221590">
        <w:rPr>
          <w:rFonts w:ascii="Times New Roman" w:hAnsi="Times New Roman"/>
        </w:rPr>
        <w:t xml:space="preserve"> настоящего Федерального закона.</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4. В случае, если в соответствии с </w:t>
      </w:r>
      <w:hyperlink r:id="rId87" w:history="1">
        <w:r w:rsidRPr="00221590">
          <w:rPr>
            <w:rStyle w:val="a3"/>
            <w:rFonts w:ascii="Times New Roman" w:hAnsi="Times New Roman"/>
            <w:color w:val="auto"/>
          </w:rPr>
          <w:t>частью 3</w:t>
        </w:r>
      </w:hyperlink>
      <w:r w:rsidRPr="00221590">
        <w:rPr>
          <w:rFonts w:ascii="Times New Roman" w:hAnsi="Times New Roman"/>
        </w:rPr>
        <w:t xml:space="preserve"> статьи </w:t>
      </w:r>
      <w:r w:rsidR="00AB67B6">
        <w:rPr>
          <w:rFonts w:ascii="Times New Roman" w:hAnsi="Times New Roman"/>
          <w:lang w:val="ru-RU"/>
        </w:rPr>
        <w:t>41.11.</w:t>
      </w:r>
      <w:r w:rsidRPr="00221590">
        <w:rPr>
          <w:rFonts w:ascii="Times New Roman" w:hAnsi="Times New Roman"/>
        </w:rPr>
        <w:t xml:space="preserve">не выявлены пять заявок на участие в открытом аукционе в электронной форме, соответствующих требованиям, установленным документацией об открытом аукционе в электронной форме, из десяти заявок на участие в открытом аукционе,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на участие в открытом аукционе участников открытого аукциона, ранжированные в соответствии с </w:t>
      </w:r>
      <w:hyperlink r:id="rId88" w:history="1">
        <w:r w:rsidRPr="00221590">
          <w:rPr>
            <w:rStyle w:val="a3"/>
            <w:rFonts w:ascii="Times New Roman" w:hAnsi="Times New Roman"/>
            <w:color w:val="auto"/>
          </w:rPr>
          <w:t>частью 19 статьи 41.10</w:t>
        </w:r>
      </w:hyperlink>
      <w:r w:rsidRPr="00221590">
        <w:rPr>
          <w:rFonts w:ascii="Times New Roman" w:hAnsi="Times New Roman"/>
        </w:rPr>
        <w:t xml:space="preserve"> настоящего Федерального закона, для выявления пяти заявок на участие в открытом аукционе, соответствующих требованиям, установленным документацией об открытом аукционе.</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5. Общий срок рассмотрения вторых частей заявок на участие в открытом аукционе в электронной форме не может превышать шесть дней со дня размещения на электронной площадке протокола проведения открытого аукциона в электронной форме. В случае, установленном </w:t>
      </w:r>
      <w:hyperlink r:id="rId89" w:history="1">
        <w:r w:rsidRPr="00221590">
          <w:rPr>
            <w:rStyle w:val="a3"/>
            <w:rFonts w:ascii="Times New Roman" w:hAnsi="Times New Roman"/>
            <w:color w:val="auto"/>
          </w:rPr>
          <w:t>частью 2 статьи 41.5</w:t>
        </w:r>
      </w:hyperlink>
      <w:r w:rsidRPr="00221590">
        <w:rPr>
          <w:rFonts w:ascii="Times New Roman" w:hAnsi="Times New Roman"/>
        </w:rPr>
        <w:t xml:space="preserve"> настоящего Федерального закона, срок рассмотрения вторых частей заявок на участие в открытом аукционе не может превышать четыре дня со дня размещения на электронной площадке протокола проведения открытого аукциона.</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6. Заявка на участие в открытом аукционе в электронной форме признается не соответствующей требованиям, установленным документацией об открытом аукционе в электронной форме, в случае:</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1) непредставления документов, определенных </w:t>
      </w:r>
      <w:hyperlink r:id="rId90" w:history="1">
        <w:r w:rsidRPr="00221590">
          <w:rPr>
            <w:rStyle w:val="a3"/>
            <w:rFonts w:ascii="Times New Roman" w:hAnsi="Times New Roman"/>
            <w:color w:val="auto"/>
          </w:rPr>
          <w:t>частью 6 статьи 41.8</w:t>
        </w:r>
      </w:hyperlink>
      <w:r w:rsidRPr="00221590">
        <w:rPr>
          <w:rFonts w:ascii="Times New Roman" w:hAnsi="Times New Roman"/>
        </w:rPr>
        <w:t xml:space="preserve"> настоящего Федерального закона, с учетом документов, ранее представленных в составе первых частей заявок на участие в открытом аукционе, отсутствия документов, предусмотренных </w:t>
      </w:r>
      <w:hyperlink r:id="rId91" w:history="1">
        <w:r w:rsidRPr="00221590">
          <w:rPr>
            <w:rStyle w:val="a3"/>
            <w:rFonts w:ascii="Times New Roman" w:hAnsi="Times New Roman"/>
            <w:color w:val="auto"/>
          </w:rPr>
          <w:t>пунктами 1</w:t>
        </w:r>
      </w:hyperlink>
      <w:r w:rsidRPr="00221590">
        <w:rPr>
          <w:rFonts w:ascii="Times New Roman" w:hAnsi="Times New Roman"/>
        </w:rPr>
        <w:t xml:space="preserve">, </w:t>
      </w:r>
      <w:hyperlink r:id="rId92" w:history="1">
        <w:r w:rsidRPr="00221590">
          <w:rPr>
            <w:rStyle w:val="a3"/>
            <w:rFonts w:ascii="Times New Roman" w:hAnsi="Times New Roman"/>
            <w:color w:val="auto"/>
          </w:rPr>
          <w:t>3</w:t>
        </w:r>
      </w:hyperlink>
      <w:r w:rsidRPr="00221590">
        <w:rPr>
          <w:rFonts w:ascii="Times New Roman" w:hAnsi="Times New Roman"/>
        </w:rPr>
        <w:t xml:space="preserve"> - </w:t>
      </w:r>
      <w:hyperlink r:id="rId93" w:history="1">
        <w:r w:rsidRPr="00221590">
          <w:rPr>
            <w:rStyle w:val="a3"/>
            <w:rFonts w:ascii="Times New Roman" w:hAnsi="Times New Roman"/>
            <w:color w:val="auto"/>
          </w:rPr>
          <w:t>5</w:t>
        </w:r>
      </w:hyperlink>
      <w:r w:rsidRPr="00221590">
        <w:rPr>
          <w:rFonts w:ascii="Times New Roman" w:hAnsi="Times New Roman"/>
        </w:rPr>
        <w:t xml:space="preserve">, </w:t>
      </w:r>
      <w:hyperlink r:id="rId94" w:history="1">
        <w:r w:rsidRPr="00221590">
          <w:rPr>
            <w:rStyle w:val="a3"/>
            <w:rFonts w:ascii="Times New Roman" w:hAnsi="Times New Roman"/>
            <w:color w:val="auto"/>
          </w:rPr>
          <w:t>7</w:t>
        </w:r>
      </w:hyperlink>
      <w:r w:rsidRPr="00221590">
        <w:rPr>
          <w:rFonts w:ascii="Times New Roman" w:hAnsi="Times New Roman"/>
        </w:rPr>
        <w:t xml:space="preserve"> и </w:t>
      </w:r>
      <w:hyperlink r:id="rId95" w:history="1">
        <w:r w:rsidRPr="00221590">
          <w:rPr>
            <w:rStyle w:val="a3"/>
            <w:rFonts w:ascii="Times New Roman" w:hAnsi="Times New Roman"/>
            <w:color w:val="auto"/>
          </w:rPr>
          <w:t>8 части 2 статьи 41.4</w:t>
        </w:r>
      </w:hyperlink>
      <w:r w:rsidRPr="00221590">
        <w:rPr>
          <w:rFonts w:ascii="Times New Roman" w:hAnsi="Times New Roman"/>
        </w:rPr>
        <w:t xml:space="preserve"> настоящего Федерального закона, или их несоответствия требованиям документации об открытом аукционе, а также наличия в таких документах недостоверных сведений об участнике размещения заказа. Отсутствие документов, предусмотренных </w:t>
      </w:r>
      <w:hyperlink r:id="rId96" w:history="1">
        <w:r w:rsidRPr="00221590">
          <w:rPr>
            <w:rStyle w:val="a3"/>
            <w:rFonts w:ascii="Times New Roman" w:hAnsi="Times New Roman"/>
            <w:color w:val="auto"/>
          </w:rPr>
          <w:t>пунктами 1</w:t>
        </w:r>
      </w:hyperlink>
      <w:r w:rsidRPr="00221590">
        <w:rPr>
          <w:rFonts w:ascii="Times New Roman" w:hAnsi="Times New Roman"/>
        </w:rPr>
        <w:t xml:space="preserve">, </w:t>
      </w:r>
      <w:hyperlink r:id="rId97" w:history="1">
        <w:r w:rsidRPr="00221590">
          <w:rPr>
            <w:rStyle w:val="a3"/>
            <w:rFonts w:ascii="Times New Roman" w:hAnsi="Times New Roman"/>
            <w:color w:val="auto"/>
          </w:rPr>
          <w:t>3</w:t>
        </w:r>
      </w:hyperlink>
      <w:r w:rsidRPr="00221590">
        <w:rPr>
          <w:rFonts w:ascii="Times New Roman" w:hAnsi="Times New Roman"/>
        </w:rPr>
        <w:t xml:space="preserve"> - </w:t>
      </w:r>
      <w:hyperlink r:id="rId98" w:history="1">
        <w:r w:rsidRPr="00221590">
          <w:rPr>
            <w:rStyle w:val="a3"/>
            <w:rFonts w:ascii="Times New Roman" w:hAnsi="Times New Roman"/>
            <w:color w:val="auto"/>
          </w:rPr>
          <w:t>5</w:t>
        </w:r>
      </w:hyperlink>
      <w:r w:rsidRPr="00221590">
        <w:rPr>
          <w:rFonts w:ascii="Times New Roman" w:hAnsi="Times New Roman"/>
        </w:rPr>
        <w:t xml:space="preserve">, </w:t>
      </w:r>
      <w:hyperlink r:id="rId99" w:history="1">
        <w:r w:rsidRPr="00221590">
          <w:rPr>
            <w:rStyle w:val="a3"/>
            <w:rFonts w:ascii="Times New Roman" w:hAnsi="Times New Roman"/>
            <w:color w:val="auto"/>
          </w:rPr>
          <w:t>7</w:t>
        </w:r>
      </w:hyperlink>
      <w:r w:rsidRPr="00221590">
        <w:rPr>
          <w:rFonts w:ascii="Times New Roman" w:hAnsi="Times New Roman"/>
        </w:rPr>
        <w:t xml:space="preserve"> и </w:t>
      </w:r>
      <w:hyperlink r:id="rId100" w:history="1">
        <w:r w:rsidRPr="00221590">
          <w:rPr>
            <w:rStyle w:val="a3"/>
            <w:rFonts w:ascii="Times New Roman" w:hAnsi="Times New Roman"/>
            <w:color w:val="auto"/>
          </w:rPr>
          <w:t>8 части 2 статьи 41.4</w:t>
        </w:r>
      </w:hyperlink>
      <w:r w:rsidRPr="00221590">
        <w:rPr>
          <w:rFonts w:ascii="Times New Roman" w:hAnsi="Times New Roman"/>
        </w:rPr>
        <w:t xml:space="preserve"> настоящего Федерального закона</w:t>
      </w:r>
      <w:r w:rsidR="00AB67B6">
        <w:rPr>
          <w:rFonts w:ascii="Times New Roman" w:hAnsi="Times New Roman"/>
          <w:lang w:val="ru-RU"/>
        </w:rPr>
        <w:t xml:space="preserve"> 94-ФЗ</w:t>
      </w:r>
      <w:r w:rsidRPr="00221590">
        <w:rPr>
          <w:rFonts w:ascii="Times New Roman" w:hAnsi="Times New Roman"/>
        </w:rPr>
        <w:t xml:space="preserve">, или их несоответствие требованиям документации об открытом аукционе, а </w:t>
      </w:r>
      <w:r w:rsidRPr="00221590">
        <w:rPr>
          <w:rFonts w:ascii="Times New Roman" w:hAnsi="Times New Roman"/>
        </w:rPr>
        <w:lastRenderedPageBreak/>
        <w:t xml:space="preserve">также наличие в таких документах недостоверных сведений об участнике размещения заказа определяется на дату и время окончания срока подачи заявок на участие в открытом аукционе. При этом заявка на участие в открытом аукционе не может быть признана не соответствующей требованиям, установленным документацией об открытом аукционе, на основании получения документов, предусмотренных </w:t>
      </w:r>
      <w:hyperlink r:id="rId101" w:history="1">
        <w:r w:rsidRPr="00221590">
          <w:rPr>
            <w:rStyle w:val="a3"/>
            <w:rFonts w:ascii="Times New Roman" w:hAnsi="Times New Roman"/>
            <w:color w:val="auto"/>
          </w:rPr>
          <w:t>пунктом 4 части 2 статьи 41.4</w:t>
        </w:r>
      </w:hyperlink>
      <w:r w:rsidRPr="00221590">
        <w:rPr>
          <w:rFonts w:ascii="Times New Roman" w:hAnsi="Times New Roman"/>
        </w:rPr>
        <w:t xml:space="preserve"> настоящего Федерального закона</w:t>
      </w:r>
      <w:r w:rsidR="00AB67B6">
        <w:rPr>
          <w:rFonts w:ascii="Times New Roman" w:hAnsi="Times New Roman"/>
          <w:lang w:val="ru-RU"/>
        </w:rPr>
        <w:t xml:space="preserve"> 94-ФЗ </w:t>
      </w:r>
      <w:r w:rsidRPr="00221590">
        <w:rPr>
          <w:rFonts w:ascii="Times New Roman" w:hAnsi="Times New Roman"/>
        </w:rPr>
        <w:t>, более чем за шесть месяцев до даты окончания срока подачи заявок на участие в открытом аукционе;</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2) несоответствия участника размещения заказа требованиям, установленным в соответствии со </w:t>
      </w:r>
      <w:hyperlink r:id="rId102" w:history="1">
        <w:r w:rsidRPr="00221590">
          <w:rPr>
            <w:rStyle w:val="a3"/>
            <w:rFonts w:ascii="Times New Roman" w:hAnsi="Times New Roman"/>
            <w:color w:val="auto"/>
          </w:rPr>
          <w:t>статьей 11</w:t>
        </w:r>
      </w:hyperlink>
      <w:r w:rsidRPr="00221590">
        <w:rPr>
          <w:rFonts w:ascii="Times New Roman" w:hAnsi="Times New Roman"/>
        </w:rPr>
        <w:t xml:space="preserve"> настоящего Федерального закона.</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7.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w:t>
      </w:r>
      <w:hyperlink r:id="rId103" w:history="1">
        <w:r w:rsidRPr="00221590">
          <w:rPr>
            <w:rStyle w:val="a3"/>
            <w:rFonts w:ascii="Times New Roman" w:hAnsi="Times New Roman"/>
            <w:color w:val="auto"/>
          </w:rPr>
          <w:t>частью 6</w:t>
        </w:r>
      </w:hyperlink>
      <w:r w:rsidRPr="00221590">
        <w:rPr>
          <w:rFonts w:ascii="Times New Roman" w:hAnsi="Times New Roman"/>
        </w:rPr>
        <w:t xml:space="preserve"> статьи</w:t>
      </w:r>
      <w:r w:rsidR="00AB67B6">
        <w:rPr>
          <w:rFonts w:ascii="Times New Roman" w:hAnsi="Times New Roman"/>
          <w:lang w:val="ru-RU"/>
        </w:rPr>
        <w:t xml:space="preserve"> 41.11. </w:t>
      </w:r>
      <w:r w:rsidRPr="00221590">
        <w:rPr>
          <w:rFonts w:ascii="Times New Roman" w:hAnsi="Times New Roman"/>
        </w:rPr>
        <w:t>, не допускается.</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8. В случае принятия решения о соответствии пяти заявок на участие в открытом аукционе в электронной форме требованиям, установленным документацией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указанным требованиям аукционной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членами аукционной комиссии и заказчиком, уполномоченным органом в день окончания рассмотрения заявок на участие в открытом аукционе. Протокол должен содержать сведения о порядковых номерах пяти заявок на участие в открытом аукционе, которые ранжированы в соответствии с </w:t>
      </w:r>
      <w:hyperlink r:id="rId104" w:history="1">
        <w:r w:rsidRPr="00221590">
          <w:rPr>
            <w:rStyle w:val="a3"/>
            <w:rFonts w:ascii="Times New Roman" w:hAnsi="Times New Roman"/>
            <w:color w:val="auto"/>
          </w:rPr>
          <w:t>частью 19 статьи 41.10</w:t>
        </w:r>
      </w:hyperlink>
      <w:r w:rsidRPr="00221590">
        <w:rPr>
          <w:rFonts w:ascii="Times New Roman" w:hAnsi="Times New Roman"/>
        </w:rPr>
        <w:t xml:space="preserve"> настоящего Федерального закона и в отношении которых принято решение о соответствии требованиям, установленным документацией об открытом аукционе, а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с </w:t>
      </w:r>
      <w:hyperlink r:id="rId105" w:history="1">
        <w:r w:rsidRPr="00221590">
          <w:rPr>
            <w:rStyle w:val="a3"/>
            <w:rFonts w:ascii="Times New Roman" w:hAnsi="Times New Roman"/>
            <w:color w:val="auto"/>
          </w:rPr>
          <w:t>частью 19 статьи 41.10</w:t>
        </w:r>
      </w:hyperlink>
      <w:r w:rsidRPr="00221590">
        <w:rPr>
          <w:rFonts w:ascii="Times New Roman" w:hAnsi="Times New Roman"/>
        </w:rPr>
        <w:t xml:space="preserve"> настоящего Федерального закона и в отношении которых принято решение о соответствии указанным требованиям, об участниках размещения заказа, вторые части заявок на участие в открытом аукционе которых рассматривались, решение о соответствии или о несоответствии заявок на участие в открытом аукционе требованиям, установленным документацией об открытом аукционе, с обоснованием принятого решения и с указанием положений настоящего Федерального закона, которым не соответствует участник размещения заказа, положений документации об открытом аукционе, которым не соответствует заявка на участие в открытом аукционе этого участника размещения заказа, положений заявки на участие в открытом аукционе, которые не соответствуют требованиям, установленным документацией об открытом аукционе, сведения о решении каждого члена аукционной комиссии о соответствии или о несоответствии заявки на участие в открытом аукционе требованиям, установленным документацией об открытом аукционе. В течение дня, следующего за днем подписания протокола, протокол размещается заказчиком, уполномоченным органом, специализированной организацией на электронной площадке.</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9. Участник открытого аукциона в электронной форме, который предложил наиболее низкую цену контракта и заявка на участие в открытом аукционе в электронной форме которого соответствует требованиям документации об открытом аукционе в электронной форме, признается победителем открытого аукциона в электронной форме. В случае, предусмотренном </w:t>
      </w:r>
      <w:hyperlink r:id="rId106" w:history="1">
        <w:r w:rsidRPr="00221590">
          <w:rPr>
            <w:rStyle w:val="a3"/>
            <w:rFonts w:ascii="Times New Roman" w:hAnsi="Times New Roman"/>
            <w:color w:val="auto"/>
          </w:rPr>
          <w:t>частью 18 статьи 41.10</w:t>
        </w:r>
      </w:hyperlink>
      <w:r w:rsidRPr="00221590">
        <w:rPr>
          <w:rFonts w:ascii="Times New Roman" w:hAnsi="Times New Roman"/>
        </w:rPr>
        <w:t xml:space="preserve"> настоящего Федерального закона, победителем открытого аукциона в электронной форме признается участник открытого аукциона, который предложил наиболее высокую цену контракта и заявка на участие в открытом аукционе которого соответствует требованиям документации об открытом аукционе.</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10. В течение одного часа с момента размещения на электронной площадке указанного в </w:t>
      </w:r>
      <w:hyperlink r:id="rId107" w:history="1">
        <w:r w:rsidRPr="00221590">
          <w:rPr>
            <w:rStyle w:val="a3"/>
            <w:rFonts w:ascii="Times New Roman" w:hAnsi="Times New Roman"/>
            <w:color w:val="auto"/>
          </w:rPr>
          <w:t>частях 8</w:t>
        </w:r>
      </w:hyperlink>
      <w:r w:rsidRPr="00221590">
        <w:rPr>
          <w:rFonts w:ascii="Times New Roman" w:hAnsi="Times New Roman"/>
        </w:rPr>
        <w:t xml:space="preserve"> и </w:t>
      </w:r>
      <w:hyperlink r:id="rId108" w:history="1">
        <w:r w:rsidRPr="00221590">
          <w:rPr>
            <w:rStyle w:val="a3"/>
            <w:rFonts w:ascii="Times New Roman" w:hAnsi="Times New Roman"/>
            <w:color w:val="auto"/>
          </w:rPr>
          <w:t>11</w:t>
        </w:r>
      </w:hyperlink>
      <w:r w:rsidR="00AB67B6">
        <w:rPr>
          <w:rFonts w:ascii="Times New Roman" w:hAnsi="Times New Roman"/>
        </w:rPr>
        <w:t xml:space="preserve"> </w:t>
      </w:r>
      <w:r w:rsidRPr="00221590">
        <w:rPr>
          <w:rFonts w:ascii="Times New Roman" w:hAnsi="Times New Roman"/>
        </w:rPr>
        <w:t xml:space="preserve"> статьи</w:t>
      </w:r>
      <w:r w:rsidR="00AB67B6">
        <w:rPr>
          <w:rFonts w:ascii="Times New Roman" w:hAnsi="Times New Roman"/>
          <w:lang w:val="ru-RU"/>
        </w:rPr>
        <w:t xml:space="preserve"> 41.11.</w:t>
      </w:r>
      <w:r w:rsidRPr="00221590">
        <w:rPr>
          <w:rFonts w:ascii="Times New Roman" w:hAnsi="Times New Roman"/>
        </w:rPr>
        <w:t xml:space="preserve"> протокола оператор электронной площадки направляет участникам открытого аукциона в </w:t>
      </w:r>
      <w:r w:rsidRPr="00221590">
        <w:rPr>
          <w:rFonts w:ascii="Times New Roman" w:hAnsi="Times New Roman"/>
        </w:rPr>
        <w:lastRenderedPageBreak/>
        <w:t>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которых принято решение о соответствии или о несоответствии требованиям, предусмотренным документацией об открытом аукционе в электронной форме, уведомления о принятом решении.</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11. В случае, если аукционной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аукционе, в протокол подведения итогов открытого аукциона вносится информация о признании открытого аукциона несостоявшимся.</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12. В течение одного рабочего дня со дня размещения на электронной площадке указанного в </w:t>
      </w:r>
      <w:hyperlink r:id="rId109" w:history="1">
        <w:r w:rsidRPr="00221590">
          <w:rPr>
            <w:rStyle w:val="a3"/>
            <w:rFonts w:ascii="Times New Roman" w:hAnsi="Times New Roman"/>
            <w:color w:val="auto"/>
          </w:rPr>
          <w:t>частях 8</w:t>
        </w:r>
      </w:hyperlink>
      <w:r w:rsidRPr="00221590">
        <w:rPr>
          <w:rFonts w:ascii="Times New Roman" w:hAnsi="Times New Roman"/>
        </w:rPr>
        <w:t xml:space="preserve"> и </w:t>
      </w:r>
      <w:hyperlink r:id="rId110" w:history="1">
        <w:r w:rsidRPr="00221590">
          <w:rPr>
            <w:rStyle w:val="a3"/>
            <w:rFonts w:ascii="Times New Roman" w:hAnsi="Times New Roman"/>
            <w:color w:val="auto"/>
          </w:rPr>
          <w:t>11</w:t>
        </w:r>
      </w:hyperlink>
      <w:r w:rsidRPr="00221590">
        <w:rPr>
          <w:rFonts w:ascii="Times New Roman" w:hAnsi="Times New Roman"/>
        </w:rPr>
        <w:t xml:space="preserve"> настоящей статьи протокола оператор электронной площадки прекращает осуществленное в соответствии с </w:t>
      </w:r>
      <w:hyperlink r:id="rId111" w:history="1">
        <w:r w:rsidRPr="00221590">
          <w:rPr>
            <w:rStyle w:val="a3"/>
            <w:rFonts w:ascii="Times New Roman" w:hAnsi="Times New Roman"/>
            <w:color w:val="auto"/>
          </w:rPr>
          <w:t>частью 11 статьи 41.8</w:t>
        </w:r>
      </w:hyperlink>
      <w:r w:rsidRPr="00221590">
        <w:rPr>
          <w:rFonts w:ascii="Times New Roman" w:hAnsi="Times New Roman"/>
        </w:rPr>
        <w:t xml:space="preserve"> настоящего Федерального закона блокирование операций по счету для проведения операций по обеспечению участия в открытых аукционах в электронной форме участника размещения заказа, подавшего заявку на участие в открытом аукционе в электронной форме, признанную не соответствующей требованиям, предусмотренным документацией об открытом аукционе в электронной форме, в отношении денежных средств в размере обеспечения заявки на участие в открытом аукционе, за исключением случая, предусмотренного </w:t>
      </w:r>
      <w:hyperlink r:id="rId112" w:history="1">
        <w:r w:rsidRPr="00221590">
          <w:rPr>
            <w:rStyle w:val="a3"/>
            <w:rFonts w:ascii="Times New Roman" w:hAnsi="Times New Roman"/>
            <w:color w:val="auto"/>
          </w:rPr>
          <w:t>частью 14</w:t>
        </w:r>
      </w:hyperlink>
      <w:r w:rsidRPr="00221590">
        <w:rPr>
          <w:rFonts w:ascii="Times New Roman" w:hAnsi="Times New Roman"/>
        </w:rPr>
        <w:t xml:space="preserve"> </w:t>
      </w:r>
      <w:r w:rsidR="00AB67B6">
        <w:rPr>
          <w:rFonts w:ascii="Times New Roman" w:hAnsi="Times New Roman"/>
          <w:lang w:val="ru-RU"/>
        </w:rPr>
        <w:t>С</w:t>
      </w:r>
      <w:r w:rsidRPr="00221590">
        <w:rPr>
          <w:rFonts w:ascii="Times New Roman" w:hAnsi="Times New Roman"/>
        </w:rPr>
        <w:t>татьи</w:t>
      </w:r>
      <w:r w:rsidR="00AB67B6">
        <w:rPr>
          <w:rFonts w:ascii="Times New Roman" w:hAnsi="Times New Roman"/>
          <w:lang w:val="ru-RU"/>
        </w:rPr>
        <w:t xml:space="preserve"> 41.11.</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13. Любой участник открытого аукциона в электронной форме, за исключением участников открытого аукциона, заявки на участие в открытом аукционе в электронной форме которых получили первые три порядковых номера в соответствии с протоколом подведения итогов открытого аукциона, вправе отозвать заявку на участие в открытом аукционе, направив уведомление об этом оператору электронной площадки, с момента опубликования указанного протокола. В течение одного рабочего дня со дня поступления уведомления об отзыве заявки на участие в открытом аукционе оператор электронной площадки прекращает осуществленное в соответствии с </w:t>
      </w:r>
      <w:hyperlink r:id="rId113" w:history="1">
        <w:r w:rsidRPr="00221590">
          <w:rPr>
            <w:rStyle w:val="a3"/>
            <w:rFonts w:ascii="Times New Roman" w:hAnsi="Times New Roman"/>
            <w:color w:val="auto"/>
          </w:rPr>
          <w:t>частью 11 статьи 41.8</w:t>
        </w:r>
      </w:hyperlink>
      <w:r w:rsidRPr="00221590">
        <w:rPr>
          <w:rFonts w:ascii="Times New Roman" w:hAnsi="Times New Roman"/>
        </w:rPr>
        <w:t xml:space="preserve"> настоящего Федерального закона блокирование операций по счету для проведения операций по обеспечению участия в открытых аукционах в электронной форме участника размещения заказа в отношении денежных средств в размере обеспечения заявки на участие в открытом аукционе.</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14. В случае, если в течение одного квартала на одной электронной площадке в отношении вторых частей трех заявок на участие в открытом аукционе в электронной форме, поданных одним участником размещения заказа, приняты решения о несоответствии таких заявок требованиям, предусмотренным документацией об открытом аукционе в электронной форме, по основаниям, установленным </w:t>
      </w:r>
      <w:hyperlink r:id="rId114" w:history="1">
        <w:r w:rsidRPr="00221590">
          <w:rPr>
            <w:rStyle w:val="a3"/>
            <w:rFonts w:ascii="Times New Roman" w:hAnsi="Times New Roman"/>
            <w:color w:val="auto"/>
          </w:rPr>
          <w:t>пунктом 1 части 6</w:t>
        </w:r>
      </w:hyperlink>
      <w:r w:rsidRPr="00221590">
        <w:rPr>
          <w:rFonts w:ascii="Times New Roman" w:hAnsi="Times New Roman"/>
        </w:rPr>
        <w:t xml:space="preserve"> статьи</w:t>
      </w:r>
      <w:r w:rsidR="00AB67B6">
        <w:rPr>
          <w:rFonts w:ascii="Times New Roman" w:hAnsi="Times New Roman"/>
          <w:lang w:val="ru-RU"/>
        </w:rPr>
        <w:t xml:space="preserve"> 41.11.</w:t>
      </w:r>
      <w:r w:rsidRPr="00221590">
        <w:rPr>
          <w:rFonts w:ascii="Times New Roman" w:hAnsi="Times New Roman"/>
        </w:rPr>
        <w:t xml:space="preserve"> (за исключением случаев, если указанный участник размещения заказа обжаловал данные решения в соответствии с настоящим Федеральным законом и по результатам обжалования вынесено решение о необоснованных решениях аукционной комиссии о несоответствии заявок на участие в открытом аукционе требованиям документации об открытом аукционе), оператор электронной площадки по истечении тридцати дней с момента принятия решений о несоответствии таких заявок требованиям, предусмотренным документацией об открытом аукционе, по указанным основаниям прекращает осуществленное в соответствии с </w:t>
      </w:r>
      <w:hyperlink r:id="rId115" w:history="1">
        <w:r w:rsidRPr="00221590">
          <w:rPr>
            <w:rStyle w:val="a3"/>
            <w:rFonts w:ascii="Times New Roman" w:hAnsi="Times New Roman"/>
            <w:color w:val="auto"/>
          </w:rPr>
          <w:t>частью 11 статьи 41.8</w:t>
        </w:r>
      </w:hyperlink>
      <w:r w:rsidRPr="00221590">
        <w:rPr>
          <w:rFonts w:ascii="Times New Roman" w:hAnsi="Times New Roman"/>
        </w:rPr>
        <w:t xml:space="preserve"> настоящего Федерального закона блокирование операций по счету для проведения операций по обеспечению участия в открытых аукционах в электронной форме участника размещения заказа в отношении денежных средств в размере обеспечения заявки на участие в открытом аукционе и перечисляет эти денежные средства заказчику.</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15. В случае, если открытый аукцион в электронной форме признан несостоявшимся и только одна заявка на участие в открытом аукционе в электронной форме, поданная участником открытого аукциона, принявшим участие в открытом аукционе, признана соответствующей требованиям, предусмотренным документацией об открытом аукционе в электронной форме, заказчик, уполномоченный орган, специализированная организация направляют оператору электронной площадки проект контракта, прилагаемого к документации об открытом аукционе, без подписи контракта заказчиком в течение четырех дней со дня размещения на электронной площадке указанного в </w:t>
      </w:r>
      <w:hyperlink r:id="rId116" w:history="1">
        <w:r w:rsidRPr="00221590">
          <w:rPr>
            <w:rStyle w:val="a3"/>
            <w:rFonts w:ascii="Times New Roman" w:hAnsi="Times New Roman"/>
            <w:color w:val="auto"/>
          </w:rPr>
          <w:t>части 11</w:t>
        </w:r>
      </w:hyperlink>
      <w:r w:rsidRPr="00221590">
        <w:rPr>
          <w:rFonts w:ascii="Times New Roman" w:hAnsi="Times New Roman"/>
        </w:rPr>
        <w:t xml:space="preserve"> настоящей статьи </w:t>
      </w:r>
      <w:r w:rsidR="00AB67B6">
        <w:rPr>
          <w:rFonts w:ascii="Times New Roman" w:hAnsi="Times New Roman"/>
          <w:lang w:val="ru-RU"/>
        </w:rPr>
        <w:t xml:space="preserve">41.11. </w:t>
      </w:r>
      <w:r w:rsidRPr="00221590">
        <w:rPr>
          <w:rFonts w:ascii="Times New Roman" w:hAnsi="Times New Roman"/>
        </w:rPr>
        <w:t xml:space="preserve">протокола. Заключение контракта с участником открытого аукциона, подавшим такую заявку на участие в </w:t>
      </w:r>
      <w:r w:rsidRPr="00221590">
        <w:rPr>
          <w:rFonts w:ascii="Times New Roman" w:hAnsi="Times New Roman"/>
        </w:rPr>
        <w:lastRenderedPageBreak/>
        <w:t xml:space="preserve">открытом аукционе, осуществляется в соответствии с </w:t>
      </w:r>
      <w:hyperlink r:id="rId117" w:history="1">
        <w:r w:rsidRPr="00221590">
          <w:rPr>
            <w:rStyle w:val="a3"/>
            <w:rFonts w:ascii="Times New Roman" w:hAnsi="Times New Roman"/>
            <w:color w:val="auto"/>
          </w:rPr>
          <w:t>частями 3</w:t>
        </w:r>
      </w:hyperlink>
      <w:r w:rsidRPr="00221590">
        <w:rPr>
          <w:rFonts w:ascii="Times New Roman" w:hAnsi="Times New Roman"/>
        </w:rPr>
        <w:t xml:space="preserve"> - </w:t>
      </w:r>
      <w:hyperlink r:id="rId118" w:history="1">
        <w:r w:rsidRPr="00221590">
          <w:rPr>
            <w:rStyle w:val="a3"/>
            <w:rFonts w:ascii="Times New Roman" w:hAnsi="Times New Roman"/>
            <w:color w:val="auto"/>
          </w:rPr>
          <w:t>8</w:t>
        </w:r>
      </w:hyperlink>
      <w:r w:rsidRPr="00221590">
        <w:rPr>
          <w:rFonts w:ascii="Times New Roman" w:hAnsi="Times New Roman"/>
        </w:rPr>
        <w:t xml:space="preserve">, </w:t>
      </w:r>
      <w:hyperlink r:id="rId119" w:history="1">
        <w:r w:rsidRPr="00221590">
          <w:rPr>
            <w:rStyle w:val="a3"/>
            <w:rFonts w:ascii="Times New Roman" w:hAnsi="Times New Roman"/>
            <w:color w:val="auto"/>
          </w:rPr>
          <w:t>11</w:t>
        </w:r>
      </w:hyperlink>
      <w:r w:rsidRPr="00221590">
        <w:rPr>
          <w:rFonts w:ascii="Times New Roman" w:hAnsi="Times New Roman"/>
        </w:rPr>
        <w:t xml:space="preserve">, </w:t>
      </w:r>
      <w:hyperlink r:id="rId120" w:history="1">
        <w:r w:rsidRPr="00221590">
          <w:rPr>
            <w:rStyle w:val="a3"/>
            <w:rFonts w:ascii="Times New Roman" w:hAnsi="Times New Roman"/>
            <w:color w:val="auto"/>
          </w:rPr>
          <w:t>12</w:t>
        </w:r>
      </w:hyperlink>
      <w:r w:rsidRPr="00221590">
        <w:rPr>
          <w:rFonts w:ascii="Times New Roman" w:hAnsi="Times New Roman"/>
        </w:rPr>
        <w:t xml:space="preserve">, </w:t>
      </w:r>
      <w:hyperlink r:id="rId121" w:history="1">
        <w:r w:rsidRPr="00221590">
          <w:rPr>
            <w:rStyle w:val="a3"/>
            <w:rFonts w:ascii="Times New Roman" w:hAnsi="Times New Roman"/>
            <w:color w:val="auto"/>
          </w:rPr>
          <w:t>17</w:t>
        </w:r>
      </w:hyperlink>
      <w:r w:rsidRPr="00221590">
        <w:rPr>
          <w:rFonts w:ascii="Times New Roman" w:hAnsi="Times New Roman"/>
        </w:rPr>
        <w:t xml:space="preserve"> - </w:t>
      </w:r>
      <w:hyperlink r:id="rId122" w:history="1">
        <w:r w:rsidRPr="00221590">
          <w:rPr>
            <w:rStyle w:val="a3"/>
            <w:rFonts w:ascii="Times New Roman" w:hAnsi="Times New Roman"/>
            <w:color w:val="auto"/>
          </w:rPr>
          <w:t>19 статьи 41.12</w:t>
        </w:r>
      </w:hyperlink>
      <w:r w:rsidRPr="00221590">
        <w:rPr>
          <w:rFonts w:ascii="Times New Roman" w:hAnsi="Times New Roman"/>
        </w:rPr>
        <w:t xml:space="preserve"> настоящего Федерального закона. При этом контракт заключается на условиях, предусмотренных документацией об открытом аукционе, по минимальной цене контракта, предложенной указанным участником открытого аукциона при проведении открытого аукциона. Указанный участник размещения заказа не вправе отказаться от заключения контракта.</w:t>
      </w:r>
    </w:p>
    <w:p w:rsidR="000B6B7A" w:rsidRPr="00AB67B6" w:rsidRDefault="000B6B7A" w:rsidP="00AB67B6">
      <w:pPr>
        <w:autoSpaceDE w:val="0"/>
        <w:autoSpaceDN w:val="0"/>
        <w:adjustRightInd w:val="0"/>
        <w:ind w:firstLine="540"/>
        <w:jc w:val="center"/>
        <w:outlineLvl w:val="1"/>
        <w:rPr>
          <w:rFonts w:ascii="Times New Roman" w:hAnsi="Times New Roman"/>
          <w:b/>
          <w:lang w:val="ru-RU"/>
        </w:rPr>
      </w:pPr>
      <w:r w:rsidRPr="00AB67B6">
        <w:rPr>
          <w:rFonts w:ascii="Times New Roman" w:hAnsi="Times New Roman"/>
          <w:b/>
        </w:rPr>
        <w:t>Заключение контракта по результатам открытого аукциона в электронной форме</w:t>
      </w:r>
      <w:r w:rsidR="00AB67B6">
        <w:rPr>
          <w:rFonts w:ascii="Times New Roman" w:hAnsi="Times New Roman"/>
          <w:b/>
          <w:lang w:val="ru-RU"/>
        </w:rPr>
        <w:t xml:space="preserve"> </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1. По результатам открытого аукциона в электронной форме контракт заключается с победителем открытого аукциона в электронной форме, а в случаях, предусмотренных настоящей статьей, с иным участником открытого аукциона в электронной форме, заявка на участие в открытом аукционе в электронной форме которого в соответствии со </w:t>
      </w:r>
      <w:hyperlink r:id="rId123" w:history="1">
        <w:r w:rsidRPr="00221590">
          <w:rPr>
            <w:rStyle w:val="a3"/>
            <w:rFonts w:ascii="Times New Roman" w:hAnsi="Times New Roman"/>
            <w:color w:val="auto"/>
          </w:rPr>
          <w:t>статьей 41.11</w:t>
        </w:r>
      </w:hyperlink>
      <w:r w:rsidRPr="00221590">
        <w:rPr>
          <w:rFonts w:ascii="Times New Roman" w:hAnsi="Times New Roman"/>
        </w:rPr>
        <w:t xml:space="preserve"> настоящего Федерального закона признана соответствующей требованиям, установленным документацией об открытом аукционе в электронной форме.</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2. Заказчик, уполномоченный орган в течение пяти дней со дня размещения на электронной площадке указанного в </w:t>
      </w:r>
      <w:hyperlink r:id="rId124" w:history="1">
        <w:r w:rsidRPr="00221590">
          <w:rPr>
            <w:rStyle w:val="a3"/>
            <w:rFonts w:ascii="Times New Roman" w:hAnsi="Times New Roman"/>
            <w:color w:val="auto"/>
          </w:rPr>
          <w:t>части 8 статьи 41.11</w:t>
        </w:r>
      </w:hyperlink>
      <w:r w:rsidRPr="00221590">
        <w:rPr>
          <w:rFonts w:ascii="Times New Roman" w:hAnsi="Times New Roman"/>
        </w:rPr>
        <w:t xml:space="preserve"> настоящего Федерального закона протокола направляют оператору электронной площадки без подписи заказчика проект контракта, который составляется путем включения цены контракта, предложенной участником открытого аукциона, с которым заключается контракт, сведений о товаре (товарный знак и (или) конкретные показатели товара), указанных в заявке на участие в открытом аукционе в электронной форме такого участника, в проект контракта, прилагаемого к документации об открытом аукционе в электронной форме.</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3. В течение одного часа с момента получения проекта контракта оператор электронной площадки направляет проект контракта без электронной цифровой подписи лица, имеющего право действовать от имени заказчика, участнику открытого аукциона в электронной форме, с которым заключается контракт.</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4. В течение пяти дней со дня получения проекта контракта участник открытого аукциона в электронной форме направляет оператору электронной площадки проект контракта, подписанный электронной цифровой подписью лица, имеющего право действовать от имени участника открытого аукциона, а также подписанный электронной цифровой подписью указанного лица документ об обеспечении исполнения контракта в случае, если заказчиком, уполномоченным органом было установлено требование обеспечения исполнения контракта или предусмотренный </w:t>
      </w:r>
      <w:hyperlink r:id="rId125" w:history="1">
        <w:r w:rsidRPr="00221590">
          <w:rPr>
            <w:rStyle w:val="a3"/>
            <w:rFonts w:ascii="Times New Roman" w:hAnsi="Times New Roman"/>
            <w:color w:val="auto"/>
          </w:rPr>
          <w:t>частью 4.1</w:t>
        </w:r>
      </w:hyperlink>
      <w:r w:rsidRPr="00221590">
        <w:rPr>
          <w:rFonts w:ascii="Times New Roman" w:hAnsi="Times New Roman"/>
        </w:rPr>
        <w:t xml:space="preserve"> настоящей статьи протокол разногласий.</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4.1. Участник открытого аукциона в электронной форме, с которым заключается контракт, в случае наличия разногласий по проекту контракта, направленному в соответствии с положениями настоящей статьи, направляет протокол указанных разногласий, подписанный электронной цифровой подписью лица, имеющего право действовать от имени участника размещения заказа, оператору электронной площадки. При этом участник открытого аукциона в электронной форме, с которым заключается контракт, указывает в протоколе разногласий положения проекта контракта, не соответствующие извещению о проведении открытого аукциона в электронной форме, документации об открытом аукционе в электронной форме и заявке на участие в открытом аукционе в электронной форме этого участника размещения заказа, с указанием соответствующих положений данных документов. В течение одного часа с момента получения протокола разногласий оператор электронной площадки направляет такой протокол разногласий заказчику, в уполномоченный орган.</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4.2. В течение трех дней со дня получения от оператора электронной площадки протокола разногласий участника открытого аукциона в электронной форме, с которым заключается контракт, заказчик, уполномоченный орган рассматривают данный протокол разногласий и без подписи заказчика направляют доработанный проект контракта оператору электронной площадки либо повторно направляют оператору электронной площадки проект контракта с указанием в отдельном документе причин отказа </w:t>
      </w:r>
      <w:r w:rsidRPr="00221590">
        <w:rPr>
          <w:rFonts w:ascii="Times New Roman" w:hAnsi="Times New Roman"/>
        </w:rPr>
        <w:lastRenderedPageBreak/>
        <w:t>учесть полностью или частично содержащиеся в протоколе разногласий замечания участника открытого аукциона в электронной форме, с которым заключается контракт.</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4.3. В течение часа с момента получения документов, предусмотренных </w:t>
      </w:r>
      <w:hyperlink r:id="rId126" w:history="1">
        <w:r w:rsidRPr="00221590">
          <w:rPr>
            <w:rStyle w:val="a3"/>
            <w:rFonts w:ascii="Times New Roman" w:hAnsi="Times New Roman"/>
            <w:color w:val="auto"/>
          </w:rPr>
          <w:t>частью 4.2</w:t>
        </w:r>
      </w:hyperlink>
      <w:r w:rsidRPr="00221590">
        <w:rPr>
          <w:rFonts w:ascii="Times New Roman" w:hAnsi="Times New Roman"/>
        </w:rPr>
        <w:t xml:space="preserve"> настоящей статьи</w:t>
      </w:r>
      <w:r w:rsidR="00AB67B6">
        <w:rPr>
          <w:rFonts w:ascii="Times New Roman" w:hAnsi="Times New Roman"/>
          <w:lang w:val="ru-RU"/>
        </w:rPr>
        <w:t xml:space="preserve"> 41.12. </w:t>
      </w:r>
      <w:r w:rsidRPr="00221590">
        <w:rPr>
          <w:rFonts w:ascii="Times New Roman" w:hAnsi="Times New Roman"/>
        </w:rPr>
        <w:t>, оператор электронной площадки направляет такие документы без электронной цифровой подписи лица, имеющего право действовать от имени заказчика, участнику открытого аукциона в электронной форме, с которым заключается контракт.</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4.4. В течение трех дней со дня получения документов, предусмотренных </w:t>
      </w:r>
      <w:hyperlink r:id="rId127" w:history="1">
        <w:r w:rsidRPr="00221590">
          <w:rPr>
            <w:rStyle w:val="a3"/>
            <w:rFonts w:ascii="Times New Roman" w:hAnsi="Times New Roman"/>
            <w:color w:val="auto"/>
          </w:rPr>
          <w:t>частью 4.2</w:t>
        </w:r>
      </w:hyperlink>
      <w:r w:rsidRPr="00221590">
        <w:rPr>
          <w:rFonts w:ascii="Times New Roman" w:hAnsi="Times New Roman"/>
        </w:rPr>
        <w:t xml:space="preserve"> настоящей статьи</w:t>
      </w:r>
      <w:r w:rsidR="00AB67B6">
        <w:rPr>
          <w:rFonts w:ascii="Times New Roman" w:hAnsi="Times New Roman"/>
          <w:lang w:val="ru-RU"/>
        </w:rPr>
        <w:t xml:space="preserve"> 41.12</w:t>
      </w:r>
      <w:r w:rsidRPr="00221590">
        <w:rPr>
          <w:rFonts w:ascii="Times New Roman" w:hAnsi="Times New Roman"/>
        </w:rPr>
        <w:t xml:space="preserve">, участник открытого аукциона в электронной форме, с которым заключается контракт, направляет оператору электронной площадки проект контракта, подписанный электронной цифровой подписью лица, имеющего право действовать от имени этого участника открытого аукциона, а также документ об обеспечении исполнения контракта, подписанный электронной цифровой подписью указанного лица, в случае, если заказчиком, уполномоченным органом установлено требование обеспечения исполнения контракта, или предусмотренный </w:t>
      </w:r>
      <w:hyperlink r:id="rId128" w:history="1">
        <w:r w:rsidRPr="00221590">
          <w:rPr>
            <w:rStyle w:val="a3"/>
            <w:rFonts w:ascii="Times New Roman" w:hAnsi="Times New Roman"/>
            <w:color w:val="auto"/>
          </w:rPr>
          <w:t>частью 4.1</w:t>
        </w:r>
      </w:hyperlink>
      <w:r w:rsidRPr="00221590">
        <w:rPr>
          <w:rFonts w:ascii="Times New Roman" w:hAnsi="Times New Roman"/>
        </w:rPr>
        <w:t xml:space="preserve"> настоящей статьи </w:t>
      </w:r>
      <w:r w:rsidR="00AB67B6">
        <w:rPr>
          <w:rFonts w:ascii="Times New Roman" w:hAnsi="Times New Roman"/>
          <w:lang w:val="ru-RU"/>
        </w:rPr>
        <w:t xml:space="preserve">41.12. </w:t>
      </w:r>
      <w:r w:rsidRPr="00221590">
        <w:rPr>
          <w:rFonts w:ascii="Times New Roman" w:hAnsi="Times New Roman"/>
        </w:rPr>
        <w:t>протокол разногласий. В течение одного часа с момента получения протокола разногласий оператор электронной площадки направляет такой протокол разногласий заказчику, в уполномоченный орган.</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4.5. В случае направления в соответствии с </w:t>
      </w:r>
      <w:hyperlink r:id="rId129" w:history="1">
        <w:r w:rsidRPr="00221590">
          <w:rPr>
            <w:rStyle w:val="a3"/>
            <w:rFonts w:ascii="Times New Roman" w:hAnsi="Times New Roman"/>
            <w:color w:val="auto"/>
          </w:rPr>
          <w:t>частью 4.4</w:t>
        </w:r>
      </w:hyperlink>
      <w:r w:rsidRPr="00221590">
        <w:rPr>
          <w:rFonts w:ascii="Times New Roman" w:hAnsi="Times New Roman"/>
        </w:rPr>
        <w:t xml:space="preserve"> настоящей статьи </w:t>
      </w:r>
      <w:r w:rsidR="006604E6">
        <w:rPr>
          <w:rFonts w:ascii="Times New Roman" w:hAnsi="Times New Roman"/>
          <w:lang w:val="ru-RU"/>
        </w:rPr>
        <w:t xml:space="preserve">41.12 </w:t>
      </w:r>
      <w:r w:rsidRPr="00221590">
        <w:rPr>
          <w:rFonts w:ascii="Times New Roman" w:hAnsi="Times New Roman"/>
        </w:rPr>
        <w:t xml:space="preserve">оператором электронной площадки протокола разногласий заказчик, уполномоченный орган рассматривают данные разногласия в порядке, установленном </w:t>
      </w:r>
      <w:hyperlink r:id="rId130" w:history="1">
        <w:r w:rsidRPr="00221590">
          <w:rPr>
            <w:rStyle w:val="a3"/>
            <w:rFonts w:ascii="Times New Roman" w:hAnsi="Times New Roman"/>
            <w:color w:val="auto"/>
          </w:rPr>
          <w:t>частью 4.2</w:t>
        </w:r>
      </w:hyperlink>
      <w:r w:rsidRPr="00221590">
        <w:rPr>
          <w:rFonts w:ascii="Times New Roman" w:hAnsi="Times New Roman"/>
        </w:rPr>
        <w:t xml:space="preserve"> настоящей статьи</w:t>
      </w:r>
      <w:r w:rsidR="006604E6">
        <w:rPr>
          <w:rFonts w:ascii="Times New Roman" w:hAnsi="Times New Roman"/>
          <w:lang w:val="ru-RU"/>
        </w:rPr>
        <w:t xml:space="preserve"> 41.12 </w:t>
      </w:r>
      <w:r w:rsidRPr="00221590">
        <w:rPr>
          <w:rFonts w:ascii="Times New Roman" w:hAnsi="Times New Roman"/>
        </w:rPr>
        <w:t xml:space="preserve">, в течение трех дней со дня получения такого протокола разногласий. При этом направление проекта контракта с указанием в отдельном документе причин отказа учесть полностью или частично содержащиеся в протоколе разногласий замечания участника открытого аукциона в электронной форме, с которым заключается контракт, допускается при условии, что участник открытого аукциона в электронной форме, с которым заключается контракт, направил протокол разногласий, предусмотренный </w:t>
      </w:r>
      <w:hyperlink r:id="rId131" w:history="1">
        <w:r w:rsidRPr="00221590">
          <w:rPr>
            <w:rStyle w:val="a3"/>
            <w:rFonts w:ascii="Times New Roman" w:hAnsi="Times New Roman"/>
            <w:color w:val="auto"/>
          </w:rPr>
          <w:t>частью 4.4</w:t>
        </w:r>
      </w:hyperlink>
      <w:r w:rsidRPr="00221590">
        <w:rPr>
          <w:rFonts w:ascii="Times New Roman" w:hAnsi="Times New Roman"/>
        </w:rPr>
        <w:t xml:space="preserve"> статьи</w:t>
      </w:r>
      <w:r w:rsidR="006604E6">
        <w:rPr>
          <w:rFonts w:ascii="Times New Roman" w:hAnsi="Times New Roman"/>
          <w:lang w:val="ru-RU"/>
        </w:rPr>
        <w:t xml:space="preserve"> 41.12</w:t>
      </w:r>
      <w:r w:rsidRPr="00221590">
        <w:rPr>
          <w:rFonts w:ascii="Times New Roman" w:hAnsi="Times New Roman"/>
        </w:rPr>
        <w:t xml:space="preserve">, не позднее чем в течение тринадцати дней со дня размещения на электронной площадке протокола, указанного в </w:t>
      </w:r>
      <w:hyperlink r:id="rId132" w:history="1">
        <w:r w:rsidRPr="00221590">
          <w:rPr>
            <w:rStyle w:val="a3"/>
            <w:rFonts w:ascii="Times New Roman" w:hAnsi="Times New Roman"/>
            <w:color w:val="auto"/>
          </w:rPr>
          <w:t>части 8 статьи 41.11</w:t>
        </w:r>
      </w:hyperlink>
      <w:r w:rsidRPr="00221590">
        <w:rPr>
          <w:rFonts w:ascii="Times New Roman" w:hAnsi="Times New Roman"/>
        </w:rPr>
        <w:t xml:space="preserve"> настоящего Федерального закона.</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4.6. В случаях, предусмотренных </w:t>
      </w:r>
      <w:hyperlink r:id="rId133" w:history="1">
        <w:r w:rsidRPr="00221590">
          <w:rPr>
            <w:rStyle w:val="a3"/>
            <w:rFonts w:ascii="Times New Roman" w:hAnsi="Times New Roman"/>
            <w:color w:val="auto"/>
          </w:rPr>
          <w:t>частями 4.2</w:t>
        </w:r>
      </w:hyperlink>
      <w:r w:rsidRPr="00221590">
        <w:rPr>
          <w:rFonts w:ascii="Times New Roman" w:hAnsi="Times New Roman"/>
        </w:rPr>
        <w:t xml:space="preserve"> и </w:t>
      </w:r>
      <w:hyperlink r:id="rId134" w:history="1">
        <w:r w:rsidRPr="00221590">
          <w:rPr>
            <w:rStyle w:val="a3"/>
            <w:rFonts w:ascii="Times New Roman" w:hAnsi="Times New Roman"/>
            <w:color w:val="auto"/>
          </w:rPr>
          <w:t>4.4</w:t>
        </w:r>
      </w:hyperlink>
      <w:r w:rsidRPr="00221590">
        <w:rPr>
          <w:rFonts w:ascii="Times New Roman" w:hAnsi="Times New Roman"/>
        </w:rPr>
        <w:t xml:space="preserve"> настоящей статьи</w:t>
      </w:r>
      <w:r w:rsidR="006604E6">
        <w:rPr>
          <w:rFonts w:ascii="Times New Roman" w:hAnsi="Times New Roman"/>
          <w:lang w:val="ru-RU"/>
        </w:rPr>
        <w:t xml:space="preserve"> 41.12</w:t>
      </w:r>
      <w:r w:rsidRPr="00221590">
        <w:rPr>
          <w:rFonts w:ascii="Times New Roman" w:hAnsi="Times New Roman"/>
        </w:rPr>
        <w:t>, в течение трех дней со дня получения проекта контракта участник открытого аукциона в электронной форме направляет оператору электронной площадки проект контракта, подписанный электронной цифровой подписью лица, имеющего право действовать от имени этого участника открытого аукциона, а также документ об обеспечении исполнения контракта, подписанный электронной цифровой подписью указанного лица, если заказчиком, уполномоченным органом установлено требование обеспечения исполнения контракта.</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5. В течение одного часа с момента получения проекта контракта, подписанного электронной цифровой подписью лица, имеющего право действовать от имени участника открытого аукциона в электронной форме, а также документа об обеспечении исполнения контракта, подписанного электронной цифровой подписью указанного лица, но не ранее чем через десять дней со дня размещения на электронной площадке протокола, указанного в </w:t>
      </w:r>
      <w:hyperlink r:id="rId135" w:history="1">
        <w:r w:rsidRPr="00221590">
          <w:rPr>
            <w:rStyle w:val="a3"/>
            <w:rFonts w:ascii="Times New Roman" w:hAnsi="Times New Roman"/>
            <w:color w:val="auto"/>
          </w:rPr>
          <w:t>части 8 статьи 41.11</w:t>
        </w:r>
      </w:hyperlink>
      <w:r w:rsidRPr="00221590">
        <w:rPr>
          <w:rFonts w:ascii="Times New Roman" w:hAnsi="Times New Roman"/>
        </w:rPr>
        <w:t xml:space="preserve"> настоящего Федерального закона, оператор электронной площадки направляет заказчику подписанный проект контракта и документ об обеспечении исполнения контракта.</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6. Заказчик, уполномоченный орган в течение трех дней со дня получения от оператора электронной площадки проекта контракта и, если заказчиком, уполномоченным органом было установлено требование обеспечения исполнения контракта, документа об обеспечении исполнения контракта, подписанных электронной цифровой подписью лица, имеющего право действовать от имени участника открытого аукциона в электронной форме, обязаны направить оператору электронной площадки контракт, подписанный электронной цифровой подписью лица, имеющего право действовать от имени заказчика, за исключением случая, предусмотренного </w:t>
      </w:r>
      <w:hyperlink r:id="rId136" w:history="1">
        <w:r w:rsidRPr="00221590">
          <w:rPr>
            <w:rStyle w:val="a3"/>
            <w:rFonts w:ascii="Times New Roman" w:hAnsi="Times New Roman"/>
            <w:color w:val="auto"/>
          </w:rPr>
          <w:t>частью 6.1</w:t>
        </w:r>
      </w:hyperlink>
      <w:r w:rsidRPr="00221590">
        <w:rPr>
          <w:rFonts w:ascii="Times New Roman" w:hAnsi="Times New Roman"/>
        </w:rPr>
        <w:t xml:space="preserve"> настоящей статьи</w:t>
      </w:r>
      <w:r w:rsidR="006604E6">
        <w:rPr>
          <w:rFonts w:ascii="Times New Roman" w:hAnsi="Times New Roman"/>
          <w:lang w:val="ru-RU"/>
        </w:rPr>
        <w:t xml:space="preserve"> 41.12 </w:t>
      </w:r>
      <w:r w:rsidRPr="00221590">
        <w:rPr>
          <w:rFonts w:ascii="Times New Roman" w:hAnsi="Times New Roman"/>
        </w:rPr>
        <w:t>.</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lastRenderedPageBreak/>
        <w:t xml:space="preserve">6.1. В случае, предусмотренном решением о создании уполномоченного органа, направление оператору электронной площадки контракта в соответствии с </w:t>
      </w:r>
      <w:hyperlink r:id="rId137" w:history="1">
        <w:r w:rsidRPr="00221590">
          <w:rPr>
            <w:rStyle w:val="a3"/>
            <w:rFonts w:ascii="Times New Roman" w:hAnsi="Times New Roman"/>
            <w:color w:val="auto"/>
          </w:rPr>
          <w:t>частью 12</w:t>
        </w:r>
      </w:hyperlink>
      <w:r w:rsidRPr="00221590">
        <w:rPr>
          <w:rFonts w:ascii="Times New Roman" w:hAnsi="Times New Roman"/>
        </w:rPr>
        <w:t xml:space="preserve"> настоящей статьи </w:t>
      </w:r>
      <w:r w:rsidR="006604E6">
        <w:rPr>
          <w:rFonts w:ascii="Times New Roman" w:hAnsi="Times New Roman"/>
          <w:lang w:val="ru-RU"/>
        </w:rPr>
        <w:t xml:space="preserve">41.12 </w:t>
      </w:r>
      <w:r w:rsidRPr="00221590">
        <w:rPr>
          <w:rFonts w:ascii="Times New Roman" w:hAnsi="Times New Roman"/>
        </w:rPr>
        <w:t>может осуществляться уполномоченным органом путем направления подписанной электронной цифровой подписью лица, имеющего право действовать от имени уполномоченного органа, копии контракта, подписанного заказчиком. В этом случае контракт считается заключенным надлежащим образом.</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7. Оператор электронной площадки в течение одного часа с момента получения контракта, подписанного электронной цифровой подписью лица, имеющего право действовать от имени заказчика, уполномоченного органа, обязан направить подписанный контракт участнику открытого аукциона, с которым заключается контракт.</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8. Контракт считается заключенным с момента направления оператором электронной площадки участнику открытого аукциона в электронной форме контракта в соответствии с </w:t>
      </w:r>
      <w:hyperlink r:id="rId138" w:history="1">
        <w:r w:rsidRPr="00221590">
          <w:rPr>
            <w:rStyle w:val="a3"/>
            <w:rFonts w:ascii="Times New Roman" w:hAnsi="Times New Roman"/>
            <w:color w:val="auto"/>
          </w:rPr>
          <w:t>частью 7</w:t>
        </w:r>
      </w:hyperlink>
      <w:r w:rsidR="006604E6">
        <w:rPr>
          <w:rFonts w:ascii="Times New Roman" w:hAnsi="Times New Roman"/>
        </w:rPr>
        <w:t xml:space="preserve"> настоящей статьи</w:t>
      </w:r>
      <w:r w:rsidR="006604E6" w:rsidRPr="006604E6">
        <w:rPr>
          <w:rFonts w:ascii="Times New Roman" w:hAnsi="Times New Roman"/>
          <w:lang w:val="ru-RU"/>
        </w:rPr>
        <w:t xml:space="preserve"> </w:t>
      </w:r>
      <w:r w:rsidR="006604E6">
        <w:rPr>
          <w:rFonts w:ascii="Times New Roman" w:hAnsi="Times New Roman"/>
          <w:lang w:val="ru-RU"/>
        </w:rPr>
        <w:t>41.12.</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9. Контракт может быть заключен не ранее чем через десять дней со дня размещения на официальном сайте протокола подведения итогов открытого аукциона в электронной форме.</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10. Контракт заключается на условиях, указанных в извещении о проведении открытого аукциона в электронной форме и документации об открытом аукционе в электронной форме, по цене, предложенной победителем открытого аукциона в электронной форме, либо в случае заключения контракта с иным участником открытого аукциона в электронной форме по цене, предложенной таким участником открытого аукциона.</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11. Участник открытого аукциона в электронной форме, с которым заключается контракт, признается уклонившимся от заключения контракта в случае, если такой участник открытого аукциона в срок, предусмотренный </w:t>
      </w:r>
      <w:hyperlink r:id="rId139" w:history="1">
        <w:r w:rsidRPr="00221590">
          <w:rPr>
            <w:rStyle w:val="a3"/>
            <w:rFonts w:ascii="Times New Roman" w:hAnsi="Times New Roman"/>
            <w:color w:val="auto"/>
          </w:rPr>
          <w:t>частями 4</w:t>
        </w:r>
      </w:hyperlink>
      <w:r w:rsidRPr="00221590">
        <w:rPr>
          <w:rFonts w:ascii="Times New Roman" w:hAnsi="Times New Roman"/>
        </w:rPr>
        <w:t xml:space="preserve">, </w:t>
      </w:r>
      <w:hyperlink r:id="rId140" w:history="1">
        <w:r w:rsidRPr="00221590">
          <w:rPr>
            <w:rStyle w:val="a3"/>
            <w:rFonts w:ascii="Times New Roman" w:hAnsi="Times New Roman"/>
            <w:color w:val="auto"/>
          </w:rPr>
          <w:t>4.4</w:t>
        </w:r>
      </w:hyperlink>
      <w:r w:rsidRPr="00221590">
        <w:rPr>
          <w:rFonts w:ascii="Times New Roman" w:hAnsi="Times New Roman"/>
        </w:rPr>
        <w:t xml:space="preserve"> и </w:t>
      </w:r>
      <w:hyperlink r:id="rId141" w:history="1">
        <w:r w:rsidRPr="00221590">
          <w:rPr>
            <w:rStyle w:val="a3"/>
            <w:rFonts w:ascii="Times New Roman" w:hAnsi="Times New Roman"/>
            <w:color w:val="auto"/>
          </w:rPr>
          <w:t>4.6</w:t>
        </w:r>
      </w:hyperlink>
      <w:r w:rsidRPr="00221590">
        <w:rPr>
          <w:rFonts w:ascii="Times New Roman" w:hAnsi="Times New Roman"/>
        </w:rPr>
        <w:t xml:space="preserve"> настоящей статьи</w:t>
      </w:r>
      <w:r w:rsidR="006604E6">
        <w:rPr>
          <w:rFonts w:ascii="Times New Roman" w:hAnsi="Times New Roman"/>
          <w:lang w:val="ru-RU"/>
        </w:rPr>
        <w:t xml:space="preserve"> 41.12</w:t>
      </w:r>
      <w:r w:rsidRPr="00221590">
        <w:rPr>
          <w:rFonts w:ascii="Times New Roman" w:hAnsi="Times New Roman"/>
        </w:rPr>
        <w:t xml:space="preserve">, не направил оператору электронной площадки подписанный электронной цифровой подписью лица, имеющего право действовать от имени участника размещения заказа, проект контракта или протокол разногласий в случаях, предусмотренных настоящей статьей, либо не направил подписанный электронной цифровой подписью указанного лица проект контракта по истечении тринадцати дней со дня размещения на электронной площадке указанного в </w:t>
      </w:r>
      <w:hyperlink r:id="rId142" w:history="1">
        <w:r w:rsidRPr="00221590">
          <w:rPr>
            <w:rStyle w:val="a3"/>
            <w:rFonts w:ascii="Times New Roman" w:hAnsi="Times New Roman"/>
            <w:color w:val="auto"/>
          </w:rPr>
          <w:t>части 8 статьи 41.11</w:t>
        </w:r>
      </w:hyperlink>
      <w:r w:rsidRPr="00221590">
        <w:rPr>
          <w:rFonts w:ascii="Times New Roman" w:hAnsi="Times New Roman"/>
        </w:rPr>
        <w:t xml:space="preserve"> настоящего Федерального закона протокола в случае, предусмотренном </w:t>
      </w:r>
      <w:hyperlink r:id="rId143" w:history="1">
        <w:r w:rsidRPr="00221590">
          <w:rPr>
            <w:rStyle w:val="a3"/>
            <w:rFonts w:ascii="Times New Roman" w:hAnsi="Times New Roman"/>
            <w:color w:val="auto"/>
          </w:rPr>
          <w:t>частью 4.4</w:t>
        </w:r>
      </w:hyperlink>
      <w:r w:rsidRPr="00221590">
        <w:rPr>
          <w:rFonts w:ascii="Times New Roman" w:hAnsi="Times New Roman"/>
        </w:rPr>
        <w:t xml:space="preserve"> настоящей статьи</w:t>
      </w:r>
      <w:r w:rsidR="006604E6">
        <w:rPr>
          <w:rFonts w:ascii="Times New Roman" w:hAnsi="Times New Roman"/>
          <w:lang w:val="ru-RU"/>
        </w:rPr>
        <w:t xml:space="preserve"> 41.12</w:t>
      </w:r>
      <w:r w:rsidRPr="00221590">
        <w:rPr>
          <w:rFonts w:ascii="Times New Roman" w:hAnsi="Times New Roman"/>
        </w:rPr>
        <w:t>, а также подписанный электронной цифровой подписью указанного лица документ об обеспечении исполнения контракта при условии, что заказчиком, уполномоченным органом было установлено требование обеспечения исполнения контракта.</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12. В случае уклонения участника открытого аукциона в электронной форме от заключения контракта в течение одного рабочего дня со дня внесения сведений о таком участнике открытого аукциона в реестр недобросовестных поставщиков в соответствии со </w:t>
      </w:r>
      <w:hyperlink r:id="rId144" w:history="1">
        <w:r w:rsidRPr="00221590">
          <w:rPr>
            <w:rStyle w:val="a3"/>
            <w:rFonts w:ascii="Times New Roman" w:hAnsi="Times New Roman"/>
            <w:color w:val="auto"/>
          </w:rPr>
          <w:t>статьей 19</w:t>
        </w:r>
      </w:hyperlink>
      <w:r w:rsidRPr="00221590">
        <w:rPr>
          <w:rFonts w:ascii="Times New Roman" w:hAnsi="Times New Roman"/>
        </w:rPr>
        <w:t xml:space="preserve"> настоящего Федерального закона оператор электронной площадки прекращает осуществленное в соответствии с </w:t>
      </w:r>
      <w:hyperlink r:id="rId145" w:history="1">
        <w:r w:rsidRPr="00221590">
          <w:rPr>
            <w:rStyle w:val="a3"/>
            <w:rFonts w:ascii="Times New Roman" w:hAnsi="Times New Roman"/>
            <w:color w:val="auto"/>
          </w:rPr>
          <w:t>частью 11 статьи 41.8</w:t>
        </w:r>
      </w:hyperlink>
      <w:r w:rsidRPr="00221590">
        <w:rPr>
          <w:rFonts w:ascii="Times New Roman" w:hAnsi="Times New Roman"/>
        </w:rPr>
        <w:t xml:space="preserve"> настоящего Федерального закона блокирование операций по счету для проведения операций по обеспечению участия в открытом аукционе в электронной форме такого участника открытого аукциона в отношении денежных средств, заблокированных для обеспечения участия в этом открытом аукционе, перечисляет данные денежные средства заказчику, а также списывает со счета такого участника открытого аукциона денежные средства в качестве платы за участие в открытом аукционе в размере, определенном по результатам отбора операторов электронных площадок.</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13. В случае, если победитель открытого аукциона в электронной форме признан уклонившимся от заключения контракта, заказчик вправе обратиться в суд с требованием о понуждении победителя открытого аукциона заключить контракт, а также о возмещении убытков, причиненных уклонением от заключения контракта, либо заключить контракт с участником открытого аукциона в электронной форме, который предложил такую же, как и победитель открытого аукциона, цену контракта или предложение о </w:t>
      </w:r>
      <w:r w:rsidRPr="00221590">
        <w:rPr>
          <w:rFonts w:ascii="Times New Roman" w:hAnsi="Times New Roman"/>
        </w:rPr>
        <w:lastRenderedPageBreak/>
        <w:t>цене контракта которого содержит лучшие условия по цене контракта, следующие после предложенных победителем открытого аукциона условий.</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14. В случае, если участник открытого аукциона в электронной форме, с которым заключается контракт при уклонении победителя открытого аукциона в электронной форме от заключения контракта, признан уклонившимся от заключения контракта, заказчик вправе обратиться в суд с требованием о понуждении указанного участника открытого аукциона заключить контракт и о возмещении убытков, причиненных уклонением от заключения контракта, либо заключить контракт с участником открытого аукциона, который предложил такую же, как и указанный участник открытого аукциона, цену контракта или предложение о цене контракта которого содержит лучшие условия по цене контракта, следующие после предложенных указанным участником открытого аукциона условий. В случае, если все участники открытого аукциона, которые обязаны заключить контракт при уклонении победителя открытого аукциона или иного участника открытого аукциона, с которым заключается контракт, признаны уклонившимися от заключения контракта, заказчик принимает решение о признании открытого аукциона в электронной форме несостоявшимся. В этом случае заказчик вправе заключить контракт с единственным поставщиком (исполнителем, подрядчиком) в соответствии с </w:t>
      </w:r>
      <w:hyperlink r:id="rId146" w:history="1">
        <w:r w:rsidRPr="00221590">
          <w:rPr>
            <w:rStyle w:val="a3"/>
            <w:rFonts w:ascii="Times New Roman" w:hAnsi="Times New Roman"/>
            <w:color w:val="auto"/>
          </w:rPr>
          <w:t>частью 1 статьи 40</w:t>
        </w:r>
      </w:hyperlink>
      <w:r w:rsidRPr="00221590">
        <w:rPr>
          <w:rFonts w:ascii="Times New Roman" w:hAnsi="Times New Roman"/>
        </w:rPr>
        <w:t xml:space="preserve"> настоящего Федерального закона. При этом такой контракт должен быть заключен на условиях, предусмотренных документацией об открытом аукционе в электронной форме, и цена такого контракта не должна превышать предложенную при проведении открытого аукциона наиболее низкую цену контракта.</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15. Участниками открытого аукциона в электронной форме, которые обязаны заключить контракт при уклонении победителя открытого аукциона в электронной форме или иного участника открытого аукциона, с которым заключается контракт, от заключения контракта, являются:</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1) участники открытого аукциона, заявки на участие в открытом аукционе которых получили первые три порядковых номера в соответствии с протоколом подведения итогов открытого аукциона;</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2) иные участники открытого аукциона, не отозвавшие заявок на участие в открытом аукционе в соответствии с </w:t>
      </w:r>
      <w:hyperlink r:id="rId147" w:history="1">
        <w:r w:rsidRPr="00221590">
          <w:rPr>
            <w:rStyle w:val="a3"/>
            <w:rFonts w:ascii="Times New Roman" w:hAnsi="Times New Roman"/>
            <w:color w:val="auto"/>
          </w:rPr>
          <w:t>частью 13 статьи 41.11</w:t>
        </w:r>
      </w:hyperlink>
      <w:r w:rsidRPr="00221590">
        <w:rPr>
          <w:rFonts w:ascii="Times New Roman" w:hAnsi="Times New Roman"/>
        </w:rPr>
        <w:t xml:space="preserve"> настоящего Федерального закона к моменту направления такому участнику открытого аукциона проекта контракта в соответствии с </w:t>
      </w:r>
      <w:hyperlink r:id="rId148" w:history="1">
        <w:r w:rsidRPr="00221590">
          <w:rPr>
            <w:rStyle w:val="a3"/>
            <w:rFonts w:ascii="Times New Roman" w:hAnsi="Times New Roman"/>
            <w:color w:val="auto"/>
          </w:rPr>
          <w:t>частью 3</w:t>
        </w:r>
      </w:hyperlink>
      <w:r w:rsidRPr="00221590">
        <w:rPr>
          <w:rFonts w:ascii="Times New Roman" w:hAnsi="Times New Roman"/>
        </w:rPr>
        <w:t xml:space="preserve"> настоящей статьи.</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16. В случае, если от подписания контракта уклонились все пять участников открытого аукциона в электронной форме, заявки на участие в открытом аукционе которых ранжированы в протоколе подведения итогов открытого аукциона, заказчик, уполномоченный орган повторно осуществляют действия, предусмотренные </w:t>
      </w:r>
      <w:hyperlink r:id="rId149" w:history="1">
        <w:r w:rsidRPr="00221590">
          <w:rPr>
            <w:rStyle w:val="a3"/>
            <w:rFonts w:ascii="Times New Roman" w:hAnsi="Times New Roman"/>
            <w:color w:val="auto"/>
          </w:rPr>
          <w:t>статьей 41.11</w:t>
        </w:r>
      </w:hyperlink>
      <w:r w:rsidRPr="00221590">
        <w:rPr>
          <w:rFonts w:ascii="Times New Roman" w:hAnsi="Times New Roman"/>
        </w:rPr>
        <w:t xml:space="preserve"> настоящего Федерального закона.</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17. В течение одного рабочего дня со дня заключения контракта оператор электронной площадки прекращает осуществленное в соответствии с </w:t>
      </w:r>
      <w:hyperlink r:id="rId150" w:history="1">
        <w:r w:rsidRPr="00221590">
          <w:rPr>
            <w:rStyle w:val="a3"/>
            <w:rFonts w:ascii="Times New Roman" w:hAnsi="Times New Roman"/>
            <w:color w:val="auto"/>
          </w:rPr>
          <w:t>частью 11 статьи 41.8</w:t>
        </w:r>
      </w:hyperlink>
      <w:r w:rsidRPr="00221590">
        <w:rPr>
          <w:rFonts w:ascii="Times New Roman" w:hAnsi="Times New Roman"/>
        </w:rPr>
        <w:t xml:space="preserve"> настоящего Федерального закона блокирование операций по счету для проведения операций по обеспечению участия в открытых аукционах в электронной форме всех участников открытого аукциона в электронной форме в отношении денежных средств, заблокированных для обеспечения участия в таком открытом аукционе. При этом оператор электронной площадки списывает со счета для проведения операций по обеспечению участия в открытых аукционах в электронной форме участника открытого аукциона, с которым заключен контракт, денежные средства в качестве платы за участие в таком открытом аукционе в размере, определенном по результатам отбора операторов электронных площадок.</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18. В случае заключения контракта с физическим лицом, за исключением индивидуального предпринимателя и иного занимающегося частной практикой лица, оплата такого контракта, если иное не предусмотрено документацией об открытом аукционе в электронной форме, уменьшается на размер налоговых платежей, связанных с оплатой контракта.</w:t>
      </w:r>
    </w:p>
    <w:p w:rsidR="000B6B7A" w:rsidRPr="00221590" w:rsidRDefault="000B6B7A" w:rsidP="000B6B7A">
      <w:pPr>
        <w:autoSpaceDE w:val="0"/>
        <w:autoSpaceDN w:val="0"/>
        <w:adjustRightInd w:val="0"/>
        <w:ind w:firstLine="540"/>
        <w:jc w:val="both"/>
        <w:rPr>
          <w:rFonts w:ascii="Times New Roman" w:hAnsi="Times New Roman"/>
        </w:rPr>
      </w:pPr>
      <w:r w:rsidRPr="00221590">
        <w:rPr>
          <w:rFonts w:ascii="Times New Roman" w:hAnsi="Times New Roman"/>
        </w:rPr>
        <w:t xml:space="preserve">19. В случае, если заказчиком, уполномоченным органом установлено требование обеспечения исполнения контракта, контракт заключается только после предоставления участником открытого аукциона в электронной форме, с которым заключается контракт, безотзывной банковской гарантии, </w:t>
      </w:r>
      <w:r w:rsidRPr="00221590">
        <w:rPr>
          <w:rFonts w:ascii="Times New Roman" w:hAnsi="Times New Roman"/>
        </w:rPr>
        <w:lastRenderedPageBreak/>
        <w:t>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контракта, установленном документацией об открытом аукционе в электронной форме. Способ обеспечения исполнения контракта из указанных в настоящей части способов определяется таким участником открытого аукциона в электронной форме самостоятельно. Если участником открытого аукциона в электронной форме, с которым заключается контракт, является бюджетное учреждение и заказчиком, уполномоченным органом установлено требование обеспечения исполнения контракта, предоставление обеспечения исполнения контракта не требуется.</w:t>
      </w:r>
    </w:p>
    <w:p w:rsidR="000B6B7A" w:rsidRPr="00221590" w:rsidRDefault="000B6B7A" w:rsidP="000B6B7A">
      <w:pPr>
        <w:autoSpaceDE w:val="0"/>
        <w:autoSpaceDN w:val="0"/>
        <w:adjustRightInd w:val="0"/>
        <w:ind w:firstLine="540"/>
        <w:jc w:val="both"/>
      </w:pPr>
    </w:p>
    <w:p w:rsidR="000B6B7A" w:rsidRPr="00221590" w:rsidRDefault="000B6B7A" w:rsidP="000B6B7A"/>
    <w:p w:rsidR="000B6B7A" w:rsidRPr="00221590" w:rsidRDefault="000B6B7A" w:rsidP="000B6B7A">
      <w:pPr>
        <w:jc w:val="right"/>
        <w:rPr>
          <w:b/>
        </w:rPr>
      </w:pPr>
    </w:p>
    <w:p w:rsidR="000B6B7A" w:rsidRPr="00221590" w:rsidRDefault="000B6B7A" w:rsidP="000B6B7A">
      <w:pPr>
        <w:jc w:val="right"/>
        <w:rPr>
          <w:b/>
        </w:rPr>
      </w:pPr>
    </w:p>
    <w:p w:rsidR="000B6B7A" w:rsidRPr="00221590" w:rsidRDefault="000B6B7A" w:rsidP="000B6B7A">
      <w:pPr>
        <w:jc w:val="right"/>
        <w:rPr>
          <w:b/>
        </w:rPr>
      </w:pPr>
    </w:p>
    <w:p w:rsidR="000B6B7A" w:rsidRPr="00221590" w:rsidRDefault="000B6B7A" w:rsidP="000B6B7A">
      <w:pPr>
        <w:jc w:val="right"/>
        <w:rPr>
          <w:b/>
        </w:rPr>
      </w:pPr>
    </w:p>
    <w:p w:rsidR="000B6B7A" w:rsidRPr="00221590" w:rsidRDefault="000B6B7A" w:rsidP="000B6B7A">
      <w:pPr>
        <w:jc w:val="right"/>
        <w:rPr>
          <w:b/>
        </w:rPr>
      </w:pPr>
    </w:p>
    <w:p w:rsidR="000B6B7A" w:rsidRPr="00221590" w:rsidRDefault="000B6B7A" w:rsidP="000B6B7A">
      <w:pPr>
        <w:jc w:val="right"/>
        <w:rPr>
          <w:b/>
        </w:rPr>
      </w:pPr>
    </w:p>
    <w:p w:rsidR="000B6B7A" w:rsidRPr="00221590" w:rsidRDefault="000B6B7A" w:rsidP="00222089">
      <w:pPr>
        <w:pageBreakBefore/>
        <w:spacing w:before="100" w:line="264" w:lineRule="auto"/>
        <w:jc w:val="center"/>
        <w:outlineLvl w:val="0"/>
        <w:rPr>
          <w:rFonts w:ascii="Times New Roman" w:hAnsi="Times New Roman"/>
          <w:b/>
          <w:lang w:val="ru-RU"/>
        </w:rPr>
        <w:sectPr w:rsidR="000B6B7A" w:rsidRPr="00221590">
          <w:headerReference w:type="even" r:id="rId151"/>
          <w:footerReference w:type="even" r:id="rId152"/>
          <w:footerReference w:type="default" r:id="rId153"/>
          <w:pgSz w:w="11906" w:h="16838"/>
          <w:pgMar w:top="899" w:right="626" w:bottom="899" w:left="1134" w:header="360" w:footer="709" w:gutter="0"/>
          <w:cols w:space="708"/>
          <w:titlePg/>
          <w:docGrid w:linePitch="360"/>
        </w:sectPr>
      </w:pPr>
    </w:p>
    <w:p w:rsidR="00222089" w:rsidRPr="00221590" w:rsidRDefault="00222089" w:rsidP="00222089">
      <w:pPr>
        <w:pageBreakBefore/>
        <w:spacing w:before="100" w:line="264" w:lineRule="auto"/>
        <w:jc w:val="center"/>
        <w:outlineLvl w:val="0"/>
        <w:rPr>
          <w:rFonts w:ascii="Times New Roman" w:hAnsi="Times New Roman"/>
          <w:b/>
        </w:rPr>
      </w:pPr>
      <w:r w:rsidRPr="00221590">
        <w:rPr>
          <w:rFonts w:ascii="Times New Roman" w:hAnsi="Times New Roman"/>
          <w:b/>
        </w:rPr>
        <w:lastRenderedPageBreak/>
        <w:t>Часть II. Информационная карта.</w:t>
      </w:r>
      <w:bookmarkEnd w:id="3"/>
      <w:bookmarkEnd w:id="4"/>
    </w:p>
    <w:bookmarkEnd w:id="5"/>
    <w:p w:rsidR="00222089" w:rsidRPr="00221590" w:rsidRDefault="00222089" w:rsidP="00222089">
      <w:pPr>
        <w:spacing w:before="100" w:line="264" w:lineRule="auto"/>
        <w:ind w:firstLine="600"/>
        <w:jc w:val="both"/>
        <w:rPr>
          <w:rFonts w:ascii="Times New Roman" w:hAnsi="Times New Roman"/>
        </w:rPr>
      </w:pPr>
      <w:r w:rsidRPr="00221590">
        <w:rPr>
          <w:rFonts w:ascii="Times New Roman" w:hAnsi="Times New Roman"/>
        </w:rPr>
        <w:t>Следующая информация и данные для конкретного аукциона на подлежащие закупке товары (работы, услуги) уточняют и дополняют положения Документации об аукционе. При возникновении противоречий  положения Информационной карты имеют приоритет над другими положениями настоящей Документации об аукционе.</w:t>
      </w:r>
    </w:p>
    <w:p w:rsidR="00222089" w:rsidRPr="00221590" w:rsidRDefault="00222089" w:rsidP="00222089">
      <w:pPr>
        <w:rPr>
          <w:rFonts w:ascii="Times New Roman" w:hAnsi="Times New Roman"/>
        </w:rPr>
      </w:pPr>
    </w:p>
    <w:tbl>
      <w:tblPr>
        <w:tblW w:w="15528" w:type="dxa"/>
        <w:tblInd w:w="-25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tblPr>
      <w:tblGrid>
        <w:gridCol w:w="480"/>
        <w:gridCol w:w="5125"/>
        <w:gridCol w:w="9923"/>
      </w:tblGrid>
      <w:tr w:rsidR="00222089" w:rsidRPr="00221590" w:rsidTr="007A492F">
        <w:trPr>
          <w:trHeight w:val="20"/>
          <w:tblHeader/>
        </w:trPr>
        <w:tc>
          <w:tcPr>
            <w:tcW w:w="480" w:type="dxa"/>
            <w:vAlign w:val="center"/>
          </w:tcPr>
          <w:p w:rsidR="00222089" w:rsidRPr="00221590" w:rsidRDefault="00222089" w:rsidP="007A492F">
            <w:pPr>
              <w:jc w:val="center"/>
              <w:rPr>
                <w:rFonts w:ascii="Times New Roman" w:hAnsi="Times New Roman"/>
                <w:b/>
              </w:rPr>
            </w:pPr>
            <w:r w:rsidRPr="00221590">
              <w:rPr>
                <w:rFonts w:ascii="Times New Roman" w:hAnsi="Times New Roman"/>
                <w:b/>
              </w:rPr>
              <w:t>№</w:t>
            </w:r>
          </w:p>
        </w:tc>
        <w:tc>
          <w:tcPr>
            <w:tcW w:w="5125" w:type="dxa"/>
            <w:vAlign w:val="center"/>
          </w:tcPr>
          <w:p w:rsidR="00222089" w:rsidRPr="00221590" w:rsidRDefault="00222089" w:rsidP="007A492F">
            <w:pPr>
              <w:jc w:val="center"/>
              <w:rPr>
                <w:rFonts w:ascii="Times New Roman" w:hAnsi="Times New Roman"/>
                <w:b/>
              </w:rPr>
            </w:pPr>
            <w:r w:rsidRPr="00221590">
              <w:rPr>
                <w:rFonts w:ascii="Times New Roman" w:hAnsi="Times New Roman"/>
                <w:b/>
              </w:rPr>
              <w:t>Наименование пункта</w:t>
            </w:r>
          </w:p>
        </w:tc>
        <w:tc>
          <w:tcPr>
            <w:tcW w:w="9923" w:type="dxa"/>
            <w:vAlign w:val="center"/>
          </w:tcPr>
          <w:p w:rsidR="00222089" w:rsidRPr="00221590" w:rsidRDefault="00222089" w:rsidP="007A492F">
            <w:pPr>
              <w:jc w:val="center"/>
              <w:rPr>
                <w:rFonts w:ascii="Times New Roman" w:hAnsi="Times New Roman"/>
                <w:b/>
              </w:rPr>
            </w:pPr>
            <w:r w:rsidRPr="00221590">
              <w:rPr>
                <w:rFonts w:ascii="Times New Roman" w:hAnsi="Times New Roman"/>
                <w:b/>
              </w:rPr>
              <w:t>Содержание</w:t>
            </w:r>
          </w:p>
        </w:tc>
      </w:tr>
      <w:tr w:rsidR="00222089" w:rsidRPr="00221590" w:rsidTr="007A492F">
        <w:trPr>
          <w:trHeight w:val="20"/>
        </w:trPr>
        <w:tc>
          <w:tcPr>
            <w:tcW w:w="480" w:type="dxa"/>
            <w:vAlign w:val="center"/>
          </w:tcPr>
          <w:p w:rsidR="00222089" w:rsidRPr="00221590" w:rsidRDefault="00222089" w:rsidP="007A492F">
            <w:pPr>
              <w:jc w:val="center"/>
              <w:rPr>
                <w:rFonts w:ascii="Times New Roman" w:hAnsi="Times New Roman"/>
              </w:rPr>
            </w:pPr>
            <w:r w:rsidRPr="00221590">
              <w:rPr>
                <w:rFonts w:ascii="Times New Roman" w:hAnsi="Times New Roman"/>
              </w:rPr>
              <w:t>1</w:t>
            </w:r>
          </w:p>
        </w:tc>
        <w:tc>
          <w:tcPr>
            <w:tcW w:w="5125" w:type="dxa"/>
            <w:vAlign w:val="center"/>
          </w:tcPr>
          <w:p w:rsidR="00222089" w:rsidRPr="00221590" w:rsidRDefault="00222089" w:rsidP="007A492F">
            <w:pPr>
              <w:rPr>
                <w:rFonts w:ascii="Times New Roman" w:hAnsi="Times New Roman"/>
              </w:rPr>
            </w:pPr>
            <w:r w:rsidRPr="00221590">
              <w:rPr>
                <w:rFonts w:ascii="Times New Roman" w:hAnsi="Times New Roman"/>
              </w:rPr>
              <w:t>Требования к содержанию и составу заявки на участие в  Аукционе и инструкция по её заполнению</w:t>
            </w:r>
          </w:p>
        </w:tc>
        <w:tc>
          <w:tcPr>
            <w:tcW w:w="9923" w:type="dxa"/>
            <w:vAlign w:val="center"/>
          </w:tcPr>
          <w:p w:rsidR="00222089" w:rsidRPr="00221590" w:rsidRDefault="00222089" w:rsidP="007A492F">
            <w:pPr>
              <w:jc w:val="both"/>
              <w:rPr>
                <w:rFonts w:ascii="Times New Roman" w:hAnsi="Times New Roman"/>
              </w:rPr>
            </w:pPr>
            <w:r w:rsidRPr="00221590">
              <w:rPr>
                <w:rFonts w:ascii="Times New Roman" w:hAnsi="Times New Roman"/>
              </w:rPr>
              <w:t xml:space="preserve">Заявка на участие в Аукционе </w:t>
            </w:r>
            <w:r w:rsidR="009874DA">
              <w:rPr>
                <w:rFonts w:ascii="Times New Roman" w:hAnsi="Times New Roman"/>
                <w:lang w:val="ru-RU"/>
              </w:rPr>
              <w:t xml:space="preserve">составляется на русском языке, </w:t>
            </w:r>
            <w:r w:rsidRPr="00221590">
              <w:rPr>
                <w:rFonts w:ascii="Times New Roman" w:hAnsi="Times New Roman"/>
              </w:rPr>
              <w:t>подается в двух частях, направляемых участником размещения заказа оператору электронной площадки в форме двух электронных документов одновременно.</w:t>
            </w:r>
          </w:p>
          <w:p w:rsidR="00222089" w:rsidRPr="00221590" w:rsidRDefault="00222089" w:rsidP="007A492F">
            <w:pPr>
              <w:jc w:val="both"/>
              <w:rPr>
                <w:rFonts w:ascii="Times New Roman" w:hAnsi="Times New Roman"/>
                <w:u w:val="single"/>
              </w:rPr>
            </w:pPr>
            <w:r w:rsidRPr="00221590">
              <w:rPr>
                <w:rFonts w:ascii="Times New Roman" w:hAnsi="Times New Roman"/>
                <w:u w:val="single"/>
              </w:rPr>
              <w:t>1) Первая часть заявки на участие в Аукционе с содержанием следующих сведений:</w:t>
            </w:r>
          </w:p>
          <w:p w:rsidR="00222089" w:rsidRPr="00221590" w:rsidRDefault="00222089" w:rsidP="007A492F">
            <w:pPr>
              <w:jc w:val="both"/>
              <w:rPr>
                <w:rFonts w:ascii="Times New Roman" w:hAnsi="Times New Roman"/>
              </w:rPr>
            </w:pPr>
            <w:r w:rsidRPr="00221590">
              <w:rPr>
                <w:rFonts w:ascii="Times New Roman" w:hAnsi="Times New Roman"/>
              </w:rPr>
              <w:t xml:space="preserve">- согласие участника размещения заказа на выполнение работ на условиях, предусмотренных документацией об открытом аукционе в электронной форме (Часть </w:t>
            </w:r>
            <w:r w:rsidRPr="00221590">
              <w:rPr>
                <w:rFonts w:ascii="Times New Roman" w:hAnsi="Times New Roman"/>
                <w:lang w:val="en-US"/>
              </w:rPr>
              <w:t>III</w:t>
            </w:r>
            <w:r w:rsidRPr="00221590">
              <w:rPr>
                <w:rFonts w:ascii="Times New Roman" w:hAnsi="Times New Roman"/>
              </w:rPr>
              <w:t>. Техническая часть);</w:t>
            </w:r>
          </w:p>
          <w:p w:rsidR="00222089" w:rsidRPr="00221590" w:rsidRDefault="00222089" w:rsidP="007A492F">
            <w:pPr>
              <w:jc w:val="both"/>
              <w:rPr>
                <w:rFonts w:ascii="Times New Roman" w:hAnsi="Times New Roman"/>
                <w:u w:val="single"/>
                <w:lang w:val="ru-RU"/>
              </w:rPr>
            </w:pPr>
            <w:r w:rsidRPr="00221590">
              <w:rPr>
                <w:rFonts w:ascii="Times New Roman" w:hAnsi="Times New Roman"/>
                <w:u w:val="single"/>
              </w:rPr>
              <w:t>2) Вторая часть заявки на участие в Аукционе с содержанием следующих документов и сведений:</w:t>
            </w:r>
          </w:p>
          <w:p w:rsidR="00221590" w:rsidRPr="00221590" w:rsidRDefault="00221590" w:rsidP="00221590">
            <w:pPr>
              <w:autoSpaceDE w:val="0"/>
              <w:autoSpaceDN w:val="0"/>
              <w:adjustRightInd w:val="0"/>
              <w:ind w:firstLine="540"/>
              <w:rPr>
                <w:rFonts w:ascii="Times New Roman" w:hAnsi="Times New Roman"/>
              </w:rPr>
            </w:pPr>
            <w:r w:rsidRPr="00221590">
              <w:rPr>
                <w:rFonts w:ascii="Times New Roman" w:hAnsi="Times New Roman"/>
              </w:rPr>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идентификационный номер налогоплательщика;</w:t>
            </w:r>
          </w:p>
          <w:p w:rsidR="00221590" w:rsidRPr="00221590" w:rsidRDefault="00221590" w:rsidP="00221590">
            <w:pPr>
              <w:autoSpaceDE w:val="0"/>
              <w:autoSpaceDN w:val="0"/>
              <w:adjustRightInd w:val="0"/>
              <w:ind w:firstLine="540"/>
              <w:rPr>
                <w:rFonts w:ascii="Times New Roman" w:hAnsi="Times New Roman"/>
              </w:rPr>
            </w:pPr>
            <w:r w:rsidRPr="00221590">
              <w:rPr>
                <w:rFonts w:ascii="Times New Roman" w:hAnsi="Times New Roman"/>
              </w:rPr>
              <w:t>2) копии документов, подтверждающих соответствие участника размещения заказа требованию, установленному пунктом 1 части 1 статьи 11 Федерального закона   от 21.07.2005 года №94-ФЗ  «О размещении заказов на поставку товаров, выполнение работ, оказание услуг для государственных и муниципальных нужд»  и подтверждающих его полномочия,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которые являются предметом аукциона, и такие требования предусмотрены документацией об аукционе;</w:t>
            </w:r>
          </w:p>
          <w:p w:rsidR="00221590" w:rsidRDefault="00221590" w:rsidP="00221590">
            <w:pPr>
              <w:autoSpaceDE w:val="0"/>
              <w:autoSpaceDN w:val="0"/>
              <w:adjustRightInd w:val="0"/>
              <w:ind w:firstLine="540"/>
              <w:rPr>
                <w:rFonts w:ascii="Times New Roman" w:hAnsi="Times New Roman"/>
                <w:b/>
                <w:lang w:val="ru-RU"/>
              </w:rPr>
            </w:pPr>
            <w:r w:rsidRPr="00221590">
              <w:rPr>
                <w:rFonts w:ascii="Times New Roman" w:hAnsi="Times New Roman"/>
              </w:rPr>
              <w:t xml:space="preserve">- </w:t>
            </w:r>
            <w:r w:rsidRPr="00221590">
              <w:rPr>
                <w:rFonts w:ascii="Times New Roman" w:hAnsi="Times New Roman"/>
                <w:b/>
              </w:rPr>
              <w:t>Свидетельство Саморегулирующей организации (СРО)</w:t>
            </w:r>
            <w:r w:rsidRPr="00221590">
              <w:rPr>
                <w:rFonts w:ascii="Times New Roman" w:hAnsi="Times New Roman"/>
              </w:rPr>
              <w:t xml:space="preserve"> </w:t>
            </w:r>
            <w:r w:rsidRPr="00221590">
              <w:rPr>
                <w:rFonts w:ascii="Times New Roman" w:hAnsi="Times New Roman"/>
                <w:b/>
              </w:rPr>
              <w:t>на данные виды работ указанных в Технической части.</w:t>
            </w:r>
          </w:p>
          <w:p w:rsidR="00221590" w:rsidRPr="00221590" w:rsidRDefault="00221590" w:rsidP="00221590">
            <w:pPr>
              <w:autoSpaceDE w:val="0"/>
              <w:autoSpaceDN w:val="0"/>
              <w:adjustRightInd w:val="0"/>
              <w:ind w:firstLine="540"/>
              <w:rPr>
                <w:rFonts w:ascii="Times New Roman" w:hAnsi="Times New Roman"/>
              </w:rPr>
            </w:pPr>
            <w:r w:rsidRPr="00221590">
              <w:rPr>
                <w:rFonts w:ascii="Times New Roman" w:hAnsi="Times New Roman"/>
              </w:rPr>
              <w:t xml:space="preserve">3) решение об одобрении или о совершении крупной сделки либо копия такого решения в </w:t>
            </w:r>
            <w:r w:rsidRPr="00221590">
              <w:rPr>
                <w:rFonts w:ascii="Times New Roman" w:hAnsi="Times New Roman"/>
              </w:rPr>
              <w:lastRenderedPageBreak/>
              <w:t>случае,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размещения заказа поставки товаров, выполнение работ, оказание услуг, являющихся предметом контракта, или внесение денежных средств в качестве обеспечения заявки на участие в аукционе, обеспечения исполнения контракта являются крупной сделкой. Предоставление указанного решения не требуется в случае, если начальная (максимальная) цена контракта не превышает максимальную сумму сделки, предусмотренную решением об одобрении или о совершении сделок, предоставляемым для аккредитации участника размещения заказа на электронной площадке.</w:t>
            </w:r>
          </w:p>
          <w:p w:rsidR="00222089" w:rsidRPr="00221590" w:rsidRDefault="00222089" w:rsidP="00221590">
            <w:pPr>
              <w:autoSpaceDE w:val="0"/>
              <w:autoSpaceDN w:val="0"/>
              <w:adjustRightInd w:val="0"/>
              <w:ind w:firstLine="540"/>
              <w:rPr>
                <w:rFonts w:ascii="Times New Roman" w:hAnsi="Times New Roman"/>
              </w:rPr>
            </w:pPr>
          </w:p>
        </w:tc>
      </w:tr>
      <w:tr w:rsidR="00222089" w:rsidRPr="00221590" w:rsidTr="007A492F">
        <w:trPr>
          <w:trHeight w:val="20"/>
        </w:trPr>
        <w:tc>
          <w:tcPr>
            <w:tcW w:w="480" w:type="dxa"/>
            <w:vAlign w:val="center"/>
          </w:tcPr>
          <w:p w:rsidR="00222089" w:rsidRPr="00221590" w:rsidRDefault="00222089" w:rsidP="007A492F">
            <w:pPr>
              <w:jc w:val="center"/>
              <w:rPr>
                <w:rFonts w:ascii="Times New Roman" w:hAnsi="Times New Roman"/>
              </w:rPr>
            </w:pPr>
            <w:r w:rsidRPr="00221590">
              <w:rPr>
                <w:rFonts w:ascii="Times New Roman" w:hAnsi="Times New Roman"/>
              </w:rPr>
              <w:lastRenderedPageBreak/>
              <w:t>2</w:t>
            </w:r>
          </w:p>
        </w:tc>
        <w:tc>
          <w:tcPr>
            <w:tcW w:w="5125" w:type="dxa"/>
            <w:shd w:val="clear" w:color="auto" w:fill="auto"/>
            <w:vAlign w:val="center"/>
          </w:tcPr>
          <w:p w:rsidR="00222089" w:rsidRPr="00221590" w:rsidRDefault="00222089" w:rsidP="007A492F">
            <w:pPr>
              <w:rPr>
                <w:rFonts w:ascii="Times New Roman" w:hAnsi="Times New Roman"/>
              </w:rPr>
            </w:pPr>
            <w:r w:rsidRPr="00221590">
              <w:rPr>
                <w:rFonts w:ascii="Times New Roman" w:hAnsi="Times New Roman"/>
              </w:rPr>
              <w:t xml:space="preserve">Размер обеспечения заявки на участие в Аукционе </w:t>
            </w:r>
          </w:p>
        </w:tc>
        <w:tc>
          <w:tcPr>
            <w:tcW w:w="9923" w:type="dxa"/>
            <w:shd w:val="clear" w:color="auto" w:fill="auto"/>
            <w:vAlign w:val="center"/>
          </w:tcPr>
          <w:p w:rsidR="00222089" w:rsidRPr="00221590" w:rsidRDefault="00222089" w:rsidP="00EE213A">
            <w:pPr>
              <w:rPr>
                <w:rFonts w:ascii="Times New Roman" w:hAnsi="Times New Roman"/>
              </w:rPr>
            </w:pPr>
            <w:r w:rsidRPr="00221590">
              <w:rPr>
                <w:rFonts w:ascii="Times New Roman" w:hAnsi="Times New Roman"/>
              </w:rPr>
              <w:t xml:space="preserve">5%  от начальной (максимальной) цены </w:t>
            </w:r>
            <w:r w:rsidR="00654137">
              <w:rPr>
                <w:rFonts w:ascii="Times New Roman" w:hAnsi="Times New Roman"/>
                <w:lang w:val="ru-RU"/>
              </w:rPr>
              <w:t xml:space="preserve">муниципального </w:t>
            </w:r>
            <w:r w:rsidRPr="00221590">
              <w:rPr>
                <w:rFonts w:ascii="Times New Roman" w:hAnsi="Times New Roman"/>
              </w:rPr>
              <w:t>контракта</w:t>
            </w:r>
            <w:r w:rsidRPr="000D135E">
              <w:rPr>
                <w:rFonts w:ascii="Times New Roman" w:hAnsi="Times New Roman"/>
                <w:highlight w:val="yellow"/>
              </w:rPr>
              <w:t xml:space="preserve">: </w:t>
            </w:r>
            <w:r w:rsidR="00EE213A">
              <w:rPr>
                <w:rFonts w:ascii="Times New Roman" w:hAnsi="Times New Roman"/>
                <w:highlight w:val="yellow"/>
                <w:lang w:val="ru-RU"/>
              </w:rPr>
              <w:t xml:space="preserve">100 878,80 </w:t>
            </w:r>
            <w:r w:rsidRPr="000D135E">
              <w:rPr>
                <w:rFonts w:ascii="Times New Roman" w:hAnsi="Times New Roman"/>
                <w:highlight w:val="yellow"/>
              </w:rPr>
              <w:t>руб.</w:t>
            </w:r>
          </w:p>
        </w:tc>
      </w:tr>
      <w:tr w:rsidR="00222089" w:rsidRPr="00221590" w:rsidTr="007A492F">
        <w:trPr>
          <w:trHeight w:val="20"/>
        </w:trPr>
        <w:tc>
          <w:tcPr>
            <w:tcW w:w="480" w:type="dxa"/>
            <w:vAlign w:val="center"/>
          </w:tcPr>
          <w:p w:rsidR="00222089" w:rsidRPr="00221590" w:rsidRDefault="00222089" w:rsidP="007A492F">
            <w:pPr>
              <w:jc w:val="center"/>
              <w:rPr>
                <w:rFonts w:ascii="Times New Roman" w:hAnsi="Times New Roman"/>
              </w:rPr>
            </w:pPr>
            <w:r w:rsidRPr="00221590">
              <w:rPr>
                <w:rFonts w:ascii="Times New Roman" w:hAnsi="Times New Roman"/>
              </w:rPr>
              <w:t>3</w:t>
            </w:r>
          </w:p>
        </w:tc>
        <w:tc>
          <w:tcPr>
            <w:tcW w:w="5125" w:type="dxa"/>
            <w:vAlign w:val="center"/>
          </w:tcPr>
          <w:p w:rsidR="00222089" w:rsidRPr="00221590" w:rsidRDefault="00222089" w:rsidP="007A492F">
            <w:pPr>
              <w:rPr>
                <w:rFonts w:ascii="Times New Roman" w:hAnsi="Times New Roman"/>
              </w:rPr>
            </w:pPr>
            <w:r w:rsidRPr="00221590">
              <w:rPr>
                <w:rFonts w:ascii="Times New Roman" w:hAnsi="Times New Roman"/>
              </w:rPr>
              <w:t xml:space="preserve">Дата и время окончания срока подачи заявок на участие в Аукционе </w:t>
            </w:r>
          </w:p>
        </w:tc>
        <w:tc>
          <w:tcPr>
            <w:tcW w:w="9923" w:type="dxa"/>
            <w:shd w:val="clear" w:color="auto" w:fill="auto"/>
            <w:vAlign w:val="center"/>
          </w:tcPr>
          <w:p w:rsidR="00222089" w:rsidRPr="00EE213A" w:rsidRDefault="003C6B0B" w:rsidP="00EF1D45">
            <w:pPr>
              <w:rPr>
                <w:rFonts w:ascii="Times New Roman" w:hAnsi="Times New Roman"/>
                <w:b/>
                <w:color w:val="FF0000"/>
                <w:highlight w:val="yellow"/>
              </w:rPr>
            </w:pPr>
            <w:r>
              <w:rPr>
                <w:rFonts w:ascii="Times New Roman" w:hAnsi="Times New Roman"/>
                <w:b/>
                <w:color w:val="FF0000"/>
                <w:highlight w:val="yellow"/>
                <w:lang w:val="ru-RU"/>
              </w:rPr>
              <w:t>05.06.2013 в 9час. 00 мин.</w:t>
            </w:r>
          </w:p>
        </w:tc>
      </w:tr>
      <w:tr w:rsidR="00222089" w:rsidRPr="00221590" w:rsidTr="007A492F">
        <w:trPr>
          <w:trHeight w:val="20"/>
        </w:trPr>
        <w:tc>
          <w:tcPr>
            <w:tcW w:w="480" w:type="dxa"/>
            <w:vAlign w:val="center"/>
          </w:tcPr>
          <w:p w:rsidR="00222089" w:rsidRPr="00221590" w:rsidRDefault="00222089" w:rsidP="007A492F">
            <w:pPr>
              <w:jc w:val="center"/>
              <w:rPr>
                <w:rFonts w:ascii="Times New Roman" w:hAnsi="Times New Roman"/>
              </w:rPr>
            </w:pPr>
            <w:r w:rsidRPr="00221590">
              <w:rPr>
                <w:rFonts w:ascii="Times New Roman" w:hAnsi="Times New Roman"/>
              </w:rPr>
              <w:t>4</w:t>
            </w:r>
          </w:p>
        </w:tc>
        <w:tc>
          <w:tcPr>
            <w:tcW w:w="5125" w:type="dxa"/>
            <w:vAlign w:val="center"/>
          </w:tcPr>
          <w:p w:rsidR="00222089" w:rsidRPr="00221590" w:rsidRDefault="00222089" w:rsidP="007A492F">
            <w:pPr>
              <w:rPr>
                <w:rFonts w:ascii="Times New Roman" w:hAnsi="Times New Roman"/>
              </w:rPr>
            </w:pPr>
            <w:r w:rsidRPr="00221590">
              <w:rPr>
                <w:rFonts w:ascii="Times New Roman" w:hAnsi="Times New Roman"/>
              </w:rPr>
              <w:t xml:space="preserve">Дата окончания срока рассмотрения </w:t>
            </w:r>
            <w:r w:rsidR="0064628C">
              <w:rPr>
                <w:rFonts w:ascii="Times New Roman" w:hAnsi="Times New Roman"/>
                <w:lang w:val="ru-RU"/>
              </w:rPr>
              <w:t xml:space="preserve">1-х частей </w:t>
            </w:r>
            <w:r w:rsidRPr="00221590">
              <w:rPr>
                <w:rFonts w:ascii="Times New Roman" w:hAnsi="Times New Roman"/>
              </w:rPr>
              <w:t xml:space="preserve">заявок на участие в  Аукционе </w:t>
            </w:r>
          </w:p>
        </w:tc>
        <w:tc>
          <w:tcPr>
            <w:tcW w:w="9923" w:type="dxa"/>
            <w:shd w:val="clear" w:color="auto" w:fill="auto"/>
            <w:vAlign w:val="center"/>
          </w:tcPr>
          <w:p w:rsidR="00222089" w:rsidRPr="00EE213A" w:rsidRDefault="003C6B0B" w:rsidP="00EF1D45">
            <w:pPr>
              <w:rPr>
                <w:rFonts w:ascii="Times New Roman" w:hAnsi="Times New Roman"/>
                <w:b/>
                <w:color w:val="FF0000"/>
                <w:highlight w:val="yellow"/>
                <w:lang w:val="ru-RU"/>
              </w:rPr>
            </w:pPr>
            <w:r>
              <w:rPr>
                <w:rFonts w:ascii="Times New Roman" w:hAnsi="Times New Roman"/>
                <w:b/>
                <w:color w:val="FF0000"/>
                <w:highlight w:val="yellow"/>
                <w:lang w:val="ru-RU"/>
              </w:rPr>
              <w:t>06.06.2013</w:t>
            </w:r>
            <w:r w:rsidR="00BB331F" w:rsidRPr="00EE213A">
              <w:rPr>
                <w:rFonts w:ascii="Times New Roman" w:hAnsi="Times New Roman"/>
                <w:b/>
                <w:color w:val="FF0000"/>
                <w:highlight w:val="yellow"/>
                <w:lang w:val="ru-RU"/>
              </w:rPr>
              <w:t xml:space="preserve">. </w:t>
            </w:r>
          </w:p>
        </w:tc>
      </w:tr>
      <w:tr w:rsidR="00222089" w:rsidRPr="00221590" w:rsidTr="007A492F">
        <w:trPr>
          <w:trHeight w:val="20"/>
        </w:trPr>
        <w:tc>
          <w:tcPr>
            <w:tcW w:w="480" w:type="dxa"/>
            <w:vAlign w:val="center"/>
          </w:tcPr>
          <w:p w:rsidR="00222089" w:rsidRPr="00221590" w:rsidRDefault="00222089" w:rsidP="007A492F">
            <w:pPr>
              <w:jc w:val="center"/>
              <w:rPr>
                <w:rFonts w:ascii="Times New Roman" w:hAnsi="Times New Roman"/>
              </w:rPr>
            </w:pPr>
            <w:r w:rsidRPr="00221590">
              <w:rPr>
                <w:rFonts w:ascii="Times New Roman" w:hAnsi="Times New Roman"/>
              </w:rPr>
              <w:t>5</w:t>
            </w:r>
          </w:p>
        </w:tc>
        <w:tc>
          <w:tcPr>
            <w:tcW w:w="5125" w:type="dxa"/>
            <w:vAlign w:val="center"/>
          </w:tcPr>
          <w:p w:rsidR="00222089" w:rsidRPr="00221590" w:rsidRDefault="00222089" w:rsidP="007A492F">
            <w:pPr>
              <w:rPr>
                <w:rFonts w:ascii="Times New Roman" w:hAnsi="Times New Roman"/>
              </w:rPr>
            </w:pPr>
            <w:r w:rsidRPr="00221590">
              <w:rPr>
                <w:rFonts w:ascii="Times New Roman" w:hAnsi="Times New Roman"/>
              </w:rPr>
              <w:t xml:space="preserve">Дата проведения открытого Аукциона </w:t>
            </w:r>
          </w:p>
        </w:tc>
        <w:tc>
          <w:tcPr>
            <w:tcW w:w="9923" w:type="dxa"/>
            <w:shd w:val="clear" w:color="auto" w:fill="auto"/>
            <w:vAlign w:val="center"/>
          </w:tcPr>
          <w:p w:rsidR="00222089" w:rsidRPr="00EE213A" w:rsidRDefault="003C6B0B" w:rsidP="007A492F">
            <w:pPr>
              <w:rPr>
                <w:rFonts w:ascii="Times New Roman" w:hAnsi="Times New Roman"/>
                <w:b/>
                <w:color w:val="FF0000"/>
                <w:highlight w:val="yellow"/>
                <w:lang w:val="ru-RU"/>
              </w:rPr>
            </w:pPr>
            <w:r>
              <w:rPr>
                <w:rFonts w:ascii="Times New Roman" w:hAnsi="Times New Roman"/>
                <w:b/>
                <w:color w:val="FF0000"/>
                <w:highlight w:val="yellow"/>
                <w:lang w:val="ru-RU"/>
              </w:rPr>
              <w:t>10.06.2013</w:t>
            </w:r>
          </w:p>
          <w:p w:rsidR="00222089" w:rsidRPr="00EE213A" w:rsidRDefault="00222089" w:rsidP="007A492F">
            <w:pPr>
              <w:rPr>
                <w:rFonts w:ascii="Times New Roman" w:hAnsi="Times New Roman"/>
                <w:b/>
                <w:color w:val="FF0000"/>
                <w:highlight w:val="yellow"/>
              </w:rPr>
            </w:pPr>
          </w:p>
        </w:tc>
      </w:tr>
      <w:tr w:rsidR="00222089" w:rsidRPr="00221590" w:rsidTr="007A492F">
        <w:trPr>
          <w:trHeight w:val="20"/>
        </w:trPr>
        <w:tc>
          <w:tcPr>
            <w:tcW w:w="480" w:type="dxa"/>
            <w:vAlign w:val="center"/>
          </w:tcPr>
          <w:p w:rsidR="00222089" w:rsidRPr="00221590" w:rsidRDefault="00222089" w:rsidP="007A492F">
            <w:pPr>
              <w:jc w:val="center"/>
              <w:rPr>
                <w:rFonts w:ascii="Times New Roman" w:hAnsi="Times New Roman"/>
              </w:rPr>
            </w:pPr>
            <w:r w:rsidRPr="00221590">
              <w:rPr>
                <w:rFonts w:ascii="Times New Roman" w:hAnsi="Times New Roman"/>
              </w:rPr>
              <w:t>6</w:t>
            </w:r>
          </w:p>
        </w:tc>
        <w:tc>
          <w:tcPr>
            <w:tcW w:w="5125" w:type="dxa"/>
            <w:vAlign w:val="center"/>
          </w:tcPr>
          <w:p w:rsidR="00222089" w:rsidRPr="00221590" w:rsidRDefault="00222089" w:rsidP="007A492F">
            <w:pPr>
              <w:rPr>
                <w:rFonts w:ascii="Times New Roman" w:hAnsi="Times New Roman"/>
              </w:rPr>
            </w:pPr>
            <w:r w:rsidRPr="00221590">
              <w:rPr>
                <w:rFonts w:ascii="Times New Roman" w:hAnsi="Times New Roman"/>
              </w:rPr>
              <w:t>Источник финансирования заказа</w:t>
            </w:r>
          </w:p>
        </w:tc>
        <w:tc>
          <w:tcPr>
            <w:tcW w:w="9923" w:type="dxa"/>
            <w:shd w:val="clear" w:color="auto" w:fill="auto"/>
            <w:vAlign w:val="center"/>
          </w:tcPr>
          <w:p w:rsidR="00222089" w:rsidRPr="00221590" w:rsidRDefault="00233AD7" w:rsidP="00B23425">
            <w:pPr>
              <w:rPr>
                <w:rFonts w:ascii="Times New Roman" w:hAnsi="Times New Roman"/>
              </w:rPr>
            </w:pPr>
            <w:r w:rsidRPr="00221590">
              <w:rPr>
                <w:rFonts w:ascii="Times New Roman" w:hAnsi="Times New Roman"/>
                <w:lang w:val="ru-RU"/>
              </w:rPr>
              <w:t>Субсидия краевого бюджета</w:t>
            </w:r>
            <w:r w:rsidR="00B23425">
              <w:rPr>
                <w:rFonts w:ascii="Times New Roman" w:hAnsi="Times New Roman"/>
                <w:lang w:val="ru-RU"/>
              </w:rPr>
              <w:t xml:space="preserve"> 1997600,00</w:t>
            </w:r>
            <w:r w:rsidR="000D135E">
              <w:rPr>
                <w:rFonts w:ascii="Times New Roman" w:hAnsi="Times New Roman"/>
                <w:lang w:val="ru-RU"/>
              </w:rPr>
              <w:t>, софинансирование местного бюджета</w:t>
            </w:r>
            <w:r w:rsidR="00B23425">
              <w:rPr>
                <w:rFonts w:ascii="Times New Roman" w:hAnsi="Times New Roman"/>
                <w:lang w:val="ru-RU"/>
              </w:rPr>
              <w:t xml:space="preserve"> 19976,00руб.</w:t>
            </w:r>
          </w:p>
        </w:tc>
      </w:tr>
      <w:tr w:rsidR="00222089" w:rsidRPr="00221590" w:rsidTr="007A492F">
        <w:trPr>
          <w:trHeight w:val="20"/>
        </w:trPr>
        <w:tc>
          <w:tcPr>
            <w:tcW w:w="480" w:type="dxa"/>
            <w:vAlign w:val="center"/>
          </w:tcPr>
          <w:p w:rsidR="00222089" w:rsidRPr="00221590" w:rsidRDefault="00222089" w:rsidP="007A492F">
            <w:pPr>
              <w:jc w:val="center"/>
              <w:rPr>
                <w:rFonts w:ascii="Times New Roman" w:hAnsi="Times New Roman"/>
              </w:rPr>
            </w:pPr>
            <w:r w:rsidRPr="00221590">
              <w:rPr>
                <w:rFonts w:ascii="Times New Roman" w:hAnsi="Times New Roman"/>
              </w:rPr>
              <w:t>6.1</w:t>
            </w:r>
          </w:p>
        </w:tc>
        <w:tc>
          <w:tcPr>
            <w:tcW w:w="5125" w:type="dxa"/>
            <w:vAlign w:val="center"/>
          </w:tcPr>
          <w:p w:rsidR="00222089" w:rsidRPr="00221590" w:rsidRDefault="00222089" w:rsidP="007A492F">
            <w:pPr>
              <w:rPr>
                <w:rFonts w:ascii="Times New Roman" w:hAnsi="Times New Roman"/>
              </w:rPr>
            </w:pPr>
            <w:r w:rsidRPr="00221590">
              <w:rPr>
                <w:rFonts w:ascii="Times New Roman" w:hAnsi="Times New Roman"/>
              </w:rPr>
              <w:t>Обоснование начальной (максимальной) цены контракта</w:t>
            </w:r>
          </w:p>
        </w:tc>
        <w:tc>
          <w:tcPr>
            <w:tcW w:w="9923" w:type="dxa"/>
            <w:shd w:val="clear" w:color="auto" w:fill="auto"/>
            <w:vAlign w:val="center"/>
          </w:tcPr>
          <w:p w:rsidR="00222089" w:rsidRPr="00221590" w:rsidRDefault="00222089" w:rsidP="007A492F">
            <w:pPr>
              <w:rPr>
                <w:rFonts w:ascii="Times New Roman" w:hAnsi="Times New Roman"/>
              </w:rPr>
            </w:pPr>
            <w:r w:rsidRPr="00221590">
              <w:rPr>
                <w:rFonts w:ascii="Times New Roman" w:hAnsi="Times New Roman"/>
              </w:rPr>
              <w:t xml:space="preserve">Часть </w:t>
            </w:r>
            <w:r w:rsidRPr="00221590">
              <w:rPr>
                <w:rFonts w:ascii="Times New Roman" w:hAnsi="Times New Roman"/>
                <w:lang w:val="en-US"/>
              </w:rPr>
              <w:t>III</w:t>
            </w:r>
            <w:r w:rsidRPr="00221590">
              <w:rPr>
                <w:rFonts w:ascii="Times New Roman" w:hAnsi="Times New Roman"/>
              </w:rPr>
              <w:t xml:space="preserve"> «Те</w:t>
            </w:r>
            <w:r w:rsidR="00EE213A">
              <w:rPr>
                <w:rFonts w:ascii="Times New Roman" w:hAnsi="Times New Roman"/>
              </w:rPr>
              <w:t>хническая часть», п. 2 Локальн</w:t>
            </w:r>
            <w:r w:rsidR="00EE213A">
              <w:rPr>
                <w:rFonts w:ascii="Times New Roman" w:hAnsi="Times New Roman"/>
                <w:lang w:val="ru-RU"/>
              </w:rPr>
              <w:t>о-</w:t>
            </w:r>
            <w:r w:rsidR="00EE213A">
              <w:rPr>
                <w:rFonts w:ascii="Times New Roman" w:hAnsi="Times New Roman"/>
              </w:rPr>
              <w:t xml:space="preserve"> сметны</w:t>
            </w:r>
            <w:r w:rsidR="00EE213A">
              <w:rPr>
                <w:rFonts w:ascii="Times New Roman" w:hAnsi="Times New Roman"/>
                <w:lang w:val="ru-RU"/>
              </w:rPr>
              <w:t>е</w:t>
            </w:r>
            <w:r w:rsidRPr="00221590">
              <w:rPr>
                <w:rFonts w:ascii="Times New Roman" w:hAnsi="Times New Roman"/>
              </w:rPr>
              <w:t xml:space="preserve"> расчет</w:t>
            </w:r>
            <w:r w:rsidR="00EE213A">
              <w:rPr>
                <w:rFonts w:ascii="Times New Roman" w:hAnsi="Times New Roman"/>
                <w:lang w:val="ru-RU"/>
              </w:rPr>
              <w:t>ы</w:t>
            </w:r>
            <w:r w:rsidRPr="00221590">
              <w:rPr>
                <w:rFonts w:ascii="Times New Roman" w:hAnsi="Times New Roman"/>
              </w:rPr>
              <w:t>.</w:t>
            </w:r>
          </w:p>
        </w:tc>
      </w:tr>
      <w:tr w:rsidR="00222089" w:rsidRPr="00221590" w:rsidTr="007A492F">
        <w:trPr>
          <w:trHeight w:val="1310"/>
        </w:trPr>
        <w:tc>
          <w:tcPr>
            <w:tcW w:w="480" w:type="dxa"/>
            <w:vAlign w:val="center"/>
          </w:tcPr>
          <w:p w:rsidR="00222089" w:rsidRPr="00221590" w:rsidRDefault="00222089" w:rsidP="007A492F">
            <w:pPr>
              <w:jc w:val="center"/>
              <w:rPr>
                <w:rFonts w:ascii="Times New Roman" w:hAnsi="Times New Roman"/>
              </w:rPr>
            </w:pPr>
            <w:r w:rsidRPr="00221590">
              <w:rPr>
                <w:rFonts w:ascii="Times New Roman" w:hAnsi="Times New Roman"/>
              </w:rPr>
              <w:t>7</w:t>
            </w:r>
          </w:p>
        </w:tc>
        <w:tc>
          <w:tcPr>
            <w:tcW w:w="5125" w:type="dxa"/>
            <w:vAlign w:val="center"/>
          </w:tcPr>
          <w:p w:rsidR="00222089" w:rsidRPr="00221590" w:rsidRDefault="00222089" w:rsidP="007A492F">
            <w:pPr>
              <w:rPr>
                <w:rFonts w:ascii="Times New Roman" w:hAnsi="Times New Roman"/>
              </w:rPr>
            </w:pPr>
            <w:r w:rsidRPr="00221590">
              <w:rPr>
                <w:rFonts w:ascii="Times New Roman" w:hAnsi="Times New Roman"/>
              </w:rPr>
              <w:t xml:space="preserve">Порядок формирования цены контракта (цены лота) </w:t>
            </w:r>
          </w:p>
        </w:tc>
        <w:tc>
          <w:tcPr>
            <w:tcW w:w="9923" w:type="dxa"/>
            <w:shd w:val="clear" w:color="auto" w:fill="auto"/>
            <w:vAlign w:val="center"/>
          </w:tcPr>
          <w:p w:rsidR="00222089" w:rsidRPr="00221590" w:rsidRDefault="00222089" w:rsidP="007A492F">
            <w:pPr>
              <w:jc w:val="both"/>
              <w:rPr>
                <w:rFonts w:ascii="Times New Roman" w:hAnsi="Times New Roman"/>
              </w:rPr>
            </w:pPr>
            <w:r w:rsidRPr="00221590">
              <w:rPr>
                <w:rStyle w:val="FontStyle20"/>
                <w:rFonts w:ascii="Times New Roman" w:hAnsi="Times New Roman" w:cs="Times New Roman"/>
                <w:sz w:val="22"/>
                <w:szCs w:val="22"/>
              </w:rPr>
              <w:t xml:space="preserve">Цена контракта включает НДС (18%), все расходы Подрядчика на выполнение работ по предмету контракта, в том числе: транспортные, заготовительно-складские расходы, затраты на приобретение материалов, оборудования, комплектующих и их доставку до места выполнения работ, используемое оборудование, затраты на вывоз строительного мусора, накладные расходы (затраты на страхование, </w:t>
            </w:r>
            <w:r w:rsidRPr="00221590">
              <w:rPr>
                <w:rStyle w:val="FontStyle20"/>
                <w:rFonts w:ascii="Times New Roman" w:hAnsi="Times New Roman" w:cs="Times New Roman"/>
                <w:sz w:val="22"/>
                <w:szCs w:val="22"/>
              </w:rPr>
              <w:lastRenderedPageBreak/>
              <w:t>уплату таможенных пошлин, налогов, сборов и прочее), и другие обязательные платежи.</w:t>
            </w:r>
          </w:p>
        </w:tc>
      </w:tr>
      <w:tr w:rsidR="00222089" w:rsidRPr="00221590" w:rsidTr="007A492F">
        <w:trPr>
          <w:trHeight w:val="20"/>
        </w:trPr>
        <w:tc>
          <w:tcPr>
            <w:tcW w:w="480" w:type="dxa"/>
            <w:vAlign w:val="center"/>
          </w:tcPr>
          <w:p w:rsidR="00222089" w:rsidRPr="00221590" w:rsidRDefault="00222089" w:rsidP="007A492F">
            <w:pPr>
              <w:jc w:val="center"/>
              <w:rPr>
                <w:rFonts w:ascii="Times New Roman" w:hAnsi="Times New Roman"/>
              </w:rPr>
            </w:pPr>
            <w:r w:rsidRPr="00221590">
              <w:rPr>
                <w:rFonts w:ascii="Times New Roman" w:hAnsi="Times New Roman"/>
              </w:rPr>
              <w:lastRenderedPageBreak/>
              <w:t>8</w:t>
            </w:r>
          </w:p>
        </w:tc>
        <w:tc>
          <w:tcPr>
            <w:tcW w:w="5125" w:type="dxa"/>
            <w:vAlign w:val="center"/>
          </w:tcPr>
          <w:p w:rsidR="00222089" w:rsidRPr="00221590" w:rsidRDefault="00222089" w:rsidP="007A492F">
            <w:pPr>
              <w:rPr>
                <w:rFonts w:ascii="Times New Roman" w:hAnsi="Times New Roman"/>
                <w:highlight w:val="red"/>
              </w:rPr>
            </w:pPr>
            <w:r w:rsidRPr="00221590">
              <w:rPr>
                <w:rFonts w:ascii="Times New Roman" w:hAnsi="Times New Roman"/>
              </w:rPr>
              <w:t>Начальная (максимальная) цена контракта (цена лота)</w:t>
            </w:r>
          </w:p>
        </w:tc>
        <w:tc>
          <w:tcPr>
            <w:tcW w:w="9923" w:type="dxa"/>
            <w:shd w:val="clear" w:color="auto" w:fill="auto"/>
            <w:vAlign w:val="center"/>
          </w:tcPr>
          <w:p w:rsidR="00222089" w:rsidRPr="003B3172" w:rsidRDefault="00EE213A" w:rsidP="00905397">
            <w:pPr>
              <w:rPr>
                <w:rFonts w:ascii="Times New Roman" w:hAnsi="Times New Roman"/>
                <w:b/>
                <w:highlight w:val="yellow"/>
              </w:rPr>
            </w:pPr>
            <w:r>
              <w:rPr>
                <w:rFonts w:ascii="Times New Roman" w:hAnsi="Times New Roman"/>
                <w:highlight w:val="yellow"/>
                <w:lang w:val="ru-RU"/>
              </w:rPr>
              <w:t>2 017 576,00</w:t>
            </w:r>
          </w:p>
        </w:tc>
      </w:tr>
      <w:tr w:rsidR="00222089" w:rsidRPr="00221590" w:rsidTr="007A492F">
        <w:trPr>
          <w:trHeight w:val="20"/>
        </w:trPr>
        <w:tc>
          <w:tcPr>
            <w:tcW w:w="480" w:type="dxa"/>
            <w:vAlign w:val="center"/>
          </w:tcPr>
          <w:p w:rsidR="00222089" w:rsidRPr="00221590" w:rsidRDefault="00222089" w:rsidP="007A492F">
            <w:pPr>
              <w:jc w:val="center"/>
              <w:rPr>
                <w:rFonts w:ascii="Times New Roman" w:hAnsi="Times New Roman"/>
              </w:rPr>
            </w:pPr>
            <w:r w:rsidRPr="00221590">
              <w:rPr>
                <w:rFonts w:ascii="Times New Roman" w:hAnsi="Times New Roman"/>
              </w:rPr>
              <w:t>9</w:t>
            </w:r>
          </w:p>
        </w:tc>
        <w:tc>
          <w:tcPr>
            <w:tcW w:w="5125" w:type="dxa"/>
            <w:vAlign w:val="center"/>
          </w:tcPr>
          <w:p w:rsidR="00222089" w:rsidRPr="00221590" w:rsidRDefault="00222089" w:rsidP="007A492F">
            <w:pPr>
              <w:rPr>
                <w:rFonts w:ascii="Times New Roman" w:hAnsi="Times New Roman"/>
              </w:rPr>
            </w:pPr>
            <w:r w:rsidRPr="00221590">
              <w:rPr>
                <w:rFonts w:ascii="Times New Roman" w:hAnsi="Times New Roman"/>
              </w:rPr>
              <w:t>Сведения о валюте, используемой для формирования цены контракта и расчетов с поставщиками (исполнителями, подрядчиками)</w:t>
            </w:r>
          </w:p>
        </w:tc>
        <w:tc>
          <w:tcPr>
            <w:tcW w:w="9923" w:type="dxa"/>
            <w:vAlign w:val="center"/>
          </w:tcPr>
          <w:p w:rsidR="00222089" w:rsidRPr="00221590" w:rsidRDefault="00222089" w:rsidP="007A492F">
            <w:pPr>
              <w:rPr>
                <w:rFonts w:ascii="Times New Roman" w:hAnsi="Times New Roman"/>
              </w:rPr>
            </w:pPr>
            <w:r w:rsidRPr="00221590">
              <w:rPr>
                <w:rFonts w:ascii="Times New Roman" w:hAnsi="Times New Roman"/>
              </w:rPr>
              <w:t>Российский рубль</w:t>
            </w:r>
          </w:p>
        </w:tc>
      </w:tr>
      <w:tr w:rsidR="00222089" w:rsidRPr="00221590" w:rsidTr="007A492F">
        <w:trPr>
          <w:trHeight w:val="20"/>
        </w:trPr>
        <w:tc>
          <w:tcPr>
            <w:tcW w:w="480" w:type="dxa"/>
            <w:vAlign w:val="center"/>
          </w:tcPr>
          <w:p w:rsidR="00222089" w:rsidRPr="00221590" w:rsidRDefault="00222089" w:rsidP="007A492F">
            <w:pPr>
              <w:jc w:val="center"/>
              <w:rPr>
                <w:rFonts w:ascii="Times New Roman" w:hAnsi="Times New Roman"/>
              </w:rPr>
            </w:pPr>
            <w:r w:rsidRPr="00221590">
              <w:rPr>
                <w:rFonts w:ascii="Times New Roman" w:hAnsi="Times New Roman"/>
              </w:rPr>
              <w:t>10</w:t>
            </w:r>
          </w:p>
        </w:tc>
        <w:tc>
          <w:tcPr>
            <w:tcW w:w="5125" w:type="dxa"/>
            <w:vAlign w:val="center"/>
          </w:tcPr>
          <w:p w:rsidR="00222089" w:rsidRPr="00221590" w:rsidRDefault="00222089" w:rsidP="007A492F">
            <w:pPr>
              <w:rPr>
                <w:rFonts w:ascii="Times New Roman" w:hAnsi="Times New Roman"/>
              </w:rPr>
            </w:pPr>
            <w:r w:rsidRPr="00221590">
              <w:rPr>
                <w:rFonts w:ascii="Times New Roman" w:hAnsi="Times New Roman"/>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государственного контракта</w:t>
            </w:r>
          </w:p>
        </w:tc>
        <w:tc>
          <w:tcPr>
            <w:tcW w:w="9923" w:type="dxa"/>
            <w:vAlign w:val="center"/>
          </w:tcPr>
          <w:p w:rsidR="00222089" w:rsidRPr="00221590" w:rsidRDefault="00222089" w:rsidP="007A492F">
            <w:pPr>
              <w:rPr>
                <w:rFonts w:ascii="Times New Roman" w:hAnsi="Times New Roman"/>
              </w:rPr>
            </w:pPr>
            <w:r w:rsidRPr="00221590">
              <w:rPr>
                <w:rFonts w:ascii="Times New Roman" w:hAnsi="Times New Roman"/>
              </w:rPr>
              <w:t>Не применяется</w:t>
            </w:r>
          </w:p>
        </w:tc>
      </w:tr>
      <w:tr w:rsidR="00222089" w:rsidRPr="00221590" w:rsidTr="007A492F">
        <w:trPr>
          <w:trHeight w:val="20"/>
        </w:trPr>
        <w:tc>
          <w:tcPr>
            <w:tcW w:w="480" w:type="dxa"/>
            <w:vAlign w:val="center"/>
          </w:tcPr>
          <w:p w:rsidR="00222089" w:rsidRPr="00221590" w:rsidRDefault="00222089" w:rsidP="007A492F">
            <w:pPr>
              <w:jc w:val="center"/>
              <w:rPr>
                <w:rFonts w:ascii="Times New Roman" w:hAnsi="Times New Roman"/>
              </w:rPr>
            </w:pPr>
            <w:r w:rsidRPr="00221590">
              <w:rPr>
                <w:rFonts w:ascii="Times New Roman" w:hAnsi="Times New Roman"/>
              </w:rPr>
              <w:t>11</w:t>
            </w:r>
          </w:p>
        </w:tc>
        <w:tc>
          <w:tcPr>
            <w:tcW w:w="5125" w:type="dxa"/>
            <w:vAlign w:val="center"/>
          </w:tcPr>
          <w:p w:rsidR="00222089" w:rsidRPr="00221590" w:rsidRDefault="00222089" w:rsidP="007A492F">
            <w:pPr>
              <w:rPr>
                <w:rFonts w:ascii="Times New Roman" w:hAnsi="Times New Roman"/>
              </w:rPr>
            </w:pPr>
            <w:r w:rsidRPr="00221590">
              <w:rPr>
                <w:rFonts w:ascii="Times New Roman" w:hAnsi="Times New Roman"/>
              </w:rPr>
              <w:t>Обеспечение исполнения контракта</w:t>
            </w:r>
          </w:p>
        </w:tc>
        <w:tc>
          <w:tcPr>
            <w:tcW w:w="9923" w:type="dxa"/>
            <w:vAlign w:val="center"/>
          </w:tcPr>
          <w:p w:rsidR="00222089" w:rsidRPr="00221590" w:rsidRDefault="00222089" w:rsidP="007A492F">
            <w:pPr>
              <w:keepNext/>
              <w:keepLines/>
              <w:widowControl w:val="0"/>
              <w:suppressLineNumbers/>
              <w:suppressAutoHyphens/>
              <w:spacing w:line="235" w:lineRule="auto"/>
              <w:jc w:val="both"/>
              <w:rPr>
                <w:rFonts w:ascii="Times New Roman" w:hAnsi="Times New Roman"/>
                <w:color w:val="000000"/>
              </w:rPr>
            </w:pPr>
            <w:r w:rsidRPr="00221590">
              <w:rPr>
                <w:rFonts w:ascii="Times New Roman" w:hAnsi="Times New Roman"/>
                <w:color w:val="000000"/>
              </w:rPr>
              <w:t xml:space="preserve">Не предусмотрено </w:t>
            </w:r>
          </w:p>
        </w:tc>
      </w:tr>
      <w:tr w:rsidR="00222089" w:rsidRPr="00221590" w:rsidTr="007A492F">
        <w:trPr>
          <w:trHeight w:val="20"/>
        </w:trPr>
        <w:tc>
          <w:tcPr>
            <w:tcW w:w="480" w:type="dxa"/>
            <w:vAlign w:val="center"/>
          </w:tcPr>
          <w:p w:rsidR="00222089" w:rsidRPr="00221590" w:rsidRDefault="00222089" w:rsidP="007A492F">
            <w:pPr>
              <w:jc w:val="center"/>
              <w:rPr>
                <w:rFonts w:ascii="Times New Roman" w:hAnsi="Times New Roman"/>
              </w:rPr>
            </w:pPr>
            <w:r w:rsidRPr="00221590">
              <w:rPr>
                <w:rFonts w:ascii="Times New Roman" w:hAnsi="Times New Roman"/>
              </w:rPr>
              <w:t>12</w:t>
            </w:r>
          </w:p>
        </w:tc>
        <w:tc>
          <w:tcPr>
            <w:tcW w:w="5125" w:type="dxa"/>
            <w:vAlign w:val="center"/>
          </w:tcPr>
          <w:p w:rsidR="00222089" w:rsidRPr="00221590" w:rsidRDefault="00222089" w:rsidP="007A492F">
            <w:pPr>
              <w:rPr>
                <w:rFonts w:ascii="Times New Roman" w:hAnsi="Times New Roman"/>
              </w:rPr>
            </w:pPr>
            <w:r w:rsidRPr="00221590">
              <w:rPr>
                <w:rFonts w:ascii="Times New Roman" w:hAnsi="Times New Roman"/>
              </w:rPr>
              <w:t>Размер обеспечения исполнения контракта, срок и порядок его предоставления</w:t>
            </w:r>
          </w:p>
        </w:tc>
        <w:tc>
          <w:tcPr>
            <w:tcW w:w="9923" w:type="dxa"/>
            <w:vAlign w:val="center"/>
          </w:tcPr>
          <w:p w:rsidR="00222089" w:rsidRPr="00221590" w:rsidRDefault="00222089" w:rsidP="007A492F">
            <w:pPr>
              <w:rPr>
                <w:rFonts w:ascii="Times New Roman" w:hAnsi="Times New Roman"/>
                <w:i/>
              </w:rPr>
            </w:pPr>
            <w:r w:rsidRPr="00221590">
              <w:rPr>
                <w:rFonts w:ascii="Times New Roman" w:hAnsi="Times New Roman"/>
                <w:color w:val="000000"/>
              </w:rPr>
              <w:t>Не предусмотрено</w:t>
            </w:r>
          </w:p>
        </w:tc>
      </w:tr>
      <w:tr w:rsidR="00222089" w:rsidRPr="00221590" w:rsidTr="007A492F">
        <w:trPr>
          <w:trHeight w:val="20"/>
        </w:trPr>
        <w:tc>
          <w:tcPr>
            <w:tcW w:w="480" w:type="dxa"/>
            <w:vAlign w:val="center"/>
          </w:tcPr>
          <w:p w:rsidR="00222089" w:rsidRPr="00221590" w:rsidRDefault="00222089" w:rsidP="007A492F">
            <w:pPr>
              <w:jc w:val="center"/>
              <w:rPr>
                <w:rFonts w:ascii="Times New Roman" w:hAnsi="Times New Roman"/>
              </w:rPr>
            </w:pPr>
            <w:r w:rsidRPr="00221590">
              <w:rPr>
                <w:rFonts w:ascii="Times New Roman" w:hAnsi="Times New Roman"/>
              </w:rPr>
              <w:t>13</w:t>
            </w:r>
          </w:p>
        </w:tc>
        <w:tc>
          <w:tcPr>
            <w:tcW w:w="5125" w:type="dxa"/>
            <w:vAlign w:val="center"/>
          </w:tcPr>
          <w:p w:rsidR="00222089" w:rsidRPr="00221590" w:rsidRDefault="00222089" w:rsidP="007A492F">
            <w:pPr>
              <w:autoSpaceDE w:val="0"/>
              <w:autoSpaceDN w:val="0"/>
              <w:adjustRightInd w:val="0"/>
              <w:jc w:val="both"/>
              <w:rPr>
                <w:rFonts w:ascii="Times New Roman" w:hAnsi="Times New Roman"/>
              </w:rPr>
            </w:pPr>
            <w:r w:rsidRPr="00221590">
              <w:rPr>
                <w:rFonts w:ascii="Times New Roman" w:hAnsi="Times New Roman"/>
              </w:rPr>
              <w:t>Возможность Заказчика увеличить количество поставляемого товара при заключении контракта</w:t>
            </w:r>
          </w:p>
        </w:tc>
        <w:tc>
          <w:tcPr>
            <w:tcW w:w="9923" w:type="dxa"/>
            <w:vAlign w:val="center"/>
          </w:tcPr>
          <w:p w:rsidR="00222089" w:rsidRPr="00221590" w:rsidRDefault="00222089" w:rsidP="007A492F">
            <w:pPr>
              <w:spacing w:line="235" w:lineRule="auto"/>
              <w:jc w:val="both"/>
              <w:rPr>
                <w:rFonts w:ascii="Times New Roman" w:hAnsi="Times New Roman"/>
              </w:rPr>
            </w:pPr>
            <w:r w:rsidRPr="00221590">
              <w:rPr>
                <w:rFonts w:ascii="Times New Roman" w:hAnsi="Times New Roman"/>
              </w:rPr>
              <w:t>Не применяется</w:t>
            </w:r>
          </w:p>
        </w:tc>
      </w:tr>
      <w:tr w:rsidR="00222089" w:rsidRPr="00221590" w:rsidTr="007A492F">
        <w:trPr>
          <w:trHeight w:val="20"/>
        </w:trPr>
        <w:tc>
          <w:tcPr>
            <w:tcW w:w="480" w:type="dxa"/>
            <w:vAlign w:val="center"/>
          </w:tcPr>
          <w:p w:rsidR="00222089" w:rsidRPr="00221590" w:rsidRDefault="00222089" w:rsidP="007A492F">
            <w:pPr>
              <w:jc w:val="center"/>
              <w:rPr>
                <w:rFonts w:ascii="Times New Roman" w:hAnsi="Times New Roman"/>
              </w:rPr>
            </w:pPr>
            <w:r w:rsidRPr="00221590">
              <w:rPr>
                <w:rFonts w:ascii="Times New Roman" w:hAnsi="Times New Roman"/>
              </w:rPr>
              <w:t>14</w:t>
            </w:r>
          </w:p>
        </w:tc>
        <w:tc>
          <w:tcPr>
            <w:tcW w:w="5125" w:type="dxa"/>
            <w:vAlign w:val="center"/>
          </w:tcPr>
          <w:p w:rsidR="00222089" w:rsidRPr="00221590" w:rsidRDefault="00222089" w:rsidP="007A492F">
            <w:pPr>
              <w:keepNext/>
              <w:keepLines/>
              <w:widowControl w:val="0"/>
              <w:suppressLineNumbers/>
              <w:suppressAutoHyphens/>
              <w:rPr>
                <w:rFonts w:ascii="Times New Roman" w:hAnsi="Times New Roman"/>
              </w:rPr>
            </w:pPr>
            <w:r w:rsidRPr="00221590">
              <w:rPr>
                <w:rFonts w:ascii="Times New Roman" w:hAnsi="Times New Roman"/>
              </w:rPr>
              <w:t>Преимущества, предоставляемые при участии в размещении заказа учреждений и предприятий уголовно исполнительной системы и организаций инвалидов, а также на основании Приказа МЭР №427 от 05.12.08</w:t>
            </w:r>
          </w:p>
          <w:p w:rsidR="00222089" w:rsidRPr="00221590" w:rsidRDefault="00222089" w:rsidP="007A492F">
            <w:pPr>
              <w:rPr>
                <w:rFonts w:ascii="Times New Roman" w:hAnsi="Times New Roman"/>
              </w:rPr>
            </w:pPr>
            <w:r w:rsidRPr="00221590">
              <w:rPr>
                <w:rFonts w:ascii="Times New Roman" w:hAnsi="Times New Roman"/>
              </w:rPr>
              <w:t>Процент предоставляемых преимуществ</w:t>
            </w:r>
          </w:p>
        </w:tc>
        <w:tc>
          <w:tcPr>
            <w:tcW w:w="9923" w:type="dxa"/>
            <w:vAlign w:val="center"/>
          </w:tcPr>
          <w:p w:rsidR="00222089" w:rsidRPr="00221590" w:rsidRDefault="00222089" w:rsidP="007A492F">
            <w:pPr>
              <w:rPr>
                <w:rFonts w:ascii="Times New Roman" w:hAnsi="Times New Roman"/>
              </w:rPr>
            </w:pPr>
            <w:r w:rsidRPr="00221590">
              <w:rPr>
                <w:rFonts w:ascii="Times New Roman" w:hAnsi="Times New Roman"/>
              </w:rPr>
              <w:t>Не установлено</w:t>
            </w:r>
          </w:p>
        </w:tc>
      </w:tr>
      <w:tr w:rsidR="00222089" w:rsidRPr="00221590" w:rsidTr="007A492F">
        <w:trPr>
          <w:trHeight w:val="20"/>
        </w:trPr>
        <w:tc>
          <w:tcPr>
            <w:tcW w:w="480" w:type="dxa"/>
            <w:vAlign w:val="center"/>
          </w:tcPr>
          <w:p w:rsidR="00222089" w:rsidRPr="00221590" w:rsidRDefault="00222089" w:rsidP="007A492F">
            <w:pPr>
              <w:jc w:val="center"/>
              <w:rPr>
                <w:rFonts w:ascii="Times New Roman" w:hAnsi="Times New Roman"/>
              </w:rPr>
            </w:pPr>
            <w:r w:rsidRPr="00221590">
              <w:rPr>
                <w:rFonts w:ascii="Times New Roman" w:hAnsi="Times New Roman"/>
              </w:rPr>
              <w:lastRenderedPageBreak/>
              <w:t>15</w:t>
            </w:r>
          </w:p>
        </w:tc>
        <w:tc>
          <w:tcPr>
            <w:tcW w:w="5125" w:type="dxa"/>
            <w:vAlign w:val="center"/>
          </w:tcPr>
          <w:p w:rsidR="00222089" w:rsidRPr="00221590" w:rsidRDefault="00222089" w:rsidP="007A492F">
            <w:pPr>
              <w:rPr>
                <w:rFonts w:ascii="Times New Roman" w:hAnsi="Times New Roman"/>
                <w:highlight w:val="yellow"/>
              </w:rPr>
            </w:pPr>
            <w:r w:rsidRPr="00221590">
              <w:rPr>
                <w:rFonts w:ascii="Times New Roman" w:hAnsi="Times New Roman"/>
              </w:rPr>
              <w:t>Т</w:t>
            </w:r>
            <w:r w:rsidRPr="00221590">
              <w:rPr>
                <w:rFonts w:ascii="Times New Roman" w:hAnsi="Times New Roman"/>
                <w:bCs/>
              </w:rPr>
              <w:t>ребования к качеству, техническим характеристикам работ, требования к их безопасности, требования к результатам работ, и иные показатели, связанные с определением соответствия выполняемых работ потребностям Заказчика:</w:t>
            </w:r>
          </w:p>
        </w:tc>
        <w:tc>
          <w:tcPr>
            <w:tcW w:w="9923" w:type="dxa"/>
            <w:vAlign w:val="center"/>
          </w:tcPr>
          <w:p w:rsidR="00222089" w:rsidRPr="00221590" w:rsidRDefault="00222089" w:rsidP="007A492F">
            <w:pPr>
              <w:jc w:val="both"/>
              <w:rPr>
                <w:rFonts w:ascii="Times New Roman" w:hAnsi="Times New Roman"/>
              </w:rPr>
            </w:pPr>
            <w:r w:rsidRPr="00221590">
              <w:rPr>
                <w:rFonts w:ascii="Times New Roman" w:hAnsi="Times New Roman"/>
              </w:rPr>
              <w:t xml:space="preserve">Указано в части </w:t>
            </w:r>
            <w:r w:rsidRPr="00221590">
              <w:rPr>
                <w:rFonts w:ascii="Times New Roman" w:hAnsi="Times New Roman"/>
                <w:lang w:val="en-US"/>
              </w:rPr>
              <w:t>III</w:t>
            </w:r>
            <w:r w:rsidRPr="00221590">
              <w:rPr>
                <w:rFonts w:ascii="Times New Roman" w:hAnsi="Times New Roman"/>
              </w:rPr>
              <w:t xml:space="preserve"> Документации об аукционе</w:t>
            </w:r>
          </w:p>
        </w:tc>
      </w:tr>
      <w:tr w:rsidR="00222089" w:rsidRPr="00221590" w:rsidTr="007A492F">
        <w:trPr>
          <w:trHeight w:val="20"/>
        </w:trPr>
        <w:tc>
          <w:tcPr>
            <w:tcW w:w="480" w:type="dxa"/>
            <w:vAlign w:val="center"/>
          </w:tcPr>
          <w:p w:rsidR="00222089" w:rsidRPr="00221590" w:rsidRDefault="00222089" w:rsidP="007A492F">
            <w:pPr>
              <w:jc w:val="center"/>
              <w:rPr>
                <w:rFonts w:ascii="Times New Roman" w:hAnsi="Times New Roman"/>
              </w:rPr>
            </w:pPr>
            <w:r w:rsidRPr="00221590">
              <w:rPr>
                <w:rFonts w:ascii="Times New Roman" w:hAnsi="Times New Roman"/>
              </w:rPr>
              <w:t>16</w:t>
            </w:r>
          </w:p>
        </w:tc>
        <w:tc>
          <w:tcPr>
            <w:tcW w:w="5125" w:type="dxa"/>
            <w:vAlign w:val="center"/>
          </w:tcPr>
          <w:p w:rsidR="00222089" w:rsidRPr="00221590" w:rsidRDefault="00222089" w:rsidP="007A492F">
            <w:pPr>
              <w:rPr>
                <w:rFonts w:ascii="Times New Roman" w:hAnsi="Times New Roman"/>
              </w:rPr>
            </w:pPr>
            <w:r w:rsidRPr="00221590">
              <w:rPr>
                <w:rFonts w:ascii="Times New Roman" w:hAnsi="Times New Roman"/>
              </w:rPr>
              <w:t>Изображение товара в трехмерном измерении</w:t>
            </w:r>
          </w:p>
        </w:tc>
        <w:tc>
          <w:tcPr>
            <w:tcW w:w="9923" w:type="dxa"/>
            <w:vAlign w:val="center"/>
          </w:tcPr>
          <w:p w:rsidR="00222089" w:rsidRPr="00221590" w:rsidRDefault="00222089" w:rsidP="007A492F">
            <w:pPr>
              <w:rPr>
                <w:rFonts w:ascii="Times New Roman" w:hAnsi="Times New Roman"/>
              </w:rPr>
            </w:pPr>
            <w:r w:rsidRPr="00221590">
              <w:rPr>
                <w:rFonts w:ascii="Times New Roman" w:hAnsi="Times New Roman"/>
              </w:rPr>
              <w:t>Не применяется, т.к. в документации об открытом аукционе в электронной форме не содержится требование о соответствии поставляемого товара изображению товара, на поставку которого размещается заказ, в трехмерном измерении.</w:t>
            </w:r>
          </w:p>
        </w:tc>
      </w:tr>
      <w:tr w:rsidR="00222089" w:rsidRPr="00221590" w:rsidTr="007A492F">
        <w:trPr>
          <w:trHeight w:val="20"/>
        </w:trPr>
        <w:tc>
          <w:tcPr>
            <w:tcW w:w="480" w:type="dxa"/>
            <w:vAlign w:val="center"/>
          </w:tcPr>
          <w:p w:rsidR="00222089" w:rsidRPr="00221590" w:rsidRDefault="00222089" w:rsidP="007A492F">
            <w:pPr>
              <w:jc w:val="center"/>
              <w:rPr>
                <w:rFonts w:ascii="Times New Roman" w:hAnsi="Times New Roman"/>
              </w:rPr>
            </w:pPr>
            <w:r w:rsidRPr="00221590">
              <w:rPr>
                <w:rFonts w:ascii="Times New Roman" w:hAnsi="Times New Roman"/>
              </w:rPr>
              <w:t>17</w:t>
            </w:r>
          </w:p>
        </w:tc>
        <w:tc>
          <w:tcPr>
            <w:tcW w:w="5125" w:type="dxa"/>
            <w:vAlign w:val="center"/>
          </w:tcPr>
          <w:p w:rsidR="00222089" w:rsidRPr="00221590" w:rsidRDefault="00222089" w:rsidP="007A492F">
            <w:pPr>
              <w:rPr>
                <w:rFonts w:ascii="Times New Roman" w:hAnsi="Times New Roman"/>
              </w:rPr>
            </w:pPr>
            <w:r w:rsidRPr="00221590">
              <w:rPr>
                <w:rFonts w:ascii="Times New Roman" w:hAnsi="Times New Roman"/>
              </w:rPr>
              <w:t xml:space="preserve">Изображение товара в трехмерном измерении, а также место, даты начала и окончания, порядок и график осмотра участниками размещения заказа образца или макета товара, на поставку которого размещается заказ </w:t>
            </w:r>
          </w:p>
        </w:tc>
        <w:tc>
          <w:tcPr>
            <w:tcW w:w="9923" w:type="dxa"/>
            <w:vAlign w:val="center"/>
          </w:tcPr>
          <w:p w:rsidR="00222089" w:rsidRPr="00221590" w:rsidRDefault="00222089" w:rsidP="007A492F">
            <w:pPr>
              <w:rPr>
                <w:rFonts w:ascii="Times New Roman" w:hAnsi="Times New Roman"/>
              </w:rPr>
            </w:pPr>
            <w:r w:rsidRPr="00221590">
              <w:rPr>
                <w:rFonts w:ascii="Times New Roman" w:hAnsi="Times New Roman"/>
              </w:rPr>
              <w:t>Не применяется, т.к. в документации об открытом аукционе в электронной форме не содержится требование о соответствии поставляемого товара образцу или макету товара, на поставку которого размещается заказ.</w:t>
            </w:r>
          </w:p>
        </w:tc>
      </w:tr>
      <w:tr w:rsidR="00222089" w:rsidRPr="00221590" w:rsidTr="007A492F">
        <w:trPr>
          <w:trHeight w:val="20"/>
        </w:trPr>
        <w:tc>
          <w:tcPr>
            <w:tcW w:w="480" w:type="dxa"/>
            <w:vAlign w:val="center"/>
          </w:tcPr>
          <w:p w:rsidR="00222089" w:rsidRPr="00221590" w:rsidRDefault="00222089" w:rsidP="007A492F">
            <w:pPr>
              <w:jc w:val="center"/>
              <w:rPr>
                <w:rFonts w:ascii="Times New Roman" w:hAnsi="Times New Roman"/>
              </w:rPr>
            </w:pPr>
            <w:r w:rsidRPr="00221590">
              <w:rPr>
                <w:rFonts w:ascii="Times New Roman" w:hAnsi="Times New Roman"/>
              </w:rPr>
              <w:t>18</w:t>
            </w:r>
          </w:p>
        </w:tc>
        <w:tc>
          <w:tcPr>
            <w:tcW w:w="5125" w:type="dxa"/>
            <w:vAlign w:val="center"/>
          </w:tcPr>
          <w:p w:rsidR="00222089" w:rsidRPr="00221590" w:rsidRDefault="00222089" w:rsidP="007A492F">
            <w:pPr>
              <w:rPr>
                <w:rFonts w:ascii="Times New Roman" w:hAnsi="Times New Roman"/>
              </w:rPr>
            </w:pPr>
            <w:r w:rsidRPr="00221590">
              <w:rPr>
                <w:rFonts w:ascii="Times New Roman" w:hAnsi="Times New Roman"/>
              </w:rPr>
              <w:t>Перечень запасных частей к технике, к оборудованию с указанием начальной (максимальной) цены каждой такой запасной части к технике, к оборудованию</w:t>
            </w:r>
          </w:p>
        </w:tc>
        <w:tc>
          <w:tcPr>
            <w:tcW w:w="9923" w:type="dxa"/>
            <w:vAlign w:val="center"/>
          </w:tcPr>
          <w:p w:rsidR="00222089" w:rsidRPr="00221590" w:rsidRDefault="00222089" w:rsidP="007A492F">
            <w:pPr>
              <w:rPr>
                <w:rFonts w:ascii="Times New Roman" w:hAnsi="Times New Roman"/>
              </w:rPr>
            </w:pPr>
            <w:r w:rsidRPr="00221590">
              <w:rPr>
                <w:rFonts w:ascii="Times New Roman" w:hAnsi="Times New Roman"/>
              </w:rPr>
              <w:t>Не применяется</w:t>
            </w:r>
          </w:p>
        </w:tc>
      </w:tr>
      <w:tr w:rsidR="00222089" w:rsidRPr="00221590" w:rsidTr="007A492F">
        <w:trPr>
          <w:trHeight w:val="20"/>
        </w:trPr>
        <w:tc>
          <w:tcPr>
            <w:tcW w:w="480" w:type="dxa"/>
            <w:vAlign w:val="center"/>
          </w:tcPr>
          <w:p w:rsidR="00222089" w:rsidRPr="00221590" w:rsidRDefault="00222089" w:rsidP="007A492F">
            <w:pPr>
              <w:jc w:val="center"/>
              <w:rPr>
                <w:rFonts w:ascii="Times New Roman" w:hAnsi="Times New Roman"/>
              </w:rPr>
            </w:pPr>
            <w:r w:rsidRPr="00221590">
              <w:rPr>
                <w:rFonts w:ascii="Times New Roman" w:hAnsi="Times New Roman"/>
              </w:rPr>
              <w:t>19</w:t>
            </w:r>
          </w:p>
        </w:tc>
        <w:tc>
          <w:tcPr>
            <w:tcW w:w="5125" w:type="dxa"/>
            <w:vAlign w:val="center"/>
          </w:tcPr>
          <w:p w:rsidR="00222089" w:rsidRPr="00221590" w:rsidRDefault="00222089" w:rsidP="007A492F">
            <w:pPr>
              <w:rPr>
                <w:rFonts w:ascii="Times New Roman" w:hAnsi="Times New Roman"/>
              </w:rPr>
            </w:pPr>
            <w:r w:rsidRPr="00221590">
              <w:rPr>
                <w:rFonts w:ascii="Times New Roman" w:hAnsi="Times New Roman"/>
              </w:rPr>
              <w:t>Перечень документов, подтверждающих соответствие работ требованиям, установленным в соответствии с законодательством Российской Федерации</w:t>
            </w:r>
          </w:p>
        </w:tc>
        <w:tc>
          <w:tcPr>
            <w:tcW w:w="9923" w:type="dxa"/>
            <w:vAlign w:val="center"/>
          </w:tcPr>
          <w:p w:rsidR="00222089" w:rsidRPr="009F0C08" w:rsidRDefault="00222089" w:rsidP="007A492F">
            <w:pPr>
              <w:rPr>
                <w:rFonts w:ascii="Times New Roman" w:hAnsi="Times New Roman"/>
              </w:rPr>
            </w:pPr>
            <w:r w:rsidRPr="009F0C08">
              <w:rPr>
                <w:rFonts w:ascii="Times New Roman" w:hAnsi="Times New Roman"/>
              </w:rPr>
              <w:t>Не установлен</w:t>
            </w:r>
          </w:p>
        </w:tc>
      </w:tr>
      <w:tr w:rsidR="00222089" w:rsidRPr="00221590" w:rsidTr="007A492F">
        <w:trPr>
          <w:trHeight w:val="20"/>
        </w:trPr>
        <w:tc>
          <w:tcPr>
            <w:tcW w:w="480" w:type="dxa"/>
            <w:vAlign w:val="center"/>
          </w:tcPr>
          <w:p w:rsidR="00222089" w:rsidRPr="00221590" w:rsidRDefault="00222089" w:rsidP="007A492F">
            <w:pPr>
              <w:jc w:val="center"/>
              <w:rPr>
                <w:rFonts w:ascii="Times New Roman" w:hAnsi="Times New Roman"/>
              </w:rPr>
            </w:pPr>
            <w:r w:rsidRPr="00221590">
              <w:rPr>
                <w:rFonts w:ascii="Times New Roman" w:hAnsi="Times New Roman"/>
              </w:rPr>
              <w:t>20</w:t>
            </w:r>
          </w:p>
        </w:tc>
        <w:tc>
          <w:tcPr>
            <w:tcW w:w="5125" w:type="dxa"/>
            <w:vAlign w:val="center"/>
          </w:tcPr>
          <w:p w:rsidR="00222089" w:rsidRPr="00221590" w:rsidRDefault="00222089" w:rsidP="007A492F">
            <w:pPr>
              <w:rPr>
                <w:rFonts w:ascii="Times New Roman" w:hAnsi="Times New Roman"/>
              </w:rPr>
            </w:pPr>
            <w:r w:rsidRPr="00221590">
              <w:rPr>
                <w:rFonts w:ascii="Times New Roman" w:hAnsi="Times New Roman"/>
              </w:rPr>
              <w:t>Требования к гарантийному сроку и (или) объему предоставления гарантий качества работ</w:t>
            </w:r>
          </w:p>
        </w:tc>
        <w:tc>
          <w:tcPr>
            <w:tcW w:w="9923" w:type="dxa"/>
            <w:shd w:val="clear" w:color="auto" w:fill="auto"/>
            <w:vAlign w:val="center"/>
          </w:tcPr>
          <w:p w:rsidR="00222089" w:rsidRPr="00221590" w:rsidRDefault="00222089" w:rsidP="007A492F">
            <w:pPr>
              <w:jc w:val="both"/>
              <w:rPr>
                <w:rFonts w:ascii="Times New Roman" w:hAnsi="Times New Roman"/>
              </w:rPr>
            </w:pPr>
            <w:r w:rsidRPr="00221590">
              <w:rPr>
                <w:rFonts w:ascii="Times New Roman" w:hAnsi="Times New Roman"/>
              </w:rPr>
              <w:t>Гарантия на работы должна быть не менее 24 месяцев.</w:t>
            </w:r>
          </w:p>
          <w:p w:rsidR="00222089" w:rsidRPr="00221590" w:rsidRDefault="00222089" w:rsidP="007A492F">
            <w:pPr>
              <w:jc w:val="both"/>
              <w:rPr>
                <w:rFonts w:ascii="Times New Roman" w:hAnsi="Times New Roman"/>
              </w:rPr>
            </w:pPr>
            <w:r w:rsidRPr="00221590">
              <w:rPr>
                <w:rFonts w:ascii="Times New Roman" w:hAnsi="Times New Roman"/>
              </w:rPr>
              <w:t xml:space="preserve">Подрядчик обязан устранить за свой счет недостатки и дефекты, выявленные в период гарантийного срока и зафиксированные в согласованном Сторонами акте с перечнем выявленных недостатков и сроком их исполнения, если он не докажет отсутствие своей вины. Гарантийный срок в этом случае </w:t>
            </w:r>
            <w:r w:rsidRPr="00221590">
              <w:rPr>
                <w:rFonts w:ascii="Times New Roman" w:hAnsi="Times New Roman"/>
              </w:rPr>
              <w:lastRenderedPageBreak/>
              <w:t>соответственно продлевается на период устранения дефектов.</w:t>
            </w:r>
          </w:p>
        </w:tc>
      </w:tr>
      <w:tr w:rsidR="00222089" w:rsidRPr="00221590" w:rsidTr="007A492F">
        <w:trPr>
          <w:trHeight w:val="20"/>
        </w:trPr>
        <w:tc>
          <w:tcPr>
            <w:tcW w:w="480" w:type="dxa"/>
            <w:vAlign w:val="center"/>
          </w:tcPr>
          <w:p w:rsidR="00222089" w:rsidRPr="00221590" w:rsidRDefault="00222089" w:rsidP="007A492F">
            <w:pPr>
              <w:jc w:val="center"/>
              <w:rPr>
                <w:rFonts w:ascii="Times New Roman" w:hAnsi="Times New Roman"/>
              </w:rPr>
            </w:pPr>
            <w:r w:rsidRPr="00221590">
              <w:rPr>
                <w:rFonts w:ascii="Times New Roman" w:hAnsi="Times New Roman"/>
              </w:rPr>
              <w:lastRenderedPageBreak/>
              <w:t>21</w:t>
            </w:r>
          </w:p>
        </w:tc>
        <w:tc>
          <w:tcPr>
            <w:tcW w:w="5125" w:type="dxa"/>
            <w:vAlign w:val="center"/>
          </w:tcPr>
          <w:p w:rsidR="00222089" w:rsidRPr="00221590" w:rsidRDefault="00222089" w:rsidP="007A492F">
            <w:pPr>
              <w:rPr>
                <w:rFonts w:ascii="Times New Roman" w:hAnsi="Times New Roman"/>
              </w:rPr>
            </w:pPr>
            <w:r w:rsidRPr="00221590">
              <w:rPr>
                <w:rFonts w:ascii="Times New Roman" w:hAnsi="Times New Roman"/>
              </w:rPr>
              <w:t>Место, условия и сроки (периоды) выполнения работ</w:t>
            </w:r>
          </w:p>
        </w:tc>
        <w:tc>
          <w:tcPr>
            <w:tcW w:w="9923" w:type="dxa"/>
            <w:shd w:val="clear" w:color="auto" w:fill="auto"/>
            <w:vAlign w:val="center"/>
          </w:tcPr>
          <w:p w:rsidR="00900BCA" w:rsidRPr="00EE213A" w:rsidRDefault="00900BCA" w:rsidP="00900BCA">
            <w:pPr>
              <w:rPr>
                <w:rFonts w:ascii="Times New Roman" w:hAnsi="Times New Roman"/>
                <w:b/>
              </w:rPr>
            </w:pPr>
            <w:r w:rsidRPr="00EE213A">
              <w:rPr>
                <w:rFonts w:ascii="Times New Roman" w:hAnsi="Times New Roman"/>
                <w:lang w:val="ru-RU"/>
              </w:rPr>
              <w:t>6639</w:t>
            </w:r>
            <w:r w:rsidR="00EE213A" w:rsidRPr="00EE213A">
              <w:rPr>
                <w:rFonts w:ascii="Times New Roman" w:hAnsi="Times New Roman"/>
                <w:lang w:val="ru-RU"/>
              </w:rPr>
              <w:t>11</w:t>
            </w:r>
            <w:r w:rsidRPr="00EE213A">
              <w:rPr>
                <w:rFonts w:ascii="Times New Roman" w:hAnsi="Times New Roman"/>
                <w:lang w:val="ru-RU"/>
              </w:rPr>
              <w:t>, Росси</w:t>
            </w:r>
            <w:r w:rsidR="00222E99" w:rsidRPr="00EE213A">
              <w:rPr>
                <w:rFonts w:ascii="Times New Roman" w:hAnsi="Times New Roman"/>
                <w:lang w:val="ru-RU"/>
              </w:rPr>
              <w:t>я</w:t>
            </w:r>
            <w:r w:rsidRPr="00EE213A">
              <w:rPr>
                <w:rFonts w:ascii="Times New Roman" w:hAnsi="Times New Roman"/>
                <w:lang w:val="ru-RU"/>
              </w:rPr>
              <w:t>, К</w:t>
            </w:r>
            <w:r w:rsidR="00222E99" w:rsidRPr="00EE213A">
              <w:rPr>
                <w:rFonts w:ascii="Times New Roman" w:hAnsi="Times New Roman"/>
                <w:lang w:val="ru-RU"/>
              </w:rPr>
              <w:t>расноярский край, Уярский район</w:t>
            </w:r>
            <w:r w:rsidRPr="00EE213A">
              <w:rPr>
                <w:rFonts w:ascii="Times New Roman" w:hAnsi="Times New Roman"/>
                <w:lang w:val="ru-RU"/>
              </w:rPr>
              <w:t>,</w:t>
            </w:r>
            <w:r w:rsidR="00222E99" w:rsidRPr="00EE213A">
              <w:rPr>
                <w:rFonts w:ascii="Times New Roman" w:hAnsi="Times New Roman"/>
                <w:lang w:val="ru-RU"/>
              </w:rPr>
              <w:t xml:space="preserve"> </w:t>
            </w:r>
            <w:r w:rsidR="00EE213A" w:rsidRPr="00EE213A">
              <w:rPr>
                <w:rFonts w:ascii="Times New Roman" w:hAnsi="Times New Roman"/>
                <w:lang w:val="ru-RU"/>
              </w:rPr>
              <w:t xml:space="preserve">с. Толстихино, ул. Механизаторов- </w:t>
            </w:r>
            <w:r w:rsidR="00222E99" w:rsidRPr="00EE213A">
              <w:rPr>
                <w:rFonts w:ascii="Times New Roman" w:hAnsi="Times New Roman"/>
                <w:lang w:val="ru-RU"/>
              </w:rPr>
              <w:t xml:space="preserve"> 5.</w:t>
            </w:r>
          </w:p>
          <w:p w:rsidR="00222089" w:rsidRPr="003B3172" w:rsidRDefault="00EE213A" w:rsidP="00EE213A">
            <w:pPr>
              <w:jc w:val="both"/>
              <w:rPr>
                <w:rFonts w:ascii="Times New Roman" w:hAnsi="Times New Roman"/>
                <w:highlight w:val="yellow"/>
              </w:rPr>
            </w:pPr>
            <w:r w:rsidRPr="00EE213A">
              <w:rPr>
                <w:rFonts w:ascii="Times New Roman" w:hAnsi="Times New Roman"/>
                <w:lang w:val="ru-RU"/>
              </w:rPr>
              <w:t>В течении 30 дней со дня заключения контракта</w:t>
            </w:r>
            <w:r w:rsidR="00222089" w:rsidRPr="00EE213A">
              <w:rPr>
                <w:rFonts w:ascii="Times New Roman" w:hAnsi="Times New Roman"/>
              </w:rPr>
              <w:t>. (Допускается досрочное выполнение работ).</w:t>
            </w:r>
          </w:p>
        </w:tc>
      </w:tr>
      <w:tr w:rsidR="00222089" w:rsidRPr="00221590" w:rsidTr="007A492F">
        <w:trPr>
          <w:trHeight w:val="20"/>
        </w:trPr>
        <w:tc>
          <w:tcPr>
            <w:tcW w:w="480" w:type="dxa"/>
            <w:vAlign w:val="center"/>
          </w:tcPr>
          <w:p w:rsidR="00222089" w:rsidRPr="00221590" w:rsidRDefault="00222089" w:rsidP="007A492F">
            <w:pPr>
              <w:jc w:val="center"/>
              <w:rPr>
                <w:rFonts w:ascii="Times New Roman" w:hAnsi="Times New Roman"/>
              </w:rPr>
            </w:pPr>
            <w:r w:rsidRPr="00221590">
              <w:rPr>
                <w:rFonts w:ascii="Times New Roman" w:hAnsi="Times New Roman"/>
              </w:rPr>
              <w:t>22</w:t>
            </w:r>
          </w:p>
        </w:tc>
        <w:tc>
          <w:tcPr>
            <w:tcW w:w="5125" w:type="dxa"/>
            <w:vAlign w:val="center"/>
          </w:tcPr>
          <w:p w:rsidR="00222089" w:rsidRPr="00221590" w:rsidRDefault="00222089" w:rsidP="007A492F">
            <w:pPr>
              <w:rPr>
                <w:rFonts w:ascii="Times New Roman" w:hAnsi="Times New Roman"/>
              </w:rPr>
            </w:pPr>
            <w:r w:rsidRPr="00221590">
              <w:rPr>
                <w:rFonts w:ascii="Times New Roman" w:hAnsi="Times New Roman"/>
              </w:rPr>
              <w:t>Форма, сроки и порядок оплаты работ</w:t>
            </w:r>
          </w:p>
        </w:tc>
        <w:tc>
          <w:tcPr>
            <w:tcW w:w="9923" w:type="dxa"/>
            <w:shd w:val="clear" w:color="auto" w:fill="auto"/>
            <w:vAlign w:val="center"/>
          </w:tcPr>
          <w:p w:rsidR="00222089" w:rsidRPr="00221590" w:rsidRDefault="00222089" w:rsidP="008C095F">
            <w:pPr>
              <w:ind w:right="57"/>
              <w:jc w:val="both"/>
              <w:rPr>
                <w:rFonts w:ascii="Times New Roman" w:hAnsi="Times New Roman"/>
              </w:rPr>
            </w:pPr>
            <w:r w:rsidRPr="00221590">
              <w:rPr>
                <w:rFonts w:ascii="Times New Roman" w:hAnsi="Times New Roman"/>
              </w:rPr>
              <w:t xml:space="preserve">Оплата работ производится за фактически выполненные работы путем перечисления денежных средств на расчетный счет Подрядчика в течение </w:t>
            </w:r>
            <w:r w:rsidR="008C095F">
              <w:rPr>
                <w:rFonts w:ascii="Times New Roman" w:hAnsi="Times New Roman"/>
                <w:lang w:val="ru-RU"/>
              </w:rPr>
              <w:t>5</w:t>
            </w:r>
            <w:r w:rsidRPr="00221590">
              <w:rPr>
                <w:rFonts w:ascii="Times New Roman" w:hAnsi="Times New Roman"/>
              </w:rPr>
              <w:t xml:space="preserve"> рабочих дней после подписания обеими сторонами акта приёмки выполненных работ по форме КС-2 и на основании справки о стоимости выполненных работ по форме КС-3.</w:t>
            </w:r>
          </w:p>
        </w:tc>
      </w:tr>
      <w:tr w:rsidR="00222089" w:rsidRPr="00221590" w:rsidTr="007A492F">
        <w:trPr>
          <w:trHeight w:val="20"/>
        </w:trPr>
        <w:tc>
          <w:tcPr>
            <w:tcW w:w="480" w:type="dxa"/>
            <w:vAlign w:val="center"/>
          </w:tcPr>
          <w:p w:rsidR="00222089" w:rsidRPr="00221590" w:rsidRDefault="00222089" w:rsidP="007A492F">
            <w:pPr>
              <w:jc w:val="center"/>
              <w:rPr>
                <w:rFonts w:ascii="Times New Roman" w:hAnsi="Times New Roman"/>
              </w:rPr>
            </w:pPr>
            <w:r w:rsidRPr="00221590">
              <w:rPr>
                <w:rFonts w:ascii="Times New Roman" w:hAnsi="Times New Roman"/>
              </w:rPr>
              <w:t>23</w:t>
            </w:r>
          </w:p>
        </w:tc>
        <w:tc>
          <w:tcPr>
            <w:tcW w:w="5125" w:type="dxa"/>
            <w:vAlign w:val="center"/>
          </w:tcPr>
          <w:p w:rsidR="00222089" w:rsidRPr="00221590" w:rsidRDefault="00222089" w:rsidP="007A492F">
            <w:pPr>
              <w:rPr>
                <w:rFonts w:ascii="Times New Roman" w:hAnsi="Times New Roman"/>
              </w:rPr>
            </w:pPr>
            <w:r w:rsidRPr="00221590">
              <w:rPr>
                <w:rFonts w:ascii="Times New Roman" w:hAnsi="Times New Roman"/>
              </w:rPr>
              <w:t>Возможность заказчика изменять количество поставляемых по контракту товаров</w:t>
            </w:r>
          </w:p>
        </w:tc>
        <w:tc>
          <w:tcPr>
            <w:tcW w:w="9923" w:type="dxa"/>
            <w:vAlign w:val="center"/>
          </w:tcPr>
          <w:p w:rsidR="00222089" w:rsidRPr="00221590" w:rsidRDefault="00222089" w:rsidP="007A492F">
            <w:pPr>
              <w:spacing w:line="216" w:lineRule="auto"/>
              <w:jc w:val="both"/>
              <w:rPr>
                <w:rFonts w:ascii="Times New Roman" w:hAnsi="Times New Roman"/>
              </w:rPr>
            </w:pPr>
            <w:r w:rsidRPr="00221590">
              <w:rPr>
                <w:rFonts w:ascii="Times New Roman" w:hAnsi="Times New Roman"/>
              </w:rPr>
              <w:t>Заказчиком не предусмотрено.</w:t>
            </w:r>
          </w:p>
        </w:tc>
      </w:tr>
      <w:tr w:rsidR="00222089" w:rsidRPr="00221590" w:rsidTr="007A492F">
        <w:trPr>
          <w:trHeight w:val="20"/>
        </w:trPr>
        <w:tc>
          <w:tcPr>
            <w:tcW w:w="480" w:type="dxa"/>
            <w:vAlign w:val="center"/>
          </w:tcPr>
          <w:p w:rsidR="00222089" w:rsidRPr="00221590" w:rsidRDefault="00222089" w:rsidP="007A492F">
            <w:pPr>
              <w:jc w:val="center"/>
              <w:rPr>
                <w:rFonts w:ascii="Times New Roman" w:hAnsi="Times New Roman"/>
              </w:rPr>
            </w:pPr>
            <w:r w:rsidRPr="00221590">
              <w:rPr>
                <w:rFonts w:ascii="Times New Roman" w:hAnsi="Times New Roman"/>
              </w:rPr>
              <w:t>24</w:t>
            </w:r>
          </w:p>
        </w:tc>
        <w:tc>
          <w:tcPr>
            <w:tcW w:w="5125" w:type="dxa"/>
            <w:vAlign w:val="center"/>
          </w:tcPr>
          <w:p w:rsidR="00222089" w:rsidRPr="00221590" w:rsidRDefault="00222089" w:rsidP="007A492F">
            <w:pPr>
              <w:rPr>
                <w:rFonts w:ascii="Times New Roman" w:hAnsi="Times New Roman"/>
              </w:rPr>
            </w:pPr>
            <w:r w:rsidRPr="00221590">
              <w:rPr>
                <w:rFonts w:ascii="Times New Roman" w:hAnsi="Times New Roman"/>
              </w:rPr>
              <w:t>Требования к участникам размещения заказа при размещении заказа путем проведения Аукциона</w:t>
            </w:r>
          </w:p>
        </w:tc>
        <w:tc>
          <w:tcPr>
            <w:tcW w:w="9923" w:type="dxa"/>
            <w:vAlign w:val="center"/>
          </w:tcPr>
          <w:p w:rsidR="001E118B" w:rsidRPr="00221590" w:rsidRDefault="00222089" w:rsidP="001E118B">
            <w:pPr>
              <w:pStyle w:val="a4"/>
              <w:numPr>
                <w:ilvl w:val="0"/>
                <w:numId w:val="45"/>
              </w:numPr>
              <w:rPr>
                <w:sz w:val="22"/>
                <w:szCs w:val="22"/>
              </w:rPr>
            </w:pPr>
            <w:r w:rsidRPr="00221590">
              <w:rPr>
                <w:sz w:val="22"/>
                <w:szCs w:val="22"/>
              </w:rPr>
              <w:t>соответствие участников размещения заказа требованиям, устанавливаемым в соответствии с законодательством Российской Федерации к лицам, осуществляющим поставки товаров, являющихся предметом Аукциона;</w:t>
            </w:r>
          </w:p>
          <w:p w:rsidR="00990B2A" w:rsidRPr="008C095F" w:rsidRDefault="00990B2A" w:rsidP="00990B2A">
            <w:pPr>
              <w:autoSpaceDE w:val="0"/>
              <w:autoSpaceDN w:val="0"/>
              <w:adjustRightInd w:val="0"/>
              <w:ind w:firstLine="540"/>
              <w:rPr>
                <w:rFonts w:ascii="Times New Roman" w:hAnsi="Times New Roman"/>
              </w:rPr>
            </w:pPr>
          </w:p>
          <w:p w:rsidR="001E118B" w:rsidRPr="00221590" w:rsidRDefault="001E118B" w:rsidP="001E118B">
            <w:pPr>
              <w:pStyle w:val="a4"/>
              <w:rPr>
                <w:sz w:val="22"/>
                <w:szCs w:val="22"/>
              </w:rPr>
            </w:pPr>
            <w:r w:rsidRPr="00221590">
              <w:rPr>
                <w:sz w:val="22"/>
                <w:szCs w:val="22"/>
              </w:rPr>
              <w:t>2) непроведение ликвидации участника размещения заказа - юридического лица или непроведение в отношении участника размещения заказа - юридического лица, индивидуального предпринимателя процедуры банкротства;</w:t>
            </w:r>
          </w:p>
          <w:p w:rsidR="001E118B" w:rsidRPr="00221590" w:rsidRDefault="001E118B" w:rsidP="001E118B">
            <w:pPr>
              <w:pStyle w:val="a4"/>
              <w:rPr>
                <w:sz w:val="22"/>
                <w:szCs w:val="22"/>
              </w:rPr>
            </w:pPr>
            <w:r w:rsidRPr="00221590">
              <w:rPr>
                <w:sz w:val="22"/>
                <w:szCs w:val="22"/>
              </w:rPr>
              <w:t>3) неприостановление деятельности участника размещения заказа в порядке, предусмотренном Кодексом Российской Федерации об административных правонарушениях, на день подачи заявки на участие в аукционе;</w:t>
            </w:r>
            <w:r w:rsidR="00BB6DED" w:rsidRPr="00221590">
              <w:rPr>
                <w:sz w:val="22"/>
                <w:szCs w:val="22"/>
              </w:rPr>
              <w:t xml:space="preserve"> </w:t>
            </w:r>
          </w:p>
          <w:p w:rsidR="001E118B" w:rsidRPr="00221590" w:rsidRDefault="001E118B" w:rsidP="001E118B">
            <w:pPr>
              <w:pStyle w:val="a4"/>
              <w:rPr>
                <w:sz w:val="22"/>
                <w:szCs w:val="22"/>
              </w:rPr>
            </w:pPr>
            <w:r w:rsidRPr="00221590">
              <w:rPr>
                <w:sz w:val="22"/>
                <w:szCs w:val="22"/>
              </w:rPr>
              <w:t>4) отсутствие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размещения заказа по данным бухгалтерской отчетности за последний завершенный отчетный период. Участник размещения заказа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аукционе не принято;</w:t>
            </w:r>
          </w:p>
          <w:p w:rsidR="00222089" w:rsidRPr="00221590" w:rsidRDefault="001E118B" w:rsidP="001E118B">
            <w:pPr>
              <w:spacing w:line="235" w:lineRule="auto"/>
              <w:jc w:val="both"/>
              <w:rPr>
                <w:rFonts w:ascii="Times New Roman" w:hAnsi="Times New Roman"/>
              </w:rPr>
            </w:pPr>
            <w:r w:rsidRPr="00221590">
              <w:rPr>
                <w:rFonts w:ascii="Times New Roman" w:hAnsi="Times New Roman"/>
              </w:rPr>
              <w:lastRenderedPageBreak/>
              <w:t>5) отсутствие в реестре недобросовестных поставщиков сведений об участниках размещения заказа.</w:t>
            </w:r>
          </w:p>
          <w:p w:rsidR="00222089" w:rsidRPr="00221590" w:rsidRDefault="00222089" w:rsidP="007A492F">
            <w:pPr>
              <w:spacing w:line="235" w:lineRule="auto"/>
              <w:jc w:val="both"/>
              <w:rPr>
                <w:rFonts w:ascii="Times New Roman" w:hAnsi="Times New Roman"/>
              </w:rPr>
            </w:pPr>
          </w:p>
        </w:tc>
      </w:tr>
    </w:tbl>
    <w:p w:rsidR="00222089" w:rsidRPr="00221590" w:rsidRDefault="00222089" w:rsidP="00222089">
      <w:pPr>
        <w:pageBreakBefore/>
        <w:spacing w:before="100" w:line="264" w:lineRule="auto"/>
        <w:jc w:val="center"/>
        <w:outlineLvl w:val="0"/>
        <w:rPr>
          <w:rFonts w:ascii="Times New Roman" w:hAnsi="Times New Roman"/>
          <w:b/>
        </w:rPr>
        <w:sectPr w:rsidR="00222089" w:rsidRPr="00221590" w:rsidSect="007A492F">
          <w:pgSz w:w="16838" w:h="11906" w:orient="landscape"/>
          <w:pgMar w:top="1134" w:right="902" w:bottom="624" w:left="902" w:header="357" w:footer="709" w:gutter="0"/>
          <w:cols w:space="708"/>
          <w:titlePg/>
          <w:docGrid w:linePitch="360"/>
        </w:sectPr>
      </w:pPr>
      <w:bookmarkStart w:id="35" w:name="_Toc257204563"/>
      <w:bookmarkStart w:id="36" w:name="_Toc180148399"/>
      <w:bookmarkStart w:id="37" w:name="_Toc246846261"/>
      <w:bookmarkStart w:id="38" w:name="Тех_часть"/>
      <w:bookmarkEnd w:id="0"/>
    </w:p>
    <w:p w:rsidR="002A206D" w:rsidRDefault="002A206D" w:rsidP="00222089">
      <w:pPr>
        <w:jc w:val="center"/>
        <w:rPr>
          <w:rFonts w:ascii="Times New Roman" w:hAnsi="Times New Roman"/>
          <w:b/>
          <w:lang w:val="ru-RU"/>
        </w:rPr>
      </w:pPr>
    </w:p>
    <w:tbl>
      <w:tblPr>
        <w:tblW w:w="5826" w:type="dxa"/>
        <w:tblInd w:w="94" w:type="dxa"/>
        <w:tblLook w:val="04A0"/>
      </w:tblPr>
      <w:tblGrid>
        <w:gridCol w:w="680"/>
        <w:gridCol w:w="5146"/>
      </w:tblGrid>
      <w:tr w:rsidR="002A206D" w:rsidRPr="002A206D" w:rsidTr="00EE213A">
        <w:trPr>
          <w:trHeight w:val="300"/>
        </w:trPr>
        <w:tc>
          <w:tcPr>
            <w:tcW w:w="5826" w:type="dxa"/>
            <w:gridSpan w:val="2"/>
            <w:tcBorders>
              <w:top w:val="nil"/>
              <w:left w:val="nil"/>
              <w:bottom w:val="nil"/>
              <w:right w:val="nil"/>
            </w:tcBorders>
            <w:shd w:val="clear" w:color="auto" w:fill="auto"/>
            <w:noWrap/>
            <w:hideMark/>
          </w:tcPr>
          <w:p w:rsidR="002A206D" w:rsidRPr="002A206D" w:rsidRDefault="002A206D" w:rsidP="00017FD3">
            <w:pPr>
              <w:spacing w:after="0" w:line="240" w:lineRule="auto"/>
              <w:jc w:val="center"/>
              <w:rPr>
                <w:rFonts w:ascii="Arial" w:hAnsi="Arial" w:cs="Arial"/>
              </w:rPr>
            </w:pPr>
            <w:r w:rsidRPr="002A206D">
              <w:rPr>
                <w:rFonts w:ascii="Arial" w:hAnsi="Arial" w:cs="Arial"/>
              </w:rPr>
              <w:t>УТВЕРЖДАЮ</w:t>
            </w:r>
          </w:p>
        </w:tc>
      </w:tr>
      <w:tr w:rsidR="002A206D" w:rsidRPr="002A206D" w:rsidTr="00EE213A">
        <w:trPr>
          <w:trHeight w:val="510"/>
        </w:trPr>
        <w:tc>
          <w:tcPr>
            <w:tcW w:w="680" w:type="dxa"/>
            <w:tcBorders>
              <w:top w:val="nil"/>
              <w:left w:val="nil"/>
              <w:bottom w:val="nil"/>
              <w:right w:val="nil"/>
            </w:tcBorders>
            <w:shd w:val="clear" w:color="auto" w:fill="auto"/>
            <w:noWrap/>
            <w:hideMark/>
          </w:tcPr>
          <w:p w:rsidR="002A206D" w:rsidRPr="002A206D" w:rsidRDefault="002A206D" w:rsidP="002A206D">
            <w:pPr>
              <w:spacing w:after="0" w:line="240" w:lineRule="auto"/>
              <w:jc w:val="center"/>
              <w:rPr>
                <w:rFonts w:ascii="Arial" w:hAnsi="Arial" w:cs="Arial"/>
                <w:sz w:val="20"/>
                <w:szCs w:val="20"/>
              </w:rPr>
            </w:pPr>
          </w:p>
        </w:tc>
        <w:tc>
          <w:tcPr>
            <w:tcW w:w="5146" w:type="dxa"/>
            <w:tcBorders>
              <w:top w:val="nil"/>
              <w:left w:val="nil"/>
              <w:bottom w:val="nil"/>
              <w:right w:val="nil"/>
            </w:tcBorders>
            <w:shd w:val="clear" w:color="auto" w:fill="auto"/>
            <w:hideMark/>
          </w:tcPr>
          <w:p w:rsidR="00222E99" w:rsidRDefault="00222E99" w:rsidP="002A206D">
            <w:pPr>
              <w:spacing w:after="0" w:line="240" w:lineRule="auto"/>
              <w:rPr>
                <w:rFonts w:ascii="Arial" w:hAnsi="Arial" w:cs="Arial"/>
                <w:sz w:val="20"/>
                <w:szCs w:val="20"/>
                <w:lang w:val="ru-RU"/>
              </w:rPr>
            </w:pPr>
            <w:r>
              <w:rPr>
                <w:rFonts w:ascii="Arial" w:hAnsi="Arial" w:cs="Arial"/>
                <w:sz w:val="20"/>
                <w:szCs w:val="20"/>
                <w:lang w:val="ru-RU"/>
              </w:rPr>
              <w:t>Зяведующая МБ</w:t>
            </w:r>
            <w:r w:rsidR="00833452">
              <w:rPr>
                <w:rFonts w:ascii="Arial" w:hAnsi="Arial" w:cs="Arial"/>
                <w:sz w:val="20"/>
                <w:szCs w:val="20"/>
                <w:lang w:val="ru-RU"/>
              </w:rPr>
              <w:t>Д</w:t>
            </w:r>
            <w:r>
              <w:rPr>
                <w:rFonts w:ascii="Arial" w:hAnsi="Arial" w:cs="Arial"/>
                <w:sz w:val="20"/>
                <w:szCs w:val="20"/>
                <w:lang w:val="ru-RU"/>
              </w:rPr>
              <w:t>ОУ «</w:t>
            </w:r>
            <w:r w:rsidR="00EE213A">
              <w:rPr>
                <w:rFonts w:ascii="Arial" w:hAnsi="Arial" w:cs="Arial"/>
                <w:sz w:val="20"/>
                <w:szCs w:val="20"/>
                <w:lang w:val="ru-RU"/>
              </w:rPr>
              <w:t xml:space="preserve">Толстихинский </w:t>
            </w:r>
            <w:r>
              <w:rPr>
                <w:rFonts w:ascii="Arial" w:hAnsi="Arial" w:cs="Arial"/>
                <w:sz w:val="20"/>
                <w:szCs w:val="20"/>
                <w:lang w:val="ru-RU"/>
              </w:rPr>
              <w:t xml:space="preserve"> детский сад»</w:t>
            </w:r>
          </w:p>
          <w:p w:rsidR="002A206D" w:rsidRPr="00222E99" w:rsidRDefault="00222E99" w:rsidP="00EE213A">
            <w:pPr>
              <w:spacing w:after="0" w:line="240" w:lineRule="auto"/>
              <w:rPr>
                <w:rFonts w:ascii="Arial" w:hAnsi="Arial" w:cs="Arial"/>
                <w:sz w:val="20"/>
                <w:szCs w:val="20"/>
                <w:lang w:val="ru-RU"/>
              </w:rPr>
            </w:pPr>
            <w:r>
              <w:rPr>
                <w:rFonts w:ascii="Arial" w:hAnsi="Arial" w:cs="Arial"/>
                <w:sz w:val="20"/>
                <w:szCs w:val="20"/>
                <w:lang w:val="ru-RU"/>
              </w:rPr>
              <w:t xml:space="preserve">________________ </w:t>
            </w:r>
            <w:r w:rsidR="00EE213A">
              <w:rPr>
                <w:rFonts w:ascii="Arial" w:hAnsi="Arial" w:cs="Arial"/>
                <w:sz w:val="20"/>
                <w:szCs w:val="20"/>
                <w:lang w:val="ru-RU"/>
              </w:rPr>
              <w:t xml:space="preserve">А.Д. Дюжикова </w:t>
            </w:r>
          </w:p>
        </w:tc>
      </w:tr>
      <w:tr w:rsidR="002A206D" w:rsidRPr="002A206D" w:rsidTr="00EE213A">
        <w:trPr>
          <w:trHeight w:val="285"/>
        </w:trPr>
        <w:tc>
          <w:tcPr>
            <w:tcW w:w="680" w:type="dxa"/>
            <w:tcBorders>
              <w:top w:val="nil"/>
              <w:left w:val="nil"/>
              <w:bottom w:val="nil"/>
              <w:right w:val="nil"/>
            </w:tcBorders>
            <w:shd w:val="clear" w:color="auto" w:fill="auto"/>
            <w:hideMark/>
          </w:tcPr>
          <w:p w:rsidR="002A206D" w:rsidRPr="002A206D" w:rsidRDefault="002A206D" w:rsidP="002A206D">
            <w:pPr>
              <w:spacing w:after="0" w:line="240" w:lineRule="auto"/>
              <w:rPr>
                <w:rFonts w:ascii="Arial" w:hAnsi="Arial" w:cs="Arial"/>
                <w:sz w:val="20"/>
                <w:szCs w:val="20"/>
              </w:rPr>
            </w:pPr>
          </w:p>
        </w:tc>
        <w:tc>
          <w:tcPr>
            <w:tcW w:w="5146" w:type="dxa"/>
            <w:tcBorders>
              <w:top w:val="nil"/>
              <w:left w:val="nil"/>
              <w:bottom w:val="nil"/>
              <w:right w:val="nil"/>
            </w:tcBorders>
            <w:shd w:val="clear" w:color="auto" w:fill="auto"/>
            <w:hideMark/>
          </w:tcPr>
          <w:p w:rsidR="002A206D" w:rsidRPr="002A206D" w:rsidRDefault="002A206D" w:rsidP="00EE213A">
            <w:pPr>
              <w:spacing w:after="0" w:line="240" w:lineRule="auto"/>
              <w:rPr>
                <w:rFonts w:ascii="Arial" w:hAnsi="Arial" w:cs="Arial"/>
                <w:sz w:val="20"/>
                <w:szCs w:val="20"/>
              </w:rPr>
            </w:pPr>
            <w:r w:rsidRPr="002A206D">
              <w:rPr>
                <w:rFonts w:ascii="Arial" w:hAnsi="Arial" w:cs="Arial"/>
                <w:sz w:val="20"/>
                <w:szCs w:val="20"/>
              </w:rPr>
              <w:t>"</w:t>
            </w:r>
            <w:r w:rsidR="00EE213A">
              <w:rPr>
                <w:rFonts w:ascii="Arial" w:hAnsi="Arial" w:cs="Arial"/>
                <w:sz w:val="20"/>
                <w:szCs w:val="20"/>
                <w:lang w:val="ru-RU"/>
              </w:rPr>
              <w:t>28</w:t>
            </w:r>
            <w:r w:rsidRPr="002A206D">
              <w:rPr>
                <w:rFonts w:ascii="Arial" w:hAnsi="Arial" w:cs="Arial"/>
                <w:sz w:val="20"/>
                <w:szCs w:val="20"/>
              </w:rPr>
              <w:t>"</w:t>
            </w:r>
            <w:r>
              <w:rPr>
                <w:rFonts w:ascii="Arial" w:hAnsi="Arial" w:cs="Arial"/>
                <w:sz w:val="20"/>
                <w:szCs w:val="20"/>
                <w:lang w:val="ru-RU"/>
              </w:rPr>
              <w:t xml:space="preserve"> </w:t>
            </w:r>
            <w:r w:rsidR="00EE213A">
              <w:rPr>
                <w:rFonts w:ascii="Arial" w:hAnsi="Arial" w:cs="Arial"/>
                <w:sz w:val="20"/>
                <w:szCs w:val="20"/>
                <w:lang w:val="ru-RU"/>
              </w:rPr>
              <w:t xml:space="preserve">мая </w:t>
            </w:r>
            <w:r w:rsidRPr="002A206D">
              <w:rPr>
                <w:rFonts w:ascii="Arial" w:hAnsi="Arial" w:cs="Arial"/>
                <w:sz w:val="20"/>
                <w:szCs w:val="20"/>
              </w:rPr>
              <w:t>201</w:t>
            </w:r>
            <w:r w:rsidR="00EE213A">
              <w:rPr>
                <w:rFonts w:ascii="Arial" w:hAnsi="Arial" w:cs="Arial"/>
                <w:sz w:val="20"/>
                <w:szCs w:val="20"/>
                <w:lang w:val="ru-RU"/>
              </w:rPr>
              <w:t>3</w:t>
            </w:r>
            <w:r w:rsidRPr="002A206D">
              <w:rPr>
                <w:rFonts w:ascii="Arial" w:hAnsi="Arial" w:cs="Arial"/>
                <w:sz w:val="20"/>
                <w:szCs w:val="20"/>
              </w:rPr>
              <w:t>г.</w:t>
            </w:r>
          </w:p>
        </w:tc>
      </w:tr>
      <w:tr w:rsidR="002A206D" w:rsidRPr="002A206D" w:rsidTr="00EE213A">
        <w:trPr>
          <w:trHeight w:val="315"/>
        </w:trPr>
        <w:tc>
          <w:tcPr>
            <w:tcW w:w="5826" w:type="dxa"/>
            <w:gridSpan w:val="2"/>
            <w:tcBorders>
              <w:top w:val="nil"/>
              <w:left w:val="nil"/>
              <w:bottom w:val="nil"/>
              <w:right w:val="nil"/>
            </w:tcBorders>
            <w:shd w:val="clear" w:color="auto" w:fill="auto"/>
            <w:noWrap/>
            <w:hideMark/>
          </w:tcPr>
          <w:p w:rsidR="002A206D" w:rsidRPr="002A206D" w:rsidRDefault="002A206D" w:rsidP="002A206D">
            <w:pPr>
              <w:spacing w:after="0" w:line="240" w:lineRule="auto"/>
              <w:rPr>
                <w:rFonts w:ascii="Arial" w:hAnsi="Arial" w:cs="Arial"/>
                <w:sz w:val="20"/>
                <w:szCs w:val="20"/>
              </w:rPr>
            </w:pPr>
            <w:r>
              <w:rPr>
                <w:rFonts w:ascii="Arial" w:hAnsi="Arial" w:cs="Arial"/>
                <w:sz w:val="20"/>
                <w:szCs w:val="20"/>
                <w:lang w:val="ru-RU"/>
              </w:rPr>
              <w:t xml:space="preserve">          </w:t>
            </w:r>
            <w:r w:rsidRPr="002A206D">
              <w:rPr>
                <w:rFonts w:ascii="Arial" w:hAnsi="Arial" w:cs="Arial"/>
                <w:sz w:val="20"/>
                <w:szCs w:val="20"/>
              </w:rPr>
              <w:t>_____________________</w:t>
            </w:r>
          </w:p>
        </w:tc>
      </w:tr>
    </w:tbl>
    <w:p w:rsidR="002A206D" w:rsidRDefault="002A206D" w:rsidP="00222089">
      <w:pPr>
        <w:jc w:val="center"/>
        <w:rPr>
          <w:rFonts w:ascii="Times New Roman" w:hAnsi="Times New Roman"/>
          <w:b/>
          <w:lang w:val="ru-RU"/>
        </w:rPr>
      </w:pPr>
    </w:p>
    <w:p w:rsidR="00222089" w:rsidRDefault="00222089" w:rsidP="00222089">
      <w:pPr>
        <w:jc w:val="center"/>
        <w:rPr>
          <w:rFonts w:ascii="Times New Roman" w:hAnsi="Times New Roman"/>
          <w:b/>
          <w:lang w:val="ru-RU"/>
        </w:rPr>
      </w:pPr>
      <w:r w:rsidRPr="00221590">
        <w:rPr>
          <w:rFonts w:ascii="Times New Roman" w:hAnsi="Times New Roman"/>
          <w:b/>
        </w:rPr>
        <w:t xml:space="preserve">Часть </w:t>
      </w:r>
      <w:r w:rsidRPr="00221590">
        <w:rPr>
          <w:rFonts w:ascii="Times New Roman" w:hAnsi="Times New Roman"/>
          <w:b/>
          <w:lang w:val="en-US"/>
        </w:rPr>
        <w:t>III</w:t>
      </w:r>
      <w:r w:rsidRPr="00221590">
        <w:rPr>
          <w:rFonts w:ascii="Times New Roman" w:hAnsi="Times New Roman"/>
          <w:b/>
        </w:rPr>
        <w:t>. Техническая часть</w:t>
      </w:r>
      <w:bookmarkEnd w:id="35"/>
    </w:p>
    <w:p w:rsidR="00D85D5D" w:rsidRDefault="00D85D5D" w:rsidP="00222089">
      <w:pPr>
        <w:jc w:val="center"/>
        <w:rPr>
          <w:rFonts w:ascii="Times New Roman" w:hAnsi="Times New Roman"/>
          <w:b/>
          <w:lang w:val="ru-RU"/>
        </w:rPr>
      </w:pPr>
      <w:r>
        <w:rPr>
          <w:rFonts w:ascii="Times New Roman" w:hAnsi="Times New Roman"/>
          <w:b/>
          <w:lang w:val="ru-RU"/>
        </w:rPr>
        <w:t xml:space="preserve">ТЕХНИЧЕКОЕ ЗАДАНИЕ </w:t>
      </w:r>
    </w:p>
    <w:p w:rsidR="00D85D5D" w:rsidRPr="00D85D5D" w:rsidRDefault="00D85D5D" w:rsidP="00222089">
      <w:pPr>
        <w:jc w:val="center"/>
        <w:rPr>
          <w:rFonts w:ascii="Times New Roman" w:hAnsi="Times New Roman"/>
          <w:b/>
          <w:lang w:val="ru-RU"/>
        </w:rPr>
      </w:pPr>
      <w:r w:rsidRPr="00D85D5D">
        <w:rPr>
          <w:rFonts w:ascii="Times New Roman" w:hAnsi="Times New Roman"/>
          <w:b/>
          <w:highlight w:val="yellow"/>
          <w:lang w:val="ru-RU"/>
        </w:rPr>
        <w:t xml:space="preserve">(приложение № 1 к техниченкому заданию прилагается </w:t>
      </w:r>
      <w:r w:rsidR="004D6FB0">
        <w:rPr>
          <w:rFonts w:ascii="Times New Roman" w:hAnsi="Times New Roman"/>
          <w:b/>
          <w:highlight w:val="yellow"/>
          <w:lang w:val="ru-RU"/>
        </w:rPr>
        <w:t>«Т</w:t>
      </w:r>
      <w:r w:rsidRPr="00D85D5D">
        <w:rPr>
          <w:rFonts w:ascii="Times New Roman" w:hAnsi="Times New Roman"/>
          <w:b/>
          <w:highlight w:val="yellow"/>
          <w:lang w:val="ru-RU"/>
        </w:rPr>
        <w:t>ребования к материалам</w:t>
      </w:r>
      <w:r w:rsidR="004D6FB0">
        <w:rPr>
          <w:rFonts w:ascii="Times New Roman" w:hAnsi="Times New Roman"/>
          <w:b/>
          <w:highlight w:val="yellow"/>
          <w:lang w:val="ru-RU"/>
        </w:rPr>
        <w:t>»</w:t>
      </w:r>
      <w:r w:rsidRPr="00D85D5D">
        <w:rPr>
          <w:rFonts w:ascii="Times New Roman" w:hAnsi="Times New Roman"/>
          <w:b/>
          <w:highlight w:val="yellow"/>
          <w:lang w:val="ru-RU"/>
        </w:rPr>
        <w:t>)</w:t>
      </w:r>
    </w:p>
    <w:p w:rsidR="00222089" w:rsidRPr="00833452" w:rsidRDefault="00222089" w:rsidP="00222089">
      <w:pPr>
        <w:numPr>
          <w:ilvl w:val="0"/>
          <w:numId w:val="34"/>
        </w:numPr>
        <w:spacing w:after="0" w:line="240" w:lineRule="auto"/>
        <w:rPr>
          <w:rFonts w:ascii="Times New Roman" w:hAnsi="Times New Roman"/>
        </w:rPr>
      </w:pPr>
      <w:r w:rsidRPr="00833452">
        <w:rPr>
          <w:rFonts w:ascii="Times New Roman" w:hAnsi="Times New Roman"/>
        </w:rPr>
        <w:t xml:space="preserve">Техническое задание на выполнение </w:t>
      </w:r>
      <w:r w:rsidR="009626B4" w:rsidRPr="00833452">
        <w:rPr>
          <w:rFonts w:ascii="Times New Roman" w:hAnsi="Times New Roman"/>
        </w:rPr>
        <w:t xml:space="preserve"> капитально</w:t>
      </w:r>
      <w:r w:rsidR="00833452" w:rsidRPr="00833452">
        <w:rPr>
          <w:rFonts w:ascii="Times New Roman" w:hAnsi="Times New Roman"/>
          <w:lang w:val="ru-RU"/>
        </w:rPr>
        <w:t>го</w:t>
      </w:r>
      <w:r w:rsidRPr="00833452">
        <w:rPr>
          <w:rFonts w:ascii="Times New Roman" w:hAnsi="Times New Roman"/>
        </w:rPr>
        <w:t xml:space="preserve"> ремон</w:t>
      </w:r>
      <w:r w:rsidR="00833452" w:rsidRPr="00833452">
        <w:rPr>
          <w:rFonts w:ascii="Times New Roman" w:hAnsi="Times New Roman"/>
          <w:lang w:val="ru-RU"/>
        </w:rPr>
        <w:t>та</w:t>
      </w:r>
      <w:r w:rsidR="00F31930">
        <w:rPr>
          <w:rFonts w:ascii="Times New Roman" w:hAnsi="Times New Roman"/>
          <w:lang w:val="ru-RU"/>
        </w:rPr>
        <w:t xml:space="preserve"> </w:t>
      </w:r>
      <w:r w:rsidR="00E14E03" w:rsidRPr="00833452">
        <w:rPr>
          <w:rFonts w:ascii="Times New Roman" w:hAnsi="Times New Roman"/>
          <w:lang w:val="ru-RU"/>
        </w:rPr>
        <w:t xml:space="preserve"> МБ</w:t>
      </w:r>
      <w:r w:rsidR="00833452" w:rsidRPr="00833452">
        <w:rPr>
          <w:rFonts w:ascii="Times New Roman" w:hAnsi="Times New Roman"/>
          <w:lang w:val="ru-RU"/>
        </w:rPr>
        <w:t>Д</w:t>
      </w:r>
      <w:r w:rsidR="00E14E03" w:rsidRPr="00833452">
        <w:rPr>
          <w:rFonts w:ascii="Times New Roman" w:hAnsi="Times New Roman"/>
          <w:lang w:val="ru-RU"/>
        </w:rPr>
        <w:t xml:space="preserve">ОУ </w:t>
      </w:r>
      <w:r w:rsidR="00833452" w:rsidRPr="00833452">
        <w:rPr>
          <w:rFonts w:ascii="Times New Roman" w:hAnsi="Times New Roman"/>
          <w:lang w:val="ru-RU"/>
        </w:rPr>
        <w:t>«</w:t>
      </w:r>
      <w:r w:rsidR="00EE213A">
        <w:rPr>
          <w:rFonts w:ascii="Times New Roman" w:hAnsi="Times New Roman"/>
          <w:lang w:val="ru-RU"/>
        </w:rPr>
        <w:t xml:space="preserve">Толстихинский </w:t>
      </w:r>
      <w:r w:rsidR="00833452" w:rsidRPr="00833452">
        <w:rPr>
          <w:rFonts w:ascii="Times New Roman" w:hAnsi="Times New Roman"/>
          <w:lang w:val="ru-RU"/>
        </w:rPr>
        <w:t>детский сад»</w:t>
      </w:r>
      <w:r w:rsidR="009626B4" w:rsidRPr="00833452">
        <w:rPr>
          <w:rFonts w:ascii="Times New Roman" w:hAnsi="Times New Roman"/>
          <w:lang w:val="ru-RU"/>
        </w:rPr>
        <w:t xml:space="preserve"> </w:t>
      </w:r>
      <w:r w:rsidRPr="00833452">
        <w:rPr>
          <w:rFonts w:ascii="Times New Roman" w:hAnsi="Times New Roman"/>
        </w:rPr>
        <w:t xml:space="preserve"> </w:t>
      </w:r>
    </w:p>
    <w:p w:rsidR="00EE213A" w:rsidRPr="00EE213A" w:rsidRDefault="00222089" w:rsidP="00EE213A">
      <w:pPr>
        <w:rPr>
          <w:rFonts w:ascii="Times New Roman" w:hAnsi="Times New Roman"/>
          <w:b/>
        </w:rPr>
      </w:pPr>
      <w:r w:rsidRPr="00833452">
        <w:rPr>
          <w:rFonts w:ascii="Times New Roman" w:hAnsi="Times New Roman"/>
        </w:rPr>
        <w:t>Место выполнения работ:</w:t>
      </w:r>
      <w:r w:rsidRPr="00833452">
        <w:rPr>
          <w:rFonts w:ascii="Times New Roman" w:hAnsi="Times New Roman"/>
          <w:color w:val="FF0000"/>
        </w:rPr>
        <w:t xml:space="preserve"> </w:t>
      </w:r>
      <w:r w:rsidR="00EE213A" w:rsidRPr="00EE213A">
        <w:rPr>
          <w:rFonts w:ascii="Times New Roman" w:hAnsi="Times New Roman"/>
          <w:lang w:val="ru-RU"/>
        </w:rPr>
        <w:t>663911, Россия, Красноярский край, Уярский район, с. Толстихино, ул. Механизаторов-  5.</w:t>
      </w:r>
    </w:p>
    <w:p w:rsidR="00222089" w:rsidRPr="003735A1" w:rsidRDefault="00222089" w:rsidP="00EE213A">
      <w:pPr>
        <w:rPr>
          <w:rFonts w:ascii="Times New Roman" w:hAnsi="Times New Roman"/>
        </w:rPr>
      </w:pPr>
      <w:r w:rsidRPr="003735A1">
        <w:rPr>
          <w:rFonts w:ascii="Times New Roman" w:hAnsi="Times New Roman"/>
        </w:rPr>
        <w:t xml:space="preserve">Требования к техническим характеристикам и объему работ: </w:t>
      </w:r>
    </w:p>
    <w:tbl>
      <w:tblPr>
        <w:tblW w:w="12183" w:type="dxa"/>
        <w:tblInd w:w="93" w:type="dxa"/>
        <w:tblLayout w:type="fixed"/>
        <w:tblLook w:val="04A0"/>
      </w:tblPr>
      <w:tblGrid>
        <w:gridCol w:w="680"/>
        <w:gridCol w:w="2081"/>
        <w:gridCol w:w="1982"/>
        <w:gridCol w:w="2502"/>
        <w:gridCol w:w="1701"/>
        <w:gridCol w:w="20"/>
        <w:gridCol w:w="1397"/>
        <w:gridCol w:w="860"/>
        <w:gridCol w:w="960"/>
      </w:tblGrid>
      <w:tr w:rsidR="00EE213A" w:rsidRPr="00EE213A" w:rsidTr="003735A1">
        <w:trPr>
          <w:trHeight w:val="300"/>
        </w:trPr>
        <w:tc>
          <w:tcPr>
            <w:tcW w:w="680" w:type="dxa"/>
            <w:tcBorders>
              <w:top w:val="nil"/>
              <w:left w:val="nil"/>
              <w:bottom w:val="nil"/>
              <w:right w:val="nil"/>
            </w:tcBorders>
            <w:shd w:val="clear" w:color="auto" w:fill="auto"/>
            <w:noWrap/>
            <w:hideMark/>
          </w:tcPr>
          <w:p w:rsidR="00EE213A" w:rsidRPr="00EE213A" w:rsidRDefault="00EE213A" w:rsidP="00EE213A">
            <w:pPr>
              <w:spacing w:after="0" w:line="240" w:lineRule="auto"/>
              <w:jc w:val="center"/>
              <w:rPr>
                <w:rFonts w:ascii="Arial" w:hAnsi="Arial" w:cs="Arial"/>
                <w:sz w:val="18"/>
                <w:szCs w:val="18"/>
              </w:rPr>
            </w:pPr>
          </w:p>
        </w:tc>
        <w:tc>
          <w:tcPr>
            <w:tcW w:w="9683" w:type="dxa"/>
            <w:gridSpan w:val="6"/>
            <w:tcBorders>
              <w:top w:val="nil"/>
              <w:left w:val="nil"/>
              <w:bottom w:val="nil"/>
              <w:right w:val="nil"/>
            </w:tcBorders>
            <w:shd w:val="clear" w:color="auto" w:fill="auto"/>
            <w:noWrap/>
            <w:vAlign w:val="center"/>
            <w:hideMark/>
          </w:tcPr>
          <w:p w:rsidR="00EE213A" w:rsidRPr="00EE213A" w:rsidRDefault="00EE213A" w:rsidP="00EE213A">
            <w:pPr>
              <w:spacing w:after="0" w:line="240" w:lineRule="auto"/>
              <w:jc w:val="center"/>
              <w:rPr>
                <w:rFonts w:ascii="Arial" w:hAnsi="Arial" w:cs="Arial"/>
                <w:b/>
                <w:bCs/>
              </w:rPr>
            </w:pPr>
            <w:r w:rsidRPr="00EE213A">
              <w:rPr>
                <w:rFonts w:ascii="Arial" w:hAnsi="Arial" w:cs="Arial"/>
                <w:b/>
                <w:bCs/>
              </w:rPr>
              <w:t>Уярский район с. Толстихино МБДОУ "Толстихинский детский сад"</w:t>
            </w:r>
          </w:p>
        </w:tc>
        <w:tc>
          <w:tcPr>
            <w:tcW w:w="860" w:type="dxa"/>
            <w:tcBorders>
              <w:top w:val="nil"/>
              <w:left w:val="nil"/>
              <w:bottom w:val="nil"/>
              <w:right w:val="nil"/>
            </w:tcBorders>
            <w:shd w:val="clear" w:color="auto" w:fill="auto"/>
            <w:noWrap/>
            <w:hideMark/>
          </w:tcPr>
          <w:p w:rsidR="00EE213A" w:rsidRPr="00EE213A" w:rsidRDefault="00EE213A" w:rsidP="00EE213A">
            <w:pPr>
              <w:spacing w:after="0" w:line="240" w:lineRule="auto"/>
              <w:jc w:val="right"/>
              <w:rPr>
                <w:rFonts w:ascii="Arial" w:hAnsi="Arial" w:cs="Arial"/>
                <w:sz w:val="16"/>
                <w:szCs w:val="16"/>
              </w:rPr>
            </w:pPr>
          </w:p>
        </w:tc>
        <w:tc>
          <w:tcPr>
            <w:tcW w:w="960" w:type="dxa"/>
            <w:tcBorders>
              <w:top w:val="nil"/>
              <w:left w:val="nil"/>
              <w:bottom w:val="nil"/>
              <w:right w:val="nil"/>
            </w:tcBorders>
            <w:shd w:val="clear" w:color="auto" w:fill="auto"/>
            <w:noWrap/>
            <w:hideMark/>
          </w:tcPr>
          <w:p w:rsidR="00EE213A" w:rsidRPr="00EE213A" w:rsidRDefault="00EE213A" w:rsidP="00EE213A">
            <w:pPr>
              <w:spacing w:after="0" w:line="240" w:lineRule="auto"/>
              <w:jc w:val="right"/>
              <w:rPr>
                <w:rFonts w:ascii="Arial" w:hAnsi="Arial" w:cs="Arial"/>
                <w:sz w:val="16"/>
                <w:szCs w:val="16"/>
              </w:rPr>
            </w:pPr>
          </w:p>
        </w:tc>
      </w:tr>
      <w:tr w:rsidR="00EE213A" w:rsidRPr="00EE213A" w:rsidTr="003735A1">
        <w:trPr>
          <w:trHeight w:val="285"/>
        </w:trPr>
        <w:tc>
          <w:tcPr>
            <w:tcW w:w="680" w:type="dxa"/>
            <w:tcBorders>
              <w:top w:val="nil"/>
              <w:left w:val="nil"/>
              <w:bottom w:val="nil"/>
              <w:right w:val="nil"/>
            </w:tcBorders>
            <w:shd w:val="clear" w:color="auto" w:fill="auto"/>
            <w:noWrap/>
            <w:hideMark/>
          </w:tcPr>
          <w:p w:rsidR="00EE213A" w:rsidRPr="00EE213A" w:rsidRDefault="00EE213A" w:rsidP="00EE213A">
            <w:pPr>
              <w:spacing w:after="0" w:line="240" w:lineRule="auto"/>
              <w:jc w:val="center"/>
              <w:rPr>
                <w:rFonts w:ascii="Arial" w:hAnsi="Arial" w:cs="Arial"/>
                <w:sz w:val="18"/>
                <w:szCs w:val="18"/>
              </w:rPr>
            </w:pPr>
          </w:p>
        </w:tc>
        <w:tc>
          <w:tcPr>
            <w:tcW w:w="9683" w:type="dxa"/>
            <w:gridSpan w:val="6"/>
            <w:tcBorders>
              <w:top w:val="nil"/>
              <w:left w:val="nil"/>
              <w:bottom w:val="nil"/>
              <w:right w:val="nil"/>
            </w:tcBorders>
            <w:shd w:val="clear" w:color="auto" w:fill="auto"/>
            <w:vAlign w:val="center"/>
            <w:hideMark/>
          </w:tcPr>
          <w:p w:rsidR="00EE213A" w:rsidRPr="00EE213A" w:rsidRDefault="00EE213A" w:rsidP="00EE213A">
            <w:pPr>
              <w:spacing w:after="0" w:line="240" w:lineRule="auto"/>
              <w:jc w:val="center"/>
              <w:rPr>
                <w:rFonts w:ascii="Arial" w:hAnsi="Arial" w:cs="Arial"/>
                <w:b/>
                <w:bCs/>
              </w:rPr>
            </w:pPr>
            <w:r w:rsidRPr="00EE213A">
              <w:rPr>
                <w:rFonts w:ascii="Arial" w:hAnsi="Arial" w:cs="Arial"/>
                <w:b/>
                <w:bCs/>
              </w:rPr>
              <w:t>Капитальный ремонт оконных блоков и замена внутренней системы отопления</w:t>
            </w:r>
          </w:p>
        </w:tc>
        <w:tc>
          <w:tcPr>
            <w:tcW w:w="860" w:type="dxa"/>
            <w:tcBorders>
              <w:top w:val="nil"/>
              <w:left w:val="nil"/>
              <w:bottom w:val="nil"/>
              <w:right w:val="nil"/>
            </w:tcBorders>
            <w:shd w:val="clear" w:color="auto" w:fill="auto"/>
            <w:noWrap/>
            <w:hideMark/>
          </w:tcPr>
          <w:p w:rsidR="00EE213A" w:rsidRPr="00EE213A" w:rsidRDefault="00EE213A" w:rsidP="00EE213A">
            <w:pPr>
              <w:spacing w:after="0" w:line="240" w:lineRule="auto"/>
              <w:jc w:val="right"/>
              <w:rPr>
                <w:rFonts w:ascii="Arial" w:hAnsi="Arial" w:cs="Arial"/>
                <w:sz w:val="16"/>
                <w:szCs w:val="16"/>
              </w:rPr>
            </w:pPr>
          </w:p>
        </w:tc>
        <w:tc>
          <w:tcPr>
            <w:tcW w:w="960" w:type="dxa"/>
            <w:tcBorders>
              <w:top w:val="nil"/>
              <w:left w:val="nil"/>
              <w:bottom w:val="nil"/>
              <w:right w:val="nil"/>
            </w:tcBorders>
            <w:shd w:val="clear" w:color="auto" w:fill="auto"/>
            <w:noWrap/>
            <w:hideMark/>
          </w:tcPr>
          <w:p w:rsidR="00EE213A" w:rsidRPr="00EE213A" w:rsidRDefault="00EE213A" w:rsidP="00EE213A">
            <w:pPr>
              <w:spacing w:after="0" w:line="240" w:lineRule="auto"/>
              <w:jc w:val="right"/>
              <w:rPr>
                <w:rFonts w:ascii="Arial" w:hAnsi="Arial" w:cs="Arial"/>
                <w:sz w:val="16"/>
                <w:szCs w:val="16"/>
              </w:rPr>
            </w:pPr>
          </w:p>
        </w:tc>
      </w:tr>
      <w:tr w:rsidR="00EE213A" w:rsidRPr="00EE213A" w:rsidTr="003735A1">
        <w:trPr>
          <w:trHeight w:val="255"/>
        </w:trPr>
        <w:tc>
          <w:tcPr>
            <w:tcW w:w="680" w:type="dxa"/>
            <w:tcBorders>
              <w:top w:val="nil"/>
              <w:left w:val="nil"/>
              <w:bottom w:val="nil"/>
              <w:right w:val="nil"/>
            </w:tcBorders>
            <w:shd w:val="clear" w:color="auto" w:fill="auto"/>
            <w:noWrap/>
            <w:hideMark/>
          </w:tcPr>
          <w:p w:rsidR="00EE213A" w:rsidRPr="00EE213A" w:rsidRDefault="00EE213A" w:rsidP="00EE213A">
            <w:pPr>
              <w:spacing w:after="0" w:line="240" w:lineRule="auto"/>
              <w:jc w:val="center"/>
              <w:rPr>
                <w:rFonts w:ascii="Arial" w:hAnsi="Arial" w:cs="Arial"/>
                <w:sz w:val="18"/>
                <w:szCs w:val="18"/>
              </w:rPr>
            </w:pPr>
          </w:p>
        </w:tc>
        <w:tc>
          <w:tcPr>
            <w:tcW w:w="2081" w:type="dxa"/>
            <w:tcBorders>
              <w:top w:val="nil"/>
              <w:left w:val="nil"/>
              <w:bottom w:val="nil"/>
              <w:right w:val="nil"/>
            </w:tcBorders>
            <w:shd w:val="clear" w:color="auto" w:fill="auto"/>
            <w:hideMark/>
          </w:tcPr>
          <w:p w:rsidR="00EE213A" w:rsidRPr="00EE213A" w:rsidRDefault="00EE213A" w:rsidP="00EE213A">
            <w:pPr>
              <w:spacing w:after="0" w:line="240" w:lineRule="auto"/>
              <w:rPr>
                <w:rFonts w:ascii="Arial" w:hAnsi="Arial" w:cs="Arial"/>
                <w:sz w:val="18"/>
                <w:szCs w:val="18"/>
              </w:rPr>
            </w:pPr>
          </w:p>
        </w:tc>
        <w:tc>
          <w:tcPr>
            <w:tcW w:w="1982" w:type="dxa"/>
            <w:tcBorders>
              <w:top w:val="nil"/>
              <w:left w:val="nil"/>
              <w:bottom w:val="nil"/>
              <w:right w:val="nil"/>
            </w:tcBorders>
            <w:shd w:val="clear" w:color="auto" w:fill="auto"/>
            <w:noWrap/>
            <w:hideMark/>
          </w:tcPr>
          <w:p w:rsidR="00EE213A" w:rsidRPr="00EE213A" w:rsidRDefault="00EE213A" w:rsidP="00EE213A">
            <w:pPr>
              <w:spacing w:after="0" w:line="240" w:lineRule="auto"/>
              <w:jc w:val="center"/>
              <w:rPr>
                <w:rFonts w:ascii="Arial" w:hAnsi="Arial" w:cs="Arial"/>
                <w:sz w:val="18"/>
                <w:szCs w:val="18"/>
              </w:rPr>
            </w:pPr>
          </w:p>
        </w:tc>
        <w:tc>
          <w:tcPr>
            <w:tcW w:w="2502" w:type="dxa"/>
            <w:tcBorders>
              <w:top w:val="nil"/>
              <w:left w:val="nil"/>
              <w:bottom w:val="nil"/>
              <w:right w:val="nil"/>
            </w:tcBorders>
            <w:shd w:val="clear" w:color="auto" w:fill="auto"/>
            <w:noWrap/>
            <w:hideMark/>
          </w:tcPr>
          <w:p w:rsidR="00EE213A" w:rsidRPr="00EE213A" w:rsidRDefault="00EE213A" w:rsidP="00EE213A">
            <w:pPr>
              <w:spacing w:after="0" w:line="240" w:lineRule="auto"/>
              <w:jc w:val="right"/>
              <w:rPr>
                <w:rFonts w:ascii="Arial" w:hAnsi="Arial" w:cs="Arial"/>
                <w:sz w:val="20"/>
                <w:szCs w:val="20"/>
              </w:rPr>
            </w:pPr>
          </w:p>
        </w:tc>
        <w:tc>
          <w:tcPr>
            <w:tcW w:w="1701" w:type="dxa"/>
            <w:tcBorders>
              <w:top w:val="nil"/>
              <w:left w:val="nil"/>
              <w:bottom w:val="nil"/>
              <w:right w:val="nil"/>
            </w:tcBorders>
            <w:shd w:val="clear" w:color="auto" w:fill="auto"/>
            <w:noWrap/>
            <w:hideMark/>
          </w:tcPr>
          <w:p w:rsidR="00EE213A" w:rsidRPr="00EE213A" w:rsidRDefault="00EE213A" w:rsidP="003735A1">
            <w:pPr>
              <w:spacing w:after="0" w:line="240" w:lineRule="auto"/>
              <w:ind w:left="-521"/>
              <w:jc w:val="right"/>
              <w:rPr>
                <w:rFonts w:ascii="Arial" w:hAnsi="Arial" w:cs="Arial"/>
                <w:sz w:val="16"/>
                <w:szCs w:val="16"/>
              </w:rPr>
            </w:pPr>
          </w:p>
        </w:tc>
        <w:tc>
          <w:tcPr>
            <w:tcW w:w="1417" w:type="dxa"/>
            <w:gridSpan w:val="2"/>
            <w:tcBorders>
              <w:top w:val="nil"/>
              <w:left w:val="nil"/>
              <w:bottom w:val="nil"/>
              <w:right w:val="nil"/>
            </w:tcBorders>
            <w:shd w:val="clear" w:color="auto" w:fill="auto"/>
            <w:noWrap/>
            <w:hideMark/>
          </w:tcPr>
          <w:p w:rsidR="00EE213A" w:rsidRPr="00EE213A" w:rsidRDefault="00EE213A" w:rsidP="00EE213A">
            <w:pPr>
              <w:spacing w:after="0" w:line="240" w:lineRule="auto"/>
              <w:rPr>
                <w:rFonts w:ascii="Arial" w:hAnsi="Arial" w:cs="Arial"/>
                <w:sz w:val="16"/>
                <w:szCs w:val="16"/>
              </w:rPr>
            </w:pPr>
          </w:p>
        </w:tc>
        <w:tc>
          <w:tcPr>
            <w:tcW w:w="860" w:type="dxa"/>
            <w:tcBorders>
              <w:top w:val="nil"/>
              <w:left w:val="nil"/>
              <w:bottom w:val="nil"/>
              <w:right w:val="nil"/>
            </w:tcBorders>
            <w:shd w:val="clear" w:color="auto" w:fill="auto"/>
            <w:noWrap/>
            <w:hideMark/>
          </w:tcPr>
          <w:p w:rsidR="00EE213A" w:rsidRPr="00EE213A" w:rsidRDefault="00EE213A" w:rsidP="00EE213A">
            <w:pPr>
              <w:spacing w:after="0" w:line="240" w:lineRule="auto"/>
              <w:jc w:val="right"/>
              <w:rPr>
                <w:rFonts w:ascii="Arial" w:hAnsi="Arial" w:cs="Arial"/>
                <w:sz w:val="16"/>
                <w:szCs w:val="16"/>
              </w:rPr>
            </w:pPr>
          </w:p>
        </w:tc>
        <w:tc>
          <w:tcPr>
            <w:tcW w:w="960" w:type="dxa"/>
            <w:tcBorders>
              <w:top w:val="nil"/>
              <w:left w:val="nil"/>
              <w:bottom w:val="nil"/>
              <w:right w:val="nil"/>
            </w:tcBorders>
            <w:shd w:val="clear" w:color="auto" w:fill="auto"/>
            <w:noWrap/>
            <w:hideMark/>
          </w:tcPr>
          <w:p w:rsidR="00EE213A" w:rsidRPr="00EE213A" w:rsidRDefault="00EE213A" w:rsidP="00EE213A">
            <w:pPr>
              <w:spacing w:after="0" w:line="240" w:lineRule="auto"/>
              <w:jc w:val="right"/>
              <w:rPr>
                <w:rFonts w:ascii="Arial" w:hAnsi="Arial" w:cs="Arial"/>
                <w:sz w:val="16"/>
                <w:szCs w:val="16"/>
              </w:rPr>
            </w:pPr>
          </w:p>
        </w:tc>
      </w:tr>
      <w:tr w:rsidR="00EE213A" w:rsidRPr="00EE213A" w:rsidTr="003735A1">
        <w:trPr>
          <w:trHeight w:val="720"/>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213A" w:rsidRPr="00EE213A" w:rsidRDefault="00EE213A" w:rsidP="00EE213A">
            <w:pPr>
              <w:spacing w:after="0" w:line="240" w:lineRule="auto"/>
              <w:jc w:val="center"/>
              <w:rPr>
                <w:rFonts w:ascii="Arial" w:hAnsi="Arial" w:cs="Arial"/>
                <w:sz w:val="24"/>
                <w:szCs w:val="24"/>
              </w:rPr>
            </w:pPr>
            <w:r w:rsidRPr="00EE213A">
              <w:rPr>
                <w:rFonts w:ascii="Arial" w:hAnsi="Arial" w:cs="Arial"/>
                <w:sz w:val="24"/>
                <w:szCs w:val="24"/>
              </w:rPr>
              <w:t>№ пп</w:t>
            </w:r>
          </w:p>
        </w:tc>
        <w:tc>
          <w:tcPr>
            <w:tcW w:w="2081" w:type="dxa"/>
            <w:tcBorders>
              <w:top w:val="single" w:sz="4" w:space="0" w:color="auto"/>
              <w:left w:val="nil"/>
              <w:bottom w:val="nil"/>
              <w:right w:val="single" w:sz="4" w:space="0" w:color="auto"/>
            </w:tcBorders>
            <w:shd w:val="clear" w:color="auto" w:fill="auto"/>
            <w:vAlign w:val="center"/>
            <w:hideMark/>
          </w:tcPr>
          <w:p w:rsidR="00EE213A" w:rsidRPr="00EE213A" w:rsidRDefault="00EE213A" w:rsidP="00EE213A">
            <w:pPr>
              <w:spacing w:after="0" w:line="240" w:lineRule="auto"/>
              <w:jc w:val="center"/>
              <w:rPr>
                <w:rFonts w:ascii="Arial" w:hAnsi="Arial" w:cs="Arial"/>
                <w:sz w:val="24"/>
                <w:szCs w:val="24"/>
              </w:rPr>
            </w:pPr>
            <w:r w:rsidRPr="00EE213A">
              <w:rPr>
                <w:rFonts w:ascii="Arial" w:hAnsi="Arial" w:cs="Arial"/>
                <w:sz w:val="24"/>
                <w:szCs w:val="24"/>
              </w:rPr>
              <w:t>Наименование</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EE213A" w:rsidRPr="00EE213A" w:rsidRDefault="00EE213A" w:rsidP="00EE213A">
            <w:pPr>
              <w:spacing w:after="0" w:line="240" w:lineRule="auto"/>
              <w:jc w:val="center"/>
              <w:rPr>
                <w:rFonts w:ascii="Arial" w:hAnsi="Arial" w:cs="Arial"/>
                <w:sz w:val="24"/>
                <w:szCs w:val="24"/>
              </w:rPr>
            </w:pPr>
            <w:r w:rsidRPr="00EE213A">
              <w:rPr>
                <w:rFonts w:ascii="Arial" w:hAnsi="Arial" w:cs="Arial"/>
                <w:sz w:val="24"/>
                <w:szCs w:val="24"/>
              </w:rPr>
              <w:t>Ед. изм.</w:t>
            </w:r>
          </w:p>
        </w:tc>
        <w:tc>
          <w:tcPr>
            <w:tcW w:w="2502" w:type="dxa"/>
            <w:tcBorders>
              <w:top w:val="single" w:sz="4" w:space="0" w:color="auto"/>
              <w:left w:val="nil"/>
              <w:bottom w:val="single" w:sz="4" w:space="0" w:color="auto"/>
              <w:right w:val="single" w:sz="4" w:space="0" w:color="auto"/>
            </w:tcBorders>
            <w:shd w:val="clear" w:color="auto" w:fill="auto"/>
            <w:vAlign w:val="center"/>
            <w:hideMark/>
          </w:tcPr>
          <w:p w:rsidR="00EE213A" w:rsidRPr="00EE213A" w:rsidRDefault="00EE213A" w:rsidP="00EE213A">
            <w:pPr>
              <w:spacing w:after="0" w:line="240" w:lineRule="auto"/>
              <w:jc w:val="center"/>
              <w:rPr>
                <w:rFonts w:ascii="Arial" w:hAnsi="Arial" w:cs="Arial"/>
                <w:sz w:val="24"/>
                <w:szCs w:val="24"/>
              </w:rPr>
            </w:pPr>
            <w:r w:rsidRPr="00EE213A">
              <w:rPr>
                <w:rFonts w:ascii="Arial" w:hAnsi="Arial" w:cs="Arial"/>
                <w:sz w:val="24"/>
                <w:szCs w:val="24"/>
              </w:rPr>
              <w:t>Кол.</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E213A" w:rsidRPr="00EE213A" w:rsidRDefault="00EE213A" w:rsidP="00EE213A">
            <w:pPr>
              <w:spacing w:after="0" w:line="240" w:lineRule="auto"/>
              <w:jc w:val="center"/>
              <w:rPr>
                <w:rFonts w:ascii="Arial" w:hAnsi="Arial" w:cs="Arial"/>
                <w:sz w:val="24"/>
                <w:szCs w:val="24"/>
              </w:rPr>
            </w:pPr>
            <w:r w:rsidRPr="00EE213A">
              <w:rPr>
                <w:rFonts w:ascii="Arial" w:hAnsi="Arial" w:cs="Arial"/>
                <w:sz w:val="24"/>
                <w:szCs w:val="24"/>
              </w:rPr>
              <w:t>Обоснование</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EE213A" w:rsidRPr="00EE213A" w:rsidRDefault="00EE213A" w:rsidP="00EE213A">
            <w:pPr>
              <w:spacing w:after="0" w:line="240" w:lineRule="auto"/>
              <w:jc w:val="center"/>
              <w:rPr>
                <w:rFonts w:ascii="Arial" w:hAnsi="Arial" w:cs="Arial"/>
                <w:sz w:val="24"/>
                <w:szCs w:val="24"/>
              </w:rPr>
            </w:pPr>
            <w:r w:rsidRPr="00EE213A">
              <w:rPr>
                <w:rFonts w:ascii="Arial" w:hAnsi="Arial" w:cs="Arial"/>
                <w:sz w:val="24"/>
                <w:szCs w:val="24"/>
              </w:rPr>
              <w:t>Примечание</w:t>
            </w:r>
          </w:p>
        </w:tc>
        <w:tc>
          <w:tcPr>
            <w:tcW w:w="8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r>
      <w:tr w:rsidR="00EE213A" w:rsidRPr="00EE213A" w:rsidTr="003735A1">
        <w:trPr>
          <w:trHeight w:val="255"/>
        </w:trPr>
        <w:tc>
          <w:tcPr>
            <w:tcW w:w="680" w:type="dxa"/>
            <w:tcBorders>
              <w:top w:val="nil"/>
              <w:left w:val="single" w:sz="4" w:space="0" w:color="auto"/>
              <w:bottom w:val="nil"/>
              <w:right w:val="single" w:sz="4" w:space="0" w:color="auto"/>
            </w:tcBorders>
            <w:shd w:val="clear" w:color="auto" w:fill="auto"/>
            <w:noWrap/>
            <w:vAlign w:val="center"/>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1</w:t>
            </w:r>
          </w:p>
        </w:tc>
        <w:tc>
          <w:tcPr>
            <w:tcW w:w="2081" w:type="dxa"/>
            <w:tcBorders>
              <w:top w:val="single" w:sz="4" w:space="0" w:color="auto"/>
              <w:left w:val="nil"/>
              <w:bottom w:val="nil"/>
              <w:right w:val="single" w:sz="4" w:space="0" w:color="auto"/>
            </w:tcBorders>
            <w:shd w:val="clear" w:color="auto" w:fill="auto"/>
            <w:noWrap/>
            <w:vAlign w:val="center"/>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2</w:t>
            </w:r>
          </w:p>
        </w:tc>
        <w:tc>
          <w:tcPr>
            <w:tcW w:w="1982" w:type="dxa"/>
            <w:tcBorders>
              <w:top w:val="nil"/>
              <w:left w:val="nil"/>
              <w:bottom w:val="nil"/>
              <w:right w:val="single" w:sz="4" w:space="0" w:color="auto"/>
            </w:tcBorders>
            <w:shd w:val="clear" w:color="auto" w:fill="auto"/>
            <w:noWrap/>
            <w:vAlign w:val="center"/>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3</w:t>
            </w:r>
          </w:p>
        </w:tc>
        <w:tc>
          <w:tcPr>
            <w:tcW w:w="2502" w:type="dxa"/>
            <w:tcBorders>
              <w:top w:val="nil"/>
              <w:left w:val="nil"/>
              <w:bottom w:val="nil"/>
              <w:right w:val="single" w:sz="4" w:space="0" w:color="auto"/>
            </w:tcBorders>
            <w:shd w:val="clear" w:color="auto" w:fill="auto"/>
            <w:noWrap/>
            <w:vAlign w:val="center"/>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4</w:t>
            </w:r>
          </w:p>
        </w:tc>
        <w:tc>
          <w:tcPr>
            <w:tcW w:w="1701" w:type="dxa"/>
            <w:tcBorders>
              <w:top w:val="nil"/>
              <w:left w:val="nil"/>
              <w:bottom w:val="nil"/>
              <w:right w:val="single" w:sz="4" w:space="0" w:color="auto"/>
            </w:tcBorders>
            <w:shd w:val="clear" w:color="auto" w:fill="auto"/>
            <w:noWrap/>
            <w:vAlign w:val="center"/>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5</w:t>
            </w:r>
          </w:p>
        </w:tc>
        <w:tc>
          <w:tcPr>
            <w:tcW w:w="1417" w:type="dxa"/>
            <w:gridSpan w:val="2"/>
            <w:tcBorders>
              <w:top w:val="nil"/>
              <w:left w:val="nil"/>
              <w:bottom w:val="nil"/>
              <w:right w:val="single" w:sz="4" w:space="0" w:color="auto"/>
            </w:tcBorders>
            <w:shd w:val="clear" w:color="auto" w:fill="auto"/>
            <w:noWrap/>
            <w:vAlign w:val="center"/>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6</w:t>
            </w:r>
          </w:p>
        </w:tc>
        <w:tc>
          <w:tcPr>
            <w:tcW w:w="8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r>
      <w:tr w:rsidR="00EE213A" w:rsidRPr="00EE213A" w:rsidTr="003735A1">
        <w:trPr>
          <w:trHeight w:val="450"/>
        </w:trPr>
        <w:tc>
          <w:tcPr>
            <w:tcW w:w="10363" w:type="dxa"/>
            <w:gridSpan w:val="7"/>
            <w:tcBorders>
              <w:top w:val="single" w:sz="4" w:space="0" w:color="auto"/>
              <w:left w:val="single" w:sz="4" w:space="0" w:color="auto"/>
              <w:bottom w:val="single" w:sz="4" w:space="0" w:color="auto"/>
              <w:right w:val="single" w:sz="4" w:space="0" w:color="auto"/>
            </w:tcBorders>
            <w:shd w:val="clear" w:color="auto" w:fill="auto"/>
            <w:hideMark/>
          </w:tcPr>
          <w:p w:rsidR="00EE213A" w:rsidRPr="00EE213A" w:rsidRDefault="00EE213A" w:rsidP="00EE213A">
            <w:pPr>
              <w:spacing w:after="0" w:line="240" w:lineRule="auto"/>
              <w:rPr>
                <w:rFonts w:ascii="Arial" w:hAnsi="Arial" w:cs="Arial"/>
                <w:b/>
                <w:bCs/>
              </w:rPr>
            </w:pPr>
            <w:r w:rsidRPr="00EE213A">
              <w:rPr>
                <w:rFonts w:ascii="Arial" w:hAnsi="Arial" w:cs="Arial"/>
                <w:b/>
                <w:bCs/>
              </w:rPr>
              <w:t xml:space="preserve">                           Раздел 1. Замена оконных блоков</w:t>
            </w:r>
          </w:p>
        </w:tc>
        <w:tc>
          <w:tcPr>
            <w:tcW w:w="8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r>
      <w:tr w:rsidR="00EE213A" w:rsidRPr="00EE213A" w:rsidTr="003735A1">
        <w:trPr>
          <w:trHeight w:val="1020"/>
        </w:trPr>
        <w:tc>
          <w:tcPr>
            <w:tcW w:w="680" w:type="dxa"/>
            <w:tcBorders>
              <w:top w:val="nil"/>
              <w:left w:val="single" w:sz="4" w:space="0" w:color="auto"/>
              <w:bottom w:val="single" w:sz="4" w:space="0" w:color="auto"/>
              <w:right w:val="single" w:sz="4" w:space="0" w:color="auto"/>
            </w:tcBorders>
            <w:shd w:val="clear" w:color="auto" w:fill="auto"/>
            <w:noWrap/>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1</w:t>
            </w:r>
          </w:p>
        </w:tc>
        <w:tc>
          <w:tcPr>
            <w:tcW w:w="2081"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Разборка деревянных заполнений проемов оконных с подоконными досками</w:t>
            </w:r>
          </w:p>
        </w:tc>
        <w:tc>
          <w:tcPr>
            <w:tcW w:w="198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100 м2</w:t>
            </w:r>
          </w:p>
        </w:tc>
        <w:tc>
          <w:tcPr>
            <w:tcW w:w="250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1,6468</w:t>
            </w:r>
            <w:r w:rsidRPr="00EE213A">
              <w:rPr>
                <w:rFonts w:ascii="Arial" w:hAnsi="Arial" w:cs="Arial"/>
                <w:i/>
                <w:iCs/>
                <w:sz w:val="20"/>
                <w:szCs w:val="20"/>
              </w:rPr>
              <w:br/>
              <w:t>(85,95+14,52+14,85+6,57+42,79)/100</w:t>
            </w:r>
          </w:p>
        </w:tc>
        <w:tc>
          <w:tcPr>
            <w:tcW w:w="1721" w:type="dxa"/>
            <w:gridSpan w:val="2"/>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ТЕР46-04-012-01</w:t>
            </w:r>
          </w:p>
        </w:tc>
        <w:tc>
          <w:tcPr>
            <w:tcW w:w="1397" w:type="dxa"/>
            <w:tcBorders>
              <w:top w:val="nil"/>
              <w:left w:val="nil"/>
              <w:bottom w:val="single" w:sz="4" w:space="0" w:color="auto"/>
              <w:right w:val="single" w:sz="4" w:space="0" w:color="auto"/>
            </w:tcBorders>
            <w:shd w:val="clear" w:color="auto" w:fill="auto"/>
            <w:noWrap/>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r>
      <w:tr w:rsidR="00EE213A" w:rsidRPr="00EE213A" w:rsidTr="003735A1">
        <w:trPr>
          <w:trHeight w:val="765"/>
        </w:trPr>
        <w:tc>
          <w:tcPr>
            <w:tcW w:w="680" w:type="dxa"/>
            <w:tcBorders>
              <w:top w:val="nil"/>
              <w:left w:val="single" w:sz="4" w:space="0" w:color="auto"/>
              <w:bottom w:val="single" w:sz="4" w:space="0" w:color="auto"/>
              <w:right w:val="single" w:sz="4" w:space="0" w:color="auto"/>
            </w:tcBorders>
            <w:shd w:val="clear" w:color="auto" w:fill="auto"/>
            <w:noWrap/>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2</w:t>
            </w:r>
          </w:p>
        </w:tc>
        <w:tc>
          <w:tcPr>
            <w:tcW w:w="2081"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Кладка отдельных участков из кирпича наружных простых стен</w:t>
            </w:r>
          </w:p>
        </w:tc>
        <w:tc>
          <w:tcPr>
            <w:tcW w:w="198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100 м3 кладки</w:t>
            </w:r>
          </w:p>
        </w:tc>
        <w:tc>
          <w:tcPr>
            <w:tcW w:w="250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0,04131</w:t>
            </w:r>
            <w:r w:rsidRPr="00EE213A">
              <w:rPr>
                <w:rFonts w:ascii="Arial" w:hAnsi="Arial" w:cs="Arial"/>
                <w:i/>
                <w:iCs/>
                <w:sz w:val="20"/>
                <w:szCs w:val="20"/>
              </w:rPr>
              <w:br/>
              <w:t>0,51*0,5*1,8*9/100</w:t>
            </w:r>
          </w:p>
        </w:tc>
        <w:tc>
          <w:tcPr>
            <w:tcW w:w="1721" w:type="dxa"/>
            <w:gridSpan w:val="2"/>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ТЕРр53-20-1</w:t>
            </w:r>
          </w:p>
        </w:tc>
        <w:tc>
          <w:tcPr>
            <w:tcW w:w="1397" w:type="dxa"/>
            <w:tcBorders>
              <w:top w:val="nil"/>
              <w:left w:val="nil"/>
              <w:bottom w:val="single" w:sz="4" w:space="0" w:color="auto"/>
              <w:right w:val="single" w:sz="4" w:space="0" w:color="auto"/>
            </w:tcBorders>
            <w:shd w:val="clear" w:color="auto" w:fill="auto"/>
            <w:noWrap/>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r>
      <w:tr w:rsidR="00EE213A" w:rsidRPr="00EE213A" w:rsidTr="003735A1">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3</w:t>
            </w:r>
          </w:p>
        </w:tc>
        <w:tc>
          <w:tcPr>
            <w:tcW w:w="2081"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Установка в жилых и общественных зданиях оконных блоков из ПВХ профилей поворотных (откидных, поворотно-откидных) с площадью проема до 2 м2 одностворчатых</w:t>
            </w:r>
          </w:p>
        </w:tc>
        <w:tc>
          <w:tcPr>
            <w:tcW w:w="198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100 м2 проемов</w:t>
            </w:r>
          </w:p>
        </w:tc>
        <w:tc>
          <w:tcPr>
            <w:tcW w:w="250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0,1452</w:t>
            </w:r>
            <w:r w:rsidRPr="00EE213A">
              <w:rPr>
                <w:rFonts w:ascii="Arial" w:hAnsi="Arial" w:cs="Arial"/>
                <w:i/>
                <w:iCs/>
                <w:sz w:val="20"/>
                <w:szCs w:val="20"/>
              </w:rPr>
              <w:br/>
              <w:t>1,21*12/100</w:t>
            </w:r>
          </w:p>
        </w:tc>
        <w:tc>
          <w:tcPr>
            <w:tcW w:w="1721" w:type="dxa"/>
            <w:gridSpan w:val="2"/>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ТЕР10-01-034-03</w:t>
            </w:r>
          </w:p>
        </w:tc>
        <w:tc>
          <w:tcPr>
            <w:tcW w:w="1397" w:type="dxa"/>
            <w:tcBorders>
              <w:top w:val="nil"/>
              <w:left w:val="nil"/>
              <w:bottom w:val="single" w:sz="4" w:space="0" w:color="auto"/>
              <w:right w:val="single" w:sz="4" w:space="0" w:color="auto"/>
            </w:tcBorders>
            <w:shd w:val="clear" w:color="auto" w:fill="auto"/>
            <w:noWrap/>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r>
      <w:tr w:rsidR="00EE213A" w:rsidRPr="00EE213A" w:rsidTr="003735A1">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4</w:t>
            </w:r>
          </w:p>
        </w:tc>
        <w:tc>
          <w:tcPr>
            <w:tcW w:w="2081"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 xml:space="preserve">Установка в жилых и общественных зданиях оконных блоков из ПВХ профилей поворотных (откидных, поворотно-откидных) с </w:t>
            </w:r>
            <w:r w:rsidRPr="00EE213A">
              <w:rPr>
                <w:rFonts w:ascii="Arial" w:hAnsi="Arial" w:cs="Arial"/>
                <w:sz w:val="20"/>
                <w:szCs w:val="20"/>
              </w:rPr>
              <w:lastRenderedPageBreak/>
              <w:t>площадью проема до 2 м2 двухстворчатых</w:t>
            </w:r>
          </w:p>
        </w:tc>
        <w:tc>
          <w:tcPr>
            <w:tcW w:w="198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lastRenderedPageBreak/>
              <w:t>100 м2 проемов</w:t>
            </w:r>
          </w:p>
        </w:tc>
        <w:tc>
          <w:tcPr>
            <w:tcW w:w="250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0,1485</w:t>
            </w:r>
            <w:r w:rsidRPr="00EE213A">
              <w:rPr>
                <w:rFonts w:ascii="Arial" w:hAnsi="Arial" w:cs="Arial"/>
                <w:i/>
                <w:iCs/>
                <w:sz w:val="20"/>
                <w:szCs w:val="20"/>
              </w:rPr>
              <w:br/>
              <w:t>1,65*9/100</w:t>
            </w:r>
          </w:p>
        </w:tc>
        <w:tc>
          <w:tcPr>
            <w:tcW w:w="1721" w:type="dxa"/>
            <w:gridSpan w:val="2"/>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ТЕР10-01-034-05</w:t>
            </w:r>
          </w:p>
        </w:tc>
        <w:tc>
          <w:tcPr>
            <w:tcW w:w="1397" w:type="dxa"/>
            <w:tcBorders>
              <w:top w:val="nil"/>
              <w:left w:val="nil"/>
              <w:bottom w:val="single" w:sz="4" w:space="0" w:color="auto"/>
              <w:right w:val="single" w:sz="4" w:space="0" w:color="auto"/>
            </w:tcBorders>
            <w:shd w:val="clear" w:color="auto" w:fill="auto"/>
            <w:noWrap/>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r>
      <w:tr w:rsidR="00EE213A" w:rsidRPr="00EE213A" w:rsidTr="003735A1">
        <w:trPr>
          <w:trHeight w:val="1530"/>
        </w:trPr>
        <w:tc>
          <w:tcPr>
            <w:tcW w:w="680" w:type="dxa"/>
            <w:tcBorders>
              <w:top w:val="nil"/>
              <w:left w:val="single" w:sz="4" w:space="0" w:color="auto"/>
              <w:bottom w:val="single" w:sz="4" w:space="0" w:color="auto"/>
              <w:right w:val="single" w:sz="4" w:space="0" w:color="auto"/>
            </w:tcBorders>
            <w:shd w:val="clear" w:color="auto" w:fill="auto"/>
            <w:noWrap/>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lastRenderedPageBreak/>
              <w:t>5</w:t>
            </w:r>
          </w:p>
        </w:tc>
        <w:tc>
          <w:tcPr>
            <w:tcW w:w="2081"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Установка в жилых и общественных зданиях оконных блоков из ПВХ профилей поворотных (откидных, поворотно-откидных) с площадью проема более 2 м2 трехстворчатых, в том числе при наличии створок глухого остекления</w:t>
            </w:r>
          </w:p>
        </w:tc>
        <w:tc>
          <w:tcPr>
            <w:tcW w:w="198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100 м2 проемов</w:t>
            </w:r>
          </w:p>
        </w:tc>
        <w:tc>
          <w:tcPr>
            <w:tcW w:w="250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1,1944</w:t>
            </w:r>
            <w:r w:rsidRPr="00EE213A">
              <w:rPr>
                <w:rFonts w:ascii="Arial" w:hAnsi="Arial" w:cs="Arial"/>
                <w:i/>
                <w:iCs/>
                <w:sz w:val="20"/>
                <w:szCs w:val="20"/>
              </w:rPr>
              <w:br/>
              <w:t>(3,80*11+4,23*10+3,87*2+4,6*6)/100</w:t>
            </w:r>
          </w:p>
        </w:tc>
        <w:tc>
          <w:tcPr>
            <w:tcW w:w="1721" w:type="dxa"/>
            <w:gridSpan w:val="2"/>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ТЕР10-01-034-08</w:t>
            </w:r>
          </w:p>
        </w:tc>
        <w:tc>
          <w:tcPr>
            <w:tcW w:w="1397" w:type="dxa"/>
            <w:tcBorders>
              <w:top w:val="nil"/>
              <w:left w:val="nil"/>
              <w:bottom w:val="single" w:sz="4" w:space="0" w:color="auto"/>
              <w:right w:val="single" w:sz="4" w:space="0" w:color="auto"/>
            </w:tcBorders>
            <w:shd w:val="clear" w:color="auto" w:fill="auto"/>
            <w:noWrap/>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r>
      <w:tr w:rsidR="00EE213A" w:rsidRPr="00EE213A" w:rsidTr="003735A1">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6</w:t>
            </w:r>
          </w:p>
        </w:tc>
        <w:tc>
          <w:tcPr>
            <w:tcW w:w="2081"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Установка в жилых и общественных зданиях оконных блоков из ПВХ профилей поворотных (откидных, поворотно-откидных) с площадью проема более 2 м2 двухстворчатых</w:t>
            </w:r>
          </w:p>
        </w:tc>
        <w:tc>
          <w:tcPr>
            <w:tcW w:w="198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100 м2 проемов</w:t>
            </w:r>
          </w:p>
        </w:tc>
        <w:tc>
          <w:tcPr>
            <w:tcW w:w="250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0,0657</w:t>
            </w:r>
            <w:r w:rsidRPr="00EE213A">
              <w:rPr>
                <w:rFonts w:ascii="Arial" w:hAnsi="Arial" w:cs="Arial"/>
                <w:i/>
                <w:iCs/>
                <w:sz w:val="20"/>
                <w:szCs w:val="20"/>
              </w:rPr>
              <w:br/>
              <w:t>2,19*3/100</w:t>
            </w:r>
          </w:p>
        </w:tc>
        <w:tc>
          <w:tcPr>
            <w:tcW w:w="1721" w:type="dxa"/>
            <w:gridSpan w:val="2"/>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ТЕР10-01-034-06</w:t>
            </w:r>
          </w:p>
        </w:tc>
        <w:tc>
          <w:tcPr>
            <w:tcW w:w="1397" w:type="dxa"/>
            <w:tcBorders>
              <w:top w:val="nil"/>
              <w:left w:val="nil"/>
              <w:bottom w:val="single" w:sz="4" w:space="0" w:color="auto"/>
              <w:right w:val="single" w:sz="4" w:space="0" w:color="auto"/>
            </w:tcBorders>
            <w:shd w:val="clear" w:color="auto" w:fill="auto"/>
            <w:noWrap/>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r>
      <w:tr w:rsidR="00EE213A" w:rsidRPr="00EE213A" w:rsidTr="003735A1">
        <w:trPr>
          <w:trHeight w:val="1380"/>
        </w:trPr>
        <w:tc>
          <w:tcPr>
            <w:tcW w:w="680" w:type="dxa"/>
            <w:tcBorders>
              <w:top w:val="nil"/>
              <w:left w:val="single" w:sz="4" w:space="0" w:color="auto"/>
              <w:bottom w:val="single" w:sz="4" w:space="0" w:color="auto"/>
              <w:right w:val="single" w:sz="4" w:space="0" w:color="auto"/>
            </w:tcBorders>
            <w:shd w:val="clear" w:color="auto" w:fill="auto"/>
            <w:noWrap/>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7</w:t>
            </w:r>
          </w:p>
        </w:tc>
        <w:tc>
          <w:tcPr>
            <w:tcW w:w="2081"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Установка подоконных досок из ПВХ в каменных стенах толщиной до 0,51 м</w:t>
            </w:r>
          </w:p>
        </w:tc>
        <w:tc>
          <w:tcPr>
            <w:tcW w:w="198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100 п. м</w:t>
            </w:r>
          </w:p>
        </w:tc>
        <w:tc>
          <w:tcPr>
            <w:tcW w:w="250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0,9636</w:t>
            </w:r>
            <w:r w:rsidRPr="00EE213A">
              <w:rPr>
                <w:rFonts w:ascii="Arial" w:hAnsi="Arial" w:cs="Arial"/>
                <w:i/>
                <w:iCs/>
                <w:sz w:val="20"/>
                <w:szCs w:val="20"/>
              </w:rPr>
              <w:br/>
              <w:t>(0,85*12+1,4*3+1,1*9+2,3*11+2,55*10+2,35*2+2,76*6)/100</w:t>
            </w:r>
          </w:p>
        </w:tc>
        <w:tc>
          <w:tcPr>
            <w:tcW w:w="1721" w:type="dxa"/>
            <w:gridSpan w:val="2"/>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ТЕР10-01-035-01</w:t>
            </w:r>
          </w:p>
        </w:tc>
        <w:tc>
          <w:tcPr>
            <w:tcW w:w="1397" w:type="dxa"/>
            <w:tcBorders>
              <w:top w:val="nil"/>
              <w:left w:val="nil"/>
              <w:bottom w:val="single" w:sz="4" w:space="0" w:color="auto"/>
              <w:right w:val="single" w:sz="4" w:space="0" w:color="auto"/>
            </w:tcBorders>
            <w:shd w:val="clear" w:color="auto" w:fill="auto"/>
            <w:noWrap/>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r>
      <w:tr w:rsidR="00EE213A" w:rsidRPr="00EE213A" w:rsidTr="003735A1">
        <w:trPr>
          <w:trHeight w:val="1620"/>
        </w:trPr>
        <w:tc>
          <w:tcPr>
            <w:tcW w:w="680" w:type="dxa"/>
            <w:tcBorders>
              <w:top w:val="nil"/>
              <w:left w:val="single" w:sz="4" w:space="0" w:color="auto"/>
              <w:bottom w:val="single" w:sz="4" w:space="0" w:color="auto"/>
              <w:right w:val="single" w:sz="4" w:space="0" w:color="auto"/>
            </w:tcBorders>
            <w:shd w:val="clear" w:color="auto" w:fill="auto"/>
            <w:noWrap/>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8</w:t>
            </w:r>
          </w:p>
        </w:tc>
        <w:tc>
          <w:tcPr>
            <w:tcW w:w="2081"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Облицовка оконных откосов пластиком или листами из синтетических материалов на клее</w:t>
            </w:r>
          </w:p>
        </w:tc>
        <w:tc>
          <w:tcPr>
            <w:tcW w:w="198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100 м2 облицовки</w:t>
            </w:r>
          </w:p>
        </w:tc>
        <w:tc>
          <w:tcPr>
            <w:tcW w:w="250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0,65092</w:t>
            </w:r>
            <w:r w:rsidRPr="00EE213A">
              <w:rPr>
                <w:rFonts w:ascii="Arial" w:hAnsi="Arial" w:cs="Arial"/>
                <w:i/>
                <w:iCs/>
                <w:sz w:val="20"/>
                <w:szCs w:val="20"/>
              </w:rPr>
              <w:br/>
              <w:t>(1,8*2*73+0,65*12+1,2*3+0,9*9+2,35*10+2,15*2+2,56*6)*0,2/100</w:t>
            </w:r>
          </w:p>
        </w:tc>
        <w:tc>
          <w:tcPr>
            <w:tcW w:w="1721" w:type="dxa"/>
            <w:gridSpan w:val="2"/>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ТЕР15-01-050-04</w:t>
            </w:r>
          </w:p>
        </w:tc>
        <w:tc>
          <w:tcPr>
            <w:tcW w:w="1397" w:type="dxa"/>
            <w:tcBorders>
              <w:top w:val="nil"/>
              <w:left w:val="nil"/>
              <w:bottom w:val="single" w:sz="4" w:space="0" w:color="auto"/>
              <w:right w:val="single" w:sz="4" w:space="0" w:color="auto"/>
            </w:tcBorders>
            <w:shd w:val="clear" w:color="auto" w:fill="auto"/>
            <w:noWrap/>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r>
      <w:tr w:rsidR="00EE213A" w:rsidRPr="00EE213A" w:rsidTr="003735A1">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9</w:t>
            </w:r>
          </w:p>
        </w:tc>
        <w:tc>
          <w:tcPr>
            <w:tcW w:w="2081"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Штукатурка внутренних поверхностей наружных стен, цементно-известковым или цементным раствором по камню и бетону, когда остальные поверхности не оштукатуриваются улучшенная</w:t>
            </w:r>
          </w:p>
        </w:tc>
        <w:tc>
          <w:tcPr>
            <w:tcW w:w="198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100 м2 оштукатуриваемой поверхности</w:t>
            </w:r>
          </w:p>
        </w:tc>
        <w:tc>
          <w:tcPr>
            <w:tcW w:w="250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0,11826</w:t>
            </w:r>
            <w:r w:rsidRPr="00EE213A">
              <w:rPr>
                <w:rFonts w:ascii="Arial" w:hAnsi="Arial" w:cs="Arial"/>
                <w:i/>
                <w:iCs/>
                <w:sz w:val="20"/>
                <w:szCs w:val="20"/>
              </w:rPr>
              <w:br/>
              <w:t>1,8*0,73*9/100</w:t>
            </w:r>
          </w:p>
        </w:tc>
        <w:tc>
          <w:tcPr>
            <w:tcW w:w="1721" w:type="dxa"/>
            <w:gridSpan w:val="2"/>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ТЕР15-02-018-02</w:t>
            </w:r>
          </w:p>
        </w:tc>
        <w:tc>
          <w:tcPr>
            <w:tcW w:w="1397" w:type="dxa"/>
            <w:tcBorders>
              <w:top w:val="nil"/>
              <w:left w:val="nil"/>
              <w:bottom w:val="single" w:sz="4" w:space="0" w:color="auto"/>
              <w:right w:val="single" w:sz="4" w:space="0" w:color="auto"/>
            </w:tcBorders>
            <w:shd w:val="clear" w:color="auto" w:fill="auto"/>
            <w:noWrap/>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r>
      <w:tr w:rsidR="00EE213A" w:rsidRPr="00EE213A" w:rsidTr="003735A1">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10</w:t>
            </w:r>
          </w:p>
        </w:tc>
        <w:tc>
          <w:tcPr>
            <w:tcW w:w="2081"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Шпатлевка  по штукатурке и сборным конструкциям стен, подготовленных под окраску</w:t>
            </w:r>
          </w:p>
        </w:tc>
        <w:tc>
          <w:tcPr>
            <w:tcW w:w="198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100 м2 окрашиваемой поверхности</w:t>
            </w:r>
          </w:p>
        </w:tc>
        <w:tc>
          <w:tcPr>
            <w:tcW w:w="250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0,11826</w:t>
            </w:r>
            <w:r w:rsidRPr="00EE213A">
              <w:rPr>
                <w:rFonts w:ascii="Arial" w:hAnsi="Arial" w:cs="Arial"/>
                <w:i/>
                <w:iCs/>
                <w:sz w:val="20"/>
                <w:szCs w:val="20"/>
              </w:rPr>
              <w:br w:type="page"/>
              <w:t>1,8*0,73*9/100</w:t>
            </w:r>
          </w:p>
        </w:tc>
        <w:tc>
          <w:tcPr>
            <w:tcW w:w="1721" w:type="dxa"/>
            <w:gridSpan w:val="2"/>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ТЕР15-04-027-05</w:t>
            </w:r>
          </w:p>
        </w:tc>
        <w:tc>
          <w:tcPr>
            <w:tcW w:w="1397" w:type="dxa"/>
            <w:tcBorders>
              <w:top w:val="nil"/>
              <w:left w:val="nil"/>
              <w:bottom w:val="single" w:sz="4" w:space="0" w:color="auto"/>
              <w:right w:val="single" w:sz="4" w:space="0" w:color="auto"/>
            </w:tcBorders>
            <w:shd w:val="clear" w:color="auto" w:fill="auto"/>
            <w:noWrap/>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r>
      <w:tr w:rsidR="00EE213A" w:rsidRPr="00EE213A" w:rsidTr="003735A1">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lastRenderedPageBreak/>
              <w:t>11</w:t>
            </w:r>
          </w:p>
        </w:tc>
        <w:tc>
          <w:tcPr>
            <w:tcW w:w="2081"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Окраска водно-дисперсионными составами улучшенная по штукатурке стен</w:t>
            </w:r>
          </w:p>
        </w:tc>
        <w:tc>
          <w:tcPr>
            <w:tcW w:w="198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100 м2 окрашиваемой поверхности</w:t>
            </w:r>
          </w:p>
        </w:tc>
        <w:tc>
          <w:tcPr>
            <w:tcW w:w="250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0,081</w:t>
            </w:r>
            <w:r w:rsidRPr="00EE213A">
              <w:rPr>
                <w:rFonts w:ascii="Arial" w:hAnsi="Arial" w:cs="Arial"/>
                <w:i/>
                <w:iCs/>
                <w:sz w:val="20"/>
                <w:szCs w:val="20"/>
              </w:rPr>
              <w:br/>
              <w:t>1,8*0,5*9/100</w:t>
            </w:r>
          </w:p>
        </w:tc>
        <w:tc>
          <w:tcPr>
            <w:tcW w:w="1721" w:type="dxa"/>
            <w:gridSpan w:val="2"/>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ТЕР15-04-005-03</w:t>
            </w:r>
          </w:p>
        </w:tc>
        <w:tc>
          <w:tcPr>
            <w:tcW w:w="1397" w:type="dxa"/>
            <w:tcBorders>
              <w:top w:val="nil"/>
              <w:left w:val="nil"/>
              <w:bottom w:val="single" w:sz="4" w:space="0" w:color="auto"/>
              <w:right w:val="single" w:sz="4" w:space="0" w:color="auto"/>
            </w:tcBorders>
            <w:shd w:val="clear" w:color="auto" w:fill="auto"/>
            <w:noWrap/>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r>
      <w:tr w:rsidR="00EE213A" w:rsidRPr="00EE213A" w:rsidTr="003735A1">
        <w:trPr>
          <w:trHeight w:val="1410"/>
        </w:trPr>
        <w:tc>
          <w:tcPr>
            <w:tcW w:w="680" w:type="dxa"/>
            <w:tcBorders>
              <w:top w:val="nil"/>
              <w:left w:val="single" w:sz="4" w:space="0" w:color="auto"/>
              <w:bottom w:val="single" w:sz="4" w:space="0" w:color="auto"/>
              <w:right w:val="single" w:sz="4" w:space="0" w:color="auto"/>
            </w:tcBorders>
            <w:shd w:val="clear" w:color="auto" w:fill="auto"/>
            <w:noWrap/>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12</w:t>
            </w:r>
          </w:p>
        </w:tc>
        <w:tc>
          <w:tcPr>
            <w:tcW w:w="2081"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Устройством водоотлива оконного из оцинкованной стали с полимерным покрытием (прим.)</w:t>
            </w:r>
          </w:p>
        </w:tc>
        <w:tc>
          <w:tcPr>
            <w:tcW w:w="198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1 м2 проемов</w:t>
            </w:r>
          </w:p>
        </w:tc>
        <w:tc>
          <w:tcPr>
            <w:tcW w:w="250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14,454</w:t>
            </w:r>
            <w:r w:rsidRPr="00EE213A">
              <w:rPr>
                <w:rFonts w:ascii="Arial" w:hAnsi="Arial" w:cs="Arial"/>
                <w:i/>
                <w:iCs/>
                <w:sz w:val="20"/>
                <w:szCs w:val="20"/>
              </w:rPr>
              <w:br/>
              <w:t>(0,85*12+1,4*3+1,1*9+2,3*11+2,55*10+2,35*2+2,76*6)*0,15</w:t>
            </w:r>
          </w:p>
        </w:tc>
        <w:tc>
          <w:tcPr>
            <w:tcW w:w="1721" w:type="dxa"/>
            <w:gridSpan w:val="2"/>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ТЕР15-01-070-01</w:t>
            </w:r>
          </w:p>
        </w:tc>
        <w:tc>
          <w:tcPr>
            <w:tcW w:w="1397" w:type="dxa"/>
            <w:tcBorders>
              <w:top w:val="nil"/>
              <w:left w:val="nil"/>
              <w:bottom w:val="single" w:sz="4" w:space="0" w:color="auto"/>
              <w:right w:val="single" w:sz="4" w:space="0" w:color="auto"/>
            </w:tcBorders>
            <w:shd w:val="clear" w:color="auto" w:fill="auto"/>
            <w:noWrap/>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r>
      <w:tr w:rsidR="00EE213A" w:rsidRPr="00EE213A" w:rsidTr="003735A1">
        <w:trPr>
          <w:trHeight w:val="255"/>
        </w:trPr>
        <w:tc>
          <w:tcPr>
            <w:tcW w:w="10363" w:type="dxa"/>
            <w:gridSpan w:val="7"/>
            <w:tcBorders>
              <w:top w:val="single" w:sz="4" w:space="0" w:color="auto"/>
              <w:left w:val="single" w:sz="4" w:space="0" w:color="auto"/>
              <w:bottom w:val="single" w:sz="4" w:space="0" w:color="auto"/>
              <w:right w:val="single" w:sz="4" w:space="0" w:color="auto"/>
            </w:tcBorders>
            <w:shd w:val="clear" w:color="auto" w:fill="auto"/>
            <w:hideMark/>
          </w:tcPr>
          <w:p w:rsidR="00EE213A" w:rsidRPr="00EE213A" w:rsidRDefault="00EE213A" w:rsidP="00EE213A">
            <w:pPr>
              <w:spacing w:after="0" w:line="240" w:lineRule="auto"/>
              <w:rPr>
                <w:rFonts w:ascii="Arial" w:hAnsi="Arial" w:cs="Arial"/>
                <w:b/>
                <w:bCs/>
              </w:rPr>
            </w:pPr>
            <w:r w:rsidRPr="00EE213A">
              <w:rPr>
                <w:rFonts w:ascii="Arial" w:hAnsi="Arial" w:cs="Arial"/>
                <w:b/>
                <w:bCs/>
              </w:rPr>
              <w:t xml:space="preserve">                           Раздел 1. Отопление</w:t>
            </w:r>
          </w:p>
        </w:tc>
        <w:tc>
          <w:tcPr>
            <w:tcW w:w="8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r>
      <w:tr w:rsidR="00EE213A" w:rsidRPr="00EE213A" w:rsidTr="003735A1">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13</w:t>
            </w:r>
          </w:p>
        </w:tc>
        <w:tc>
          <w:tcPr>
            <w:tcW w:w="2081"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Демонтаж радиаторов весом до 80 кг</w:t>
            </w:r>
          </w:p>
        </w:tc>
        <w:tc>
          <w:tcPr>
            <w:tcW w:w="198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100 шт.</w:t>
            </w:r>
          </w:p>
        </w:tc>
        <w:tc>
          <w:tcPr>
            <w:tcW w:w="250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0,46</w:t>
            </w:r>
            <w:r w:rsidRPr="00EE213A">
              <w:rPr>
                <w:rFonts w:ascii="Arial" w:hAnsi="Arial" w:cs="Arial"/>
                <w:i/>
                <w:iCs/>
                <w:sz w:val="20"/>
                <w:szCs w:val="20"/>
              </w:rPr>
              <w:br/>
              <w:t>46/100</w:t>
            </w:r>
          </w:p>
        </w:tc>
        <w:tc>
          <w:tcPr>
            <w:tcW w:w="1721" w:type="dxa"/>
            <w:gridSpan w:val="2"/>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ТЕРр65-19-1</w:t>
            </w:r>
          </w:p>
        </w:tc>
        <w:tc>
          <w:tcPr>
            <w:tcW w:w="1397" w:type="dxa"/>
            <w:tcBorders>
              <w:top w:val="nil"/>
              <w:left w:val="nil"/>
              <w:bottom w:val="single" w:sz="4" w:space="0" w:color="auto"/>
              <w:right w:val="single" w:sz="4" w:space="0" w:color="auto"/>
            </w:tcBorders>
            <w:shd w:val="clear" w:color="auto" w:fill="auto"/>
            <w:noWrap/>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r>
      <w:tr w:rsidR="00EE213A" w:rsidRPr="00EE213A" w:rsidTr="003735A1">
        <w:trPr>
          <w:trHeight w:val="765"/>
        </w:trPr>
        <w:tc>
          <w:tcPr>
            <w:tcW w:w="680" w:type="dxa"/>
            <w:tcBorders>
              <w:top w:val="nil"/>
              <w:left w:val="single" w:sz="4" w:space="0" w:color="auto"/>
              <w:bottom w:val="single" w:sz="4" w:space="0" w:color="auto"/>
              <w:right w:val="single" w:sz="4" w:space="0" w:color="auto"/>
            </w:tcBorders>
            <w:shd w:val="clear" w:color="auto" w:fill="auto"/>
            <w:noWrap/>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14</w:t>
            </w:r>
          </w:p>
        </w:tc>
        <w:tc>
          <w:tcPr>
            <w:tcW w:w="2081"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Разборка трубопроводов из водогазопроводных труб в зданиях и сооружениях на резьбе диаметром до 32 мм</w:t>
            </w:r>
          </w:p>
        </w:tc>
        <w:tc>
          <w:tcPr>
            <w:tcW w:w="198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100 м трубопровода</w:t>
            </w:r>
          </w:p>
        </w:tc>
        <w:tc>
          <w:tcPr>
            <w:tcW w:w="250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1,56</w:t>
            </w:r>
            <w:r w:rsidRPr="00EE213A">
              <w:rPr>
                <w:rFonts w:ascii="Arial" w:hAnsi="Arial" w:cs="Arial"/>
                <w:i/>
                <w:iCs/>
                <w:sz w:val="20"/>
                <w:szCs w:val="20"/>
              </w:rPr>
              <w:br/>
              <w:t>156/100</w:t>
            </w:r>
          </w:p>
        </w:tc>
        <w:tc>
          <w:tcPr>
            <w:tcW w:w="1721" w:type="dxa"/>
            <w:gridSpan w:val="2"/>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ТЕРр65-14-1</w:t>
            </w:r>
          </w:p>
        </w:tc>
        <w:tc>
          <w:tcPr>
            <w:tcW w:w="1397" w:type="dxa"/>
            <w:tcBorders>
              <w:top w:val="nil"/>
              <w:left w:val="nil"/>
              <w:bottom w:val="single" w:sz="4" w:space="0" w:color="auto"/>
              <w:right w:val="single" w:sz="4" w:space="0" w:color="auto"/>
            </w:tcBorders>
            <w:shd w:val="clear" w:color="auto" w:fill="auto"/>
            <w:noWrap/>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r>
      <w:tr w:rsidR="00EE213A" w:rsidRPr="00EE213A" w:rsidTr="003735A1">
        <w:trPr>
          <w:trHeight w:val="765"/>
        </w:trPr>
        <w:tc>
          <w:tcPr>
            <w:tcW w:w="680" w:type="dxa"/>
            <w:tcBorders>
              <w:top w:val="nil"/>
              <w:left w:val="single" w:sz="4" w:space="0" w:color="auto"/>
              <w:bottom w:val="single" w:sz="4" w:space="0" w:color="auto"/>
              <w:right w:val="single" w:sz="4" w:space="0" w:color="auto"/>
            </w:tcBorders>
            <w:shd w:val="clear" w:color="auto" w:fill="auto"/>
            <w:noWrap/>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15</w:t>
            </w:r>
          </w:p>
        </w:tc>
        <w:tc>
          <w:tcPr>
            <w:tcW w:w="2081"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Прокладка трубопроводов отопления из стальных водогазопроводных неоцинкованных труб диаметром 32 мм</w:t>
            </w:r>
          </w:p>
        </w:tc>
        <w:tc>
          <w:tcPr>
            <w:tcW w:w="198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100 м трубопровода</w:t>
            </w:r>
          </w:p>
        </w:tc>
        <w:tc>
          <w:tcPr>
            <w:tcW w:w="250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1,56</w:t>
            </w:r>
            <w:r w:rsidRPr="00EE213A">
              <w:rPr>
                <w:rFonts w:ascii="Arial" w:hAnsi="Arial" w:cs="Arial"/>
                <w:i/>
                <w:iCs/>
                <w:sz w:val="20"/>
                <w:szCs w:val="20"/>
              </w:rPr>
              <w:br/>
              <w:t>156/100</w:t>
            </w:r>
          </w:p>
        </w:tc>
        <w:tc>
          <w:tcPr>
            <w:tcW w:w="1721" w:type="dxa"/>
            <w:gridSpan w:val="2"/>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ТЕР16-02-001-04</w:t>
            </w:r>
          </w:p>
        </w:tc>
        <w:tc>
          <w:tcPr>
            <w:tcW w:w="1397" w:type="dxa"/>
            <w:tcBorders>
              <w:top w:val="nil"/>
              <w:left w:val="nil"/>
              <w:bottom w:val="single" w:sz="4" w:space="0" w:color="auto"/>
              <w:right w:val="single" w:sz="4" w:space="0" w:color="auto"/>
            </w:tcBorders>
            <w:shd w:val="clear" w:color="auto" w:fill="auto"/>
            <w:noWrap/>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r>
      <w:tr w:rsidR="00EE213A" w:rsidRPr="00EE213A" w:rsidTr="003735A1">
        <w:trPr>
          <w:trHeight w:val="255"/>
        </w:trPr>
        <w:tc>
          <w:tcPr>
            <w:tcW w:w="680" w:type="dxa"/>
            <w:tcBorders>
              <w:top w:val="nil"/>
              <w:left w:val="single" w:sz="4" w:space="0" w:color="auto"/>
              <w:bottom w:val="single" w:sz="4" w:space="0" w:color="auto"/>
              <w:right w:val="single" w:sz="4" w:space="0" w:color="auto"/>
            </w:tcBorders>
            <w:shd w:val="clear" w:color="auto" w:fill="auto"/>
            <w:noWrap/>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16</w:t>
            </w:r>
          </w:p>
        </w:tc>
        <w:tc>
          <w:tcPr>
            <w:tcW w:w="2081"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Детали крепления массой до 0,001т</w:t>
            </w:r>
          </w:p>
        </w:tc>
        <w:tc>
          <w:tcPr>
            <w:tcW w:w="198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т</w:t>
            </w:r>
          </w:p>
        </w:tc>
        <w:tc>
          <w:tcPr>
            <w:tcW w:w="2502" w:type="dxa"/>
            <w:tcBorders>
              <w:top w:val="nil"/>
              <w:left w:val="nil"/>
              <w:bottom w:val="single" w:sz="4" w:space="0" w:color="auto"/>
              <w:right w:val="single" w:sz="4" w:space="0" w:color="auto"/>
            </w:tcBorders>
            <w:shd w:val="clear" w:color="auto" w:fill="auto"/>
            <w:noWrap/>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0,0505</w:t>
            </w:r>
          </w:p>
        </w:tc>
        <w:tc>
          <w:tcPr>
            <w:tcW w:w="1721" w:type="dxa"/>
            <w:gridSpan w:val="2"/>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ТСЦ-101-1716</w:t>
            </w:r>
          </w:p>
        </w:tc>
        <w:tc>
          <w:tcPr>
            <w:tcW w:w="1397" w:type="dxa"/>
            <w:tcBorders>
              <w:top w:val="nil"/>
              <w:left w:val="nil"/>
              <w:bottom w:val="single" w:sz="4" w:space="0" w:color="auto"/>
              <w:right w:val="single" w:sz="4" w:space="0" w:color="auto"/>
            </w:tcBorders>
            <w:shd w:val="clear" w:color="auto" w:fill="auto"/>
            <w:noWrap/>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r>
      <w:tr w:rsidR="00EE213A" w:rsidRPr="00EE213A" w:rsidTr="003735A1">
        <w:trPr>
          <w:trHeight w:val="255"/>
        </w:trPr>
        <w:tc>
          <w:tcPr>
            <w:tcW w:w="680" w:type="dxa"/>
            <w:tcBorders>
              <w:top w:val="nil"/>
              <w:left w:val="single" w:sz="4" w:space="0" w:color="auto"/>
              <w:bottom w:val="single" w:sz="4" w:space="0" w:color="auto"/>
              <w:right w:val="single" w:sz="4" w:space="0" w:color="auto"/>
            </w:tcBorders>
            <w:shd w:val="clear" w:color="auto" w:fill="auto"/>
            <w:noWrap/>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17</w:t>
            </w:r>
          </w:p>
        </w:tc>
        <w:tc>
          <w:tcPr>
            <w:tcW w:w="2081"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Смена сгонов у трубопроводов диаметром до 20 мм</w:t>
            </w:r>
          </w:p>
        </w:tc>
        <w:tc>
          <w:tcPr>
            <w:tcW w:w="198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100 сгонов</w:t>
            </w:r>
          </w:p>
        </w:tc>
        <w:tc>
          <w:tcPr>
            <w:tcW w:w="250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0,92</w:t>
            </w:r>
            <w:r w:rsidRPr="00EE213A">
              <w:rPr>
                <w:rFonts w:ascii="Arial" w:hAnsi="Arial" w:cs="Arial"/>
                <w:i/>
                <w:iCs/>
                <w:sz w:val="20"/>
                <w:szCs w:val="20"/>
              </w:rPr>
              <w:br/>
              <w:t>46*2/100</w:t>
            </w:r>
          </w:p>
        </w:tc>
        <w:tc>
          <w:tcPr>
            <w:tcW w:w="1721" w:type="dxa"/>
            <w:gridSpan w:val="2"/>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ТЕРр65-16-1</w:t>
            </w:r>
          </w:p>
        </w:tc>
        <w:tc>
          <w:tcPr>
            <w:tcW w:w="1397" w:type="dxa"/>
            <w:tcBorders>
              <w:top w:val="nil"/>
              <w:left w:val="nil"/>
              <w:bottom w:val="single" w:sz="4" w:space="0" w:color="auto"/>
              <w:right w:val="single" w:sz="4" w:space="0" w:color="auto"/>
            </w:tcBorders>
            <w:shd w:val="clear" w:color="auto" w:fill="auto"/>
            <w:noWrap/>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r>
      <w:tr w:rsidR="00EE213A" w:rsidRPr="00EE213A" w:rsidTr="003735A1">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18</w:t>
            </w:r>
          </w:p>
        </w:tc>
        <w:tc>
          <w:tcPr>
            <w:tcW w:w="2081"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Установка радиаторов чугунных</w:t>
            </w:r>
          </w:p>
        </w:tc>
        <w:tc>
          <w:tcPr>
            <w:tcW w:w="198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100 кВт радиаторов и конвекторов</w:t>
            </w:r>
          </w:p>
        </w:tc>
        <w:tc>
          <w:tcPr>
            <w:tcW w:w="250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1,2236</w:t>
            </w:r>
            <w:r w:rsidRPr="00EE213A">
              <w:rPr>
                <w:rFonts w:ascii="Arial" w:hAnsi="Arial" w:cs="Arial"/>
                <w:i/>
                <w:iCs/>
                <w:sz w:val="20"/>
                <w:szCs w:val="20"/>
              </w:rPr>
              <w:br/>
              <w:t>0,190*46*14/100</w:t>
            </w:r>
          </w:p>
        </w:tc>
        <w:tc>
          <w:tcPr>
            <w:tcW w:w="1721" w:type="dxa"/>
            <w:gridSpan w:val="2"/>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ТЕР18-03-001-01</w:t>
            </w:r>
          </w:p>
        </w:tc>
        <w:tc>
          <w:tcPr>
            <w:tcW w:w="1397" w:type="dxa"/>
            <w:tcBorders>
              <w:top w:val="nil"/>
              <w:left w:val="nil"/>
              <w:bottom w:val="single" w:sz="4" w:space="0" w:color="auto"/>
              <w:right w:val="single" w:sz="4" w:space="0" w:color="auto"/>
            </w:tcBorders>
            <w:shd w:val="clear" w:color="auto" w:fill="auto"/>
            <w:noWrap/>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r>
      <w:tr w:rsidR="00EE213A" w:rsidRPr="00EE213A" w:rsidTr="003735A1">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19</w:t>
            </w:r>
          </w:p>
        </w:tc>
        <w:tc>
          <w:tcPr>
            <w:tcW w:w="2081"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Трубы стальные сварные водогазопроводные с резьбой оцинкованные обыкновенные, диаметр условного прохода 20 мм, толщина стенки 2,8 мм</w:t>
            </w:r>
          </w:p>
        </w:tc>
        <w:tc>
          <w:tcPr>
            <w:tcW w:w="198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м</w:t>
            </w:r>
          </w:p>
        </w:tc>
        <w:tc>
          <w:tcPr>
            <w:tcW w:w="2502" w:type="dxa"/>
            <w:tcBorders>
              <w:top w:val="nil"/>
              <w:left w:val="nil"/>
              <w:bottom w:val="single" w:sz="4" w:space="0" w:color="auto"/>
              <w:right w:val="single" w:sz="4" w:space="0" w:color="auto"/>
            </w:tcBorders>
            <w:shd w:val="clear" w:color="auto" w:fill="auto"/>
            <w:noWrap/>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46</w:t>
            </w:r>
          </w:p>
        </w:tc>
        <w:tc>
          <w:tcPr>
            <w:tcW w:w="1721" w:type="dxa"/>
            <w:gridSpan w:val="2"/>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ТСЦ-103-0050</w:t>
            </w:r>
          </w:p>
        </w:tc>
        <w:tc>
          <w:tcPr>
            <w:tcW w:w="1397" w:type="dxa"/>
            <w:tcBorders>
              <w:top w:val="nil"/>
              <w:left w:val="nil"/>
              <w:bottom w:val="single" w:sz="4" w:space="0" w:color="auto"/>
              <w:right w:val="single" w:sz="4" w:space="0" w:color="auto"/>
            </w:tcBorders>
            <w:shd w:val="clear" w:color="auto" w:fill="auto"/>
            <w:noWrap/>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r>
      <w:tr w:rsidR="00EE213A" w:rsidRPr="00EE213A" w:rsidTr="003735A1">
        <w:trPr>
          <w:trHeight w:val="765"/>
        </w:trPr>
        <w:tc>
          <w:tcPr>
            <w:tcW w:w="680" w:type="dxa"/>
            <w:tcBorders>
              <w:top w:val="nil"/>
              <w:left w:val="single" w:sz="4" w:space="0" w:color="auto"/>
              <w:bottom w:val="single" w:sz="4" w:space="0" w:color="auto"/>
              <w:right w:val="single" w:sz="4" w:space="0" w:color="auto"/>
            </w:tcBorders>
            <w:shd w:val="clear" w:color="auto" w:fill="auto"/>
            <w:noWrap/>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20</w:t>
            </w:r>
          </w:p>
        </w:tc>
        <w:tc>
          <w:tcPr>
            <w:tcW w:w="2081"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Врезка в действующие внутренние сети трубопроводов отопления и водоснабжения диаметром 32 мм</w:t>
            </w:r>
          </w:p>
        </w:tc>
        <w:tc>
          <w:tcPr>
            <w:tcW w:w="198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1 врезка</w:t>
            </w:r>
          </w:p>
        </w:tc>
        <w:tc>
          <w:tcPr>
            <w:tcW w:w="2502" w:type="dxa"/>
            <w:tcBorders>
              <w:top w:val="nil"/>
              <w:left w:val="nil"/>
              <w:bottom w:val="single" w:sz="4" w:space="0" w:color="auto"/>
              <w:right w:val="single" w:sz="4" w:space="0" w:color="auto"/>
            </w:tcBorders>
            <w:shd w:val="clear" w:color="auto" w:fill="auto"/>
            <w:noWrap/>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6</w:t>
            </w:r>
          </w:p>
        </w:tc>
        <w:tc>
          <w:tcPr>
            <w:tcW w:w="1721" w:type="dxa"/>
            <w:gridSpan w:val="2"/>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ТЕР16-07-003-04</w:t>
            </w:r>
          </w:p>
        </w:tc>
        <w:tc>
          <w:tcPr>
            <w:tcW w:w="1397" w:type="dxa"/>
            <w:tcBorders>
              <w:top w:val="nil"/>
              <w:left w:val="nil"/>
              <w:bottom w:val="single" w:sz="4" w:space="0" w:color="auto"/>
              <w:right w:val="single" w:sz="4" w:space="0" w:color="auto"/>
            </w:tcBorders>
            <w:shd w:val="clear" w:color="auto" w:fill="auto"/>
            <w:noWrap/>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r>
      <w:tr w:rsidR="00EE213A" w:rsidRPr="00EE213A" w:rsidTr="003735A1">
        <w:trPr>
          <w:trHeight w:val="765"/>
        </w:trPr>
        <w:tc>
          <w:tcPr>
            <w:tcW w:w="680" w:type="dxa"/>
            <w:tcBorders>
              <w:top w:val="nil"/>
              <w:left w:val="single" w:sz="4" w:space="0" w:color="auto"/>
              <w:bottom w:val="single" w:sz="4" w:space="0" w:color="auto"/>
              <w:right w:val="single" w:sz="4" w:space="0" w:color="auto"/>
            </w:tcBorders>
            <w:shd w:val="clear" w:color="auto" w:fill="auto"/>
            <w:noWrap/>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21</w:t>
            </w:r>
          </w:p>
        </w:tc>
        <w:tc>
          <w:tcPr>
            <w:tcW w:w="2081"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 xml:space="preserve">Установка кранов проходных на трубопроводах из стальных труб </w:t>
            </w:r>
            <w:r w:rsidRPr="00EE213A">
              <w:rPr>
                <w:rFonts w:ascii="Arial" w:hAnsi="Arial" w:cs="Arial"/>
                <w:sz w:val="20"/>
                <w:szCs w:val="20"/>
              </w:rPr>
              <w:lastRenderedPageBreak/>
              <w:t>диаметром 20 мм</w:t>
            </w:r>
          </w:p>
        </w:tc>
        <w:tc>
          <w:tcPr>
            <w:tcW w:w="198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lastRenderedPageBreak/>
              <w:t>1 шт.</w:t>
            </w:r>
          </w:p>
        </w:tc>
        <w:tc>
          <w:tcPr>
            <w:tcW w:w="250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92</w:t>
            </w:r>
            <w:r w:rsidRPr="00EE213A">
              <w:rPr>
                <w:rFonts w:ascii="Arial" w:hAnsi="Arial" w:cs="Arial"/>
                <w:i/>
                <w:iCs/>
                <w:sz w:val="20"/>
                <w:szCs w:val="20"/>
              </w:rPr>
              <w:br/>
              <w:t>46*2</w:t>
            </w:r>
          </w:p>
        </w:tc>
        <w:tc>
          <w:tcPr>
            <w:tcW w:w="1721" w:type="dxa"/>
            <w:gridSpan w:val="2"/>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ТЕР16-05-001-01</w:t>
            </w:r>
          </w:p>
        </w:tc>
        <w:tc>
          <w:tcPr>
            <w:tcW w:w="1397" w:type="dxa"/>
            <w:tcBorders>
              <w:top w:val="nil"/>
              <w:left w:val="nil"/>
              <w:bottom w:val="single" w:sz="4" w:space="0" w:color="auto"/>
              <w:right w:val="single" w:sz="4" w:space="0" w:color="auto"/>
            </w:tcBorders>
            <w:shd w:val="clear" w:color="auto" w:fill="auto"/>
            <w:noWrap/>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r>
      <w:tr w:rsidR="00EE213A" w:rsidRPr="00EE213A" w:rsidTr="003735A1">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lastRenderedPageBreak/>
              <w:t>22</w:t>
            </w:r>
          </w:p>
        </w:tc>
        <w:tc>
          <w:tcPr>
            <w:tcW w:w="2081"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Кран шаровой муфтовый 11Б27П1, диаметром 20 мм</w:t>
            </w:r>
          </w:p>
        </w:tc>
        <w:tc>
          <w:tcPr>
            <w:tcW w:w="198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шт.</w:t>
            </w:r>
          </w:p>
        </w:tc>
        <w:tc>
          <w:tcPr>
            <w:tcW w:w="2502" w:type="dxa"/>
            <w:tcBorders>
              <w:top w:val="nil"/>
              <w:left w:val="nil"/>
              <w:bottom w:val="single" w:sz="4" w:space="0" w:color="auto"/>
              <w:right w:val="single" w:sz="4" w:space="0" w:color="auto"/>
            </w:tcBorders>
            <w:shd w:val="clear" w:color="auto" w:fill="auto"/>
            <w:noWrap/>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92</w:t>
            </w:r>
          </w:p>
        </w:tc>
        <w:tc>
          <w:tcPr>
            <w:tcW w:w="1721" w:type="dxa"/>
            <w:gridSpan w:val="2"/>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ТСЦ-302-1832</w:t>
            </w:r>
          </w:p>
        </w:tc>
        <w:tc>
          <w:tcPr>
            <w:tcW w:w="1397" w:type="dxa"/>
            <w:tcBorders>
              <w:top w:val="nil"/>
              <w:left w:val="nil"/>
              <w:bottom w:val="single" w:sz="4" w:space="0" w:color="auto"/>
              <w:right w:val="single" w:sz="4" w:space="0" w:color="auto"/>
            </w:tcBorders>
            <w:shd w:val="clear" w:color="auto" w:fill="auto"/>
            <w:noWrap/>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r>
      <w:tr w:rsidR="00EE213A" w:rsidRPr="00EE213A" w:rsidTr="003735A1">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23</w:t>
            </w:r>
          </w:p>
        </w:tc>
        <w:tc>
          <w:tcPr>
            <w:tcW w:w="2081"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Масляная окраска металлических поверхностей радиаторов,  труб диаметром менее 50 мм и т.п., количество окрасок 2</w:t>
            </w:r>
          </w:p>
        </w:tc>
        <w:tc>
          <w:tcPr>
            <w:tcW w:w="198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100 м2 окрашиваемой поверхности</w:t>
            </w:r>
          </w:p>
        </w:tc>
        <w:tc>
          <w:tcPr>
            <w:tcW w:w="250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0,7105</w:t>
            </w:r>
            <w:r w:rsidRPr="00EE213A">
              <w:rPr>
                <w:rFonts w:ascii="Arial" w:hAnsi="Arial" w:cs="Arial"/>
                <w:i/>
                <w:iCs/>
                <w:sz w:val="20"/>
                <w:szCs w:val="20"/>
              </w:rPr>
              <w:br/>
              <w:t>71,05/100</w:t>
            </w:r>
          </w:p>
        </w:tc>
        <w:tc>
          <w:tcPr>
            <w:tcW w:w="1721" w:type="dxa"/>
            <w:gridSpan w:val="2"/>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ТЕР15-04-030-04</w:t>
            </w:r>
          </w:p>
        </w:tc>
        <w:tc>
          <w:tcPr>
            <w:tcW w:w="1397" w:type="dxa"/>
            <w:tcBorders>
              <w:top w:val="nil"/>
              <w:left w:val="nil"/>
              <w:bottom w:val="single" w:sz="4" w:space="0" w:color="auto"/>
              <w:right w:val="single" w:sz="4" w:space="0" w:color="auto"/>
            </w:tcBorders>
            <w:shd w:val="clear" w:color="auto" w:fill="auto"/>
            <w:noWrap/>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r>
      <w:tr w:rsidR="00EE213A" w:rsidRPr="00EE213A" w:rsidTr="003735A1">
        <w:trPr>
          <w:trHeight w:val="255"/>
        </w:trPr>
        <w:tc>
          <w:tcPr>
            <w:tcW w:w="10363" w:type="dxa"/>
            <w:gridSpan w:val="7"/>
            <w:tcBorders>
              <w:top w:val="single" w:sz="4" w:space="0" w:color="auto"/>
              <w:left w:val="single" w:sz="4" w:space="0" w:color="auto"/>
              <w:bottom w:val="single" w:sz="4" w:space="0" w:color="auto"/>
              <w:right w:val="single" w:sz="4" w:space="0" w:color="auto"/>
            </w:tcBorders>
            <w:shd w:val="clear" w:color="auto" w:fill="auto"/>
            <w:hideMark/>
          </w:tcPr>
          <w:p w:rsidR="00EE213A" w:rsidRPr="00EE213A" w:rsidRDefault="00EE213A" w:rsidP="00EE213A">
            <w:pPr>
              <w:spacing w:after="0" w:line="240" w:lineRule="auto"/>
              <w:rPr>
                <w:rFonts w:ascii="Arial" w:hAnsi="Arial" w:cs="Arial"/>
                <w:b/>
                <w:bCs/>
              </w:rPr>
            </w:pPr>
            <w:r w:rsidRPr="00EE213A">
              <w:rPr>
                <w:rFonts w:ascii="Arial" w:hAnsi="Arial" w:cs="Arial"/>
                <w:b/>
                <w:bCs/>
              </w:rPr>
              <w:t xml:space="preserve">                           Раздел 2. Автомобильные перевозки</w:t>
            </w:r>
          </w:p>
        </w:tc>
        <w:tc>
          <w:tcPr>
            <w:tcW w:w="8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r>
      <w:tr w:rsidR="00EE213A" w:rsidRPr="00EE213A" w:rsidTr="003735A1">
        <w:trPr>
          <w:trHeight w:val="1020"/>
        </w:trPr>
        <w:tc>
          <w:tcPr>
            <w:tcW w:w="680" w:type="dxa"/>
            <w:tcBorders>
              <w:top w:val="nil"/>
              <w:left w:val="single" w:sz="4" w:space="0" w:color="auto"/>
              <w:bottom w:val="single" w:sz="4" w:space="0" w:color="auto"/>
              <w:right w:val="single" w:sz="4" w:space="0" w:color="auto"/>
            </w:tcBorders>
            <w:shd w:val="clear" w:color="auto" w:fill="auto"/>
            <w:noWrap/>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24</w:t>
            </w:r>
          </w:p>
        </w:tc>
        <w:tc>
          <w:tcPr>
            <w:tcW w:w="2081"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Перевозка строительных грузов бортовым автомобилем грузоподъемностью 5 т: расстояние перевозки 65 км; нормативное время пробега 3,912 час; класс груза 1</w:t>
            </w:r>
          </w:p>
        </w:tc>
        <w:tc>
          <w:tcPr>
            <w:tcW w:w="198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1 т</w:t>
            </w:r>
          </w:p>
        </w:tc>
        <w:tc>
          <w:tcPr>
            <w:tcW w:w="2502" w:type="dxa"/>
            <w:tcBorders>
              <w:top w:val="nil"/>
              <w:left w:val="nil"/>
              <w:bottom w:val="single" w:sz="4" w:space="0" w:color="auto"/>
              <w:right w:val="single" w:sz="4" w:space="0" w:color="auto"/>
            </w:tcBorders>
            <w:shd w:val="clear" w:color="auto" w:fill="auto"/>
            <w:noWrap/>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8</w:t>
            </w:r>
          </w:p>
        </w:tc>
        <w:tc>
          <w:tcPr>
            <w:tcW w:w="1721" w:type="dxa"/>
            <w:gridSpan w:val="2"/>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310-2065-1</w:t>
            </w:r>
          </w:p>
        </w:tc>
        <w:tc>
          <w:tcPr>
            <w:tcW w:w="1397" w:type="dxa"/>
            <w:tcBorders>
              <w:top w:val="nil"/>
              <w:left w:val="nil"/>
              <w:bottom w:val="single" w:sz="4" w:space="0" w:color="auto"/>
              <w:right w:val="single" w:sz="4" w:space="0" w:color="auto"/>
            </w:tcBorders>
            <w:shd w:val="clear" w:color="auto" w:fill="auto"/>
            <w:noWrap/>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r>
      <w:tr w:rsidR="00EE213A" w:rsidRPr="00EE213A" w:rsidTr="003735A1">
        <w:trPr>
          <w:trHeight w:val="765"/>
        </w:trPr>
        <w:tc>
          <w:tcPr>
            <w:tcW w:w="680" w:type="dxa"/>
            <w:tcBorders>
              <w:top w:val="nil"/>
              <w:left w:val="single" w:sz="4" w:space="0" w:color="auto"/>
              <w:bottom w:val="single" w:sz="4" w:space="0" w:color="auto"/>
              <w:right w:val="single" w:sz="4" w:space="0" w:color="auto"/>
            </w:tcBorders>
            <w:shd w:val="clear" w:color="auto" w:fill="auto"/>
            <w:noWrap/>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25</w:t>
            </w:r>
          </w:p>
        </w:tc>
        <w:tc>
          <w:tcPr>
            <w:tcW w:w="2081"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Вывозка строительного мусора; расстояние перевозки 10 км; нормативное время пробега 1,052 час; класс груза 1</w:t>
            </w:r>
          </w:p>
        </w:tc>
        <w:tc>
          <w:tcPr>
            <w:tcW w:w="198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1 т</w:t>
            </w:r>
          </w:p>
        </w:tc>
        <w:tc>
          <w:tcPr>
            <w:tcW w:w="2502" w:type="dxa"/>
            <w:tcBorders>
              <w:top w:val="nil"/>
              <w:left w:val="nil"/>
              <w:bottom w:val="single" w:sz="4" w:space="0" w:color="auto"/>
              <w:right w:val="single" w:sz="4" w:space="0" w:color="auto"/>
            </w:tcBorders>
            <w:shd w:val="clear" w:color="auto" w:fill="auto"/>
            <w:noWrap/>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12</w:t>
            </w:r>
          </w:p>
        </w:tc>
        <w:tc>
          <w:tcPr>
            <w:tcW w:w="1721" w:type="dxa"/>
            <w:gridSpan w:val="2"/>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310-3010-1</w:t>
            </w:r>
          </w:p>
        </w:tc>
        <w:tc>
          <w:tcPr>
            <w:tcW w:w="1397" w:type="dxa"/>
            <w:tcBorders>
              <w:top w:val="nil"/>
              <w:left w:val="nil"/>
              <w:bottom w:val="single" w:sz="4" w:space="0" w:color="auto"/>
              <w:right w:val="single" w:sz="4" w:space="0" w:color="auto"/>
            </w:tcBorders>
            <w:shd w:val="clear" w:color="auto" w:fill="auto"/>
            <w:noWrap/>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r>
      <w:tr w:rsidR="00EE213A" w:rsidRPr="00EE213A" w:rsidTr="003735A1">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26</w:t>
            </w:r>
          </w:p>
        </w:tc>
        <w:tc>
          <w:tcPr>
            <w:tcW w:w="2081"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Мусор строительный с погрузкой вручную: погрузка</w:t>
            </w:r>
          </w:p>
        </w:tc>
        <w:tc>
          <w:tcPr>
            <w:tcW w:w="1982" w:type="dxa"/>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center"/>
              <w:rPr>
                <w:rFonts w:ascii="Arial" w:hAnsi="Arial" w:cs="Arial"/>
                <w:sz w:val="20"/>
                <w:szCs w:val="20"/>
              </w:rPr>
            </w:pPr>
            <w:r w:rsidRPr="00EE213A">
              <w:rPr>
                <w:rFonts w:ascii="Arial" w:hAnsi="Arial" w:cs="Arial"/>
                <w:sz w:val="20"/>
                <w:szCs w:val="20"/>
              </w:rPr>
              <w:t>тонна</w:t>
            </w:r>
          </w:p>
        </w:tc>
        <w:tc>
          <w:tcPr>
            <w:tcW w:w="2502" w:type="dxa"/>
            <w:tcBorders>
              <w:top w:val="nil"/>
              <w:left w:val="nil"/>
              <w:bottom w:val="single" w:sz="4" w:space="0" w:color="auto"/>
              <w:right w:val="single" w:sz="4" w:space="0" w:color="auto"/>
            </w:tcBorders>
            <w:shd w:val="clear" w:color="auto" w:fill="auto"/>
            <w:noWrap/>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12</w:t>
            </w:r>
          </w:p>
        </w:tc>
        <w:tc>
          <w:tcPr>
            <w:tcW w:w="1721" w:type="dxa"/>
            <w:gridSpan w:val="2"/>
            <w:tcBorders>
              <w:top w:val="nil"/>
              <w:left w:val="nil"/>
              <w:bottom w:val="single" w:sz="4" w:space="0" w:color="auto"/>
              <w:right w:val="single" w:sz="4" w:space="0" w:color="auto"/>
            </w:tcBorders>
            <w:shd w:val="clear" w:color="auto" w:fill="auto"/>
            <w:hideMark/>
          </w:tcPr>
          <w:p w:rsidR="00EE213A" w:rsidRPr="00EE213A" w:rsidRDefault="00EE213A" w:rsidP="00EE213A">
            <w:pPr>
              <w:spacing w:after="0" w:line="240" w:lineRule="auto"/>
              <w:jc w:val="right"/>
              <w:rPr>
                <w:rFonts w:ascii="Arial" w:hAnsi="Arial" w:cs="Arial"/>
                <w:sz w:val="20"/>
                <w:szCs w:val="20"/>
              </w:rPr>
            </w:pPr>
            <w:r w:rsidRPr="00EE213A">
              <w:rPr>
                <w:rFonts w:ascii="Arial" w:hAnsi="Arial" w:cs="Arial"/>
                <w:sz w:val="20"/>
                <w:szCs w:val="20"/>
              </w:rPr>
              <w:t>311-01-146-1</w:t>
            </w:r>
          </w:p>
        </w:tc>
        <w:tc>
          <w:tcPr>
            <w:tcW w:w="1397" w:type="dxa"/>
            <w:tcBorders>
              <w:top w:val="nil"/>
              <w:left w:val="nil"/>
              <w:bottom w:val="single" w:sz="4" w:space="0" w:color="auto"/>
              <w:right w:val="single" w:sz="4" w:space="0" w:color="auto"/>
            </w:tcBorders>
            <w:shd w:val="clear" w:color="auto" w:fill="auto"/>
            <w:noWrap/>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r>
      <w:tr w:rsidR="00EE213A" w:rsidRPr="00EE213A" w:rsidTr="003735A1">
        <w:trPr>
          <w:trHeight w:val="255"/>
        </w:trPr>
        <w:tc>
          <w:tcPr>
            <w:tcW w:w="680" w:type="dxa"/>
            <w:tcBorders>
              <w:top w:val="nil"/>
              <w:left w:val="nil"/>
              <w:bottom w:val="nil"/>
              <w:right w:val="nil"/>
            </w:tcBorders>
            <w:shd w:val="clear" w:color="auto" w:fill="auto"/>
            <w:noWrap/>
            <w:hideMark/>
          </w:tcPr>
          <w:p w:rsidR="00EE213A" w:rsidRPr="00EE213A" w:rsidRDefault="00EE213A" w:rsidP="00EE213A">
            <w:pPr>
              <w:spacing w:after="0" w:line="240" w:lineRule="auto"/>
              <w:jc w:val="center"/>
              <w:rPr>
                <w:rFonts w:ascii="Arial" w:hAnsi="Arial" w:cs="Arial"/>
                <w:sz w:val="20"/>
                <w:szCs w:val="20"/>
              </w:rPr>
            </w:pPr>
          </w:p>
        </w:tc>
        <w:tc>
          <w:tcPr>
            <w:tcW w:w="2081" w:type="dxa"/>
            <w:tcBorders>
              <w:top w:val="nil"/>
              <w:left w:val="nil"/>
              <w:bottom w:val="nil"/>
              <w:right w:val="nil"/>
            </w:tcBorders>
            <w:shd w:val="clear" w:color="auto" w:fill="auto"/>
            <w:hideMark/>
          </w:tcPr>
          <w:p w:rsidR="00EE213A" w:rsidRPr="00EE213A" w:rsidRDefault="00EE213A" w:rsidP="00EE213A">
            <w:pPr>
              <w:spacing w:after="0" w:line="240" w:lineRule="auto"/>
              <w:rPr>
                <w:rFonts w:ascii="Arial" w:hAnsi="Arial" w:cs="Arial"/>
                <w:sz w:val="20"/>
                <w:szCs w:val="20"/>
              </w:rPr>
            </w:pPr>
          </w:p>
        </w:tc>
        <w:tc>
          <w:tcPr>
            <w:tcW w:w="1982" w:type="dxa"/>
            <w:tcBorders>
              <w:top w:val="nil"/>
              <w:left w:val="nil"/>
              <w:bottom w:val="nil"/>
              <w:right w:val="nil"/>
            </w:tcBorders>
            <w:shd w:val="clear" w:color="auto" w:fill="auto"/>
            <w:noWrap/>
            <w:hideMark/>
          </w:tcPr>
          <w:p w:rsidR="00EE213A" w:rsidRPr="00EE213A" w:rsidRDefault="00EE213A" w:rsidP="00EE213A">
            <w:pPr>
              <w:spacing w:after="0" w:line="240" w:lineRule="auto"/>
              <w:jc w:val="center"/>
              <w:rPr>
                <w:rFonts w:ascii="Arial" w:hAnsi="Arial" w:cs="Arial"/>
                <w:sz w:val="20"/>
                <w:szCs w:val="20"/>
              </w:rPr>
            </w:pPr>
          </w:p>
        </w:tc>
        <w:tc>
          <w:tcPr>
            <w:tcW w:w="2502" w:type="dxa"/>
            <w:tcBorders>
              <w:top w:val="nil"/>
              <w:left w:val="nil"/>
              <w:bottom w:val="nil"/>
              <w:right w:val="nil"/>
            </w:tcBorders>
            <w:shd w:val="clear" w:color="auto" w:fill="auto"/>
            <w:noWrap/>
            <w:hideMark/>
          </w:tcPr>
          <w:p w:rsidR="00EE213A" w:rsidRPr="00EE213A" w:rsidRDefault="00EE213A" w:rsidP="00EE213A">
            <w:pPr>
              <w:spacing w:after="0" w:line="240" w:lineRule="auto"/>
              <w:jc w:val="right"/>
              <w:rPr>
                <w:rFonts w:ascii="Arial" w:hAnsi="Arial" w:cs="Arial"/>
                <w:sz w:val="20"/>
                <w:szCs w:val="20"/>
              </w:rPr>
            </w:pPr>
          </w:p>
        </w:tc>
        <w:tc>
          <w:tcPr>
            <w:tcW w:w="1721" w:type="dxa"/>
            <w:gridSpan w:val="2"/>
            <w:tcBorders>
              <w:top w:val="nil"/>
              <w:left w:val="nil"/>
              <w:bottom w:val="nil"/>
              <w:right w:val="nil"/>
            </w:tcBorders>
            <w:shd w:val="clear" w:color="auto" w:fill="auto"/>
            <w:noWrap/>
            <w:hideMark/>
          </w:tcPr>
          <w:p w:rsidR="00EE213A" w:rsidRPr="00EE213A" w:rsidRDefault="00EE213A" w:rsidP="00EE213A">
            <w:pPr>
              <w:spacing w:after="0" w:line="240" w:lineRule="auto"/>
              <w:jc w:val="right"/>
              <w:rPr>
                <w:rFonts w:ascii="Arial" w:hAnsi="Arial" w:cs="Arial"/>
                <w:sz w:val="20"/>
                <w:szCs w:val="20"/>
              </w:rPr>
            </w:pPr>
          </w:p>
        </w:tc>
        <w:tc>
          <w:tcPr>
            <w:tcW w:w="1397" w:type="dxa"/>
            <w:tcBorders>
              <w:top w:val="nil"/>
              <w:left w:val="nil"/>
              <w:bottom w:val="nil"/>
              <w:right w:val="nil"/>
            </w:tcBorders>
            <w:shd w:val="clear" w:color="auto" w:fill="auto"/>
            <w:noWrap/>
            <w:hideMark/>
          </w:tcPr>
          <w:p w:rsidR="00EE213A" w:rsidRPr="00EE213A" w:rsidRDefault="00EE213A" w:rsidP="00EE213A">
            <w:pPr>
              <w:spacing w:after="0" w:line="240" w:lineRule="auto"/>
              <w:rPr>
                <w:rFonts w:ascii="Arial" w:hAnsi="Arial" w:cs="Arial"/>
                <w:sz w:val="20"/>
                <w:szCs w:val="20"/>
              </w:rPr>
            </w:pPr>
          </w:p>
        </w:tc>
        <w:tc>
          <w:tcPr>
            <w:tcW w:w="8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r>
      <w:tr w:rsidR="00EE213A" w:rsidRPr="00EE213A" w:rsidTr="003735A1">
        <w:trPr>
          <w:trHeight w:val="255"/>
        </w:trPr>
        <w:tc>
          <w:tcPr>
            <w:tcW w:w="680" w:type="dxa"/>
            <w:tcBorders>
              <w:top w:val="nil"/>
              <w:left w:val="nil"/>
              <w:bottom w:val="nil"/>
              <w:right w:val="nil"/>
            </w:tcBorders>
            <w:shd w:val="clear" w:color="auto" w:fill="auto"/>
            <w:noWrap/>
            <w:hideMark/>
          </w:tcPr>
          <w:p w:rsidR="00EE213A" w:rsidRPr="00EE213A" w:rsidRDefault="00EE213A" w:rsidP="00EE213A">
            <w:pPr>
              <w:spacing w:after="0" w:line="240" w:lineRule="auto"/>
              <w:jc w:val="center"/>
              <w:rPr>
                <w:rFonts w:ascii="Arial" w:hAnsi="Arial" w:cs="Arial"/>
                <w:sz w:val="20"/>
                <w:szCs w:val="20"/>
              </w:rPr>
            </w:pPr>
          </w:p>
        </w:tc>
        <w:tc>
          <w:tcPr>
            <w:tcW w:w="2081" w:type="dxa"/>
            <w:tcBorders>
              <w:top w:val="nil"/>
              <w:left w:val="nil"/>
              <w:bottom w:val="nil"/>
              <w:right w:val="nil"/>
            </w:tcBorders>
            <w:shd w:val="clear" w:color="auto" w:fill="auto"/>
            <w:hideMark/>
          </w:tcPr>
          <w:p w:rsidR="00EE213A" w:rsidRPr="00EE213A" w:rsidRDefault="00EE213A" w:rsidP="00EE213A">
            <w:pPr>
              <w:spacing w:after="0" w:line="240" w:lineRule="auto"/>
              <w:rPr>
                <w:rFonts w:ascii="Arial" w:hAnsi="Arial" w:cs="Arial"/>
                <w:sz w:val="20"/>
                <w:szCs w:val="20"/>
              </w:rPr>
            </w:pPr>
            <w:r w:rsidRPr="00EE213A">
              <w:rPr>
                <w:rFonts w:ascii="Arial" w:hAnsi="Arial" w:cs="Arial"/>
                <w:sz w:val="20"/>
                <w:szCs w:val="20"/>
              </w:rPr>
              <w:t>Выполнил: Сердюк Н.Г.</w:t>
            </w:r>
          </w:p>
        </w:tc>
        <w:tc>
          <w:tcPr>
            <w:tcW w:w="1982" w:type="dxa"/>
            <w:tcBorders>
              <w:top w:val="nil"/>
              <w:left w:val="nil"/>
              <w:bottom w:val="nil"/>
              <w:right w:val="nil"/>
            </w:tcBorders>
            <w:shd w:val="clear" w:color="auto" w:fill="auto"/>
            <w:noWrap/>
            <w:hideMark/>
          </w:tcPr>
          <w:p w:rsidR="00EE213A" w:rsidRPr="00EE213A" w:rsidRDefault="00EE213A" w:rsidP="00EE213A">
            <w:pPr>
              <w:spacing w:after="0" w:line="240" w:lineRule="auto"/>
              <w:jc w:val="center"/>
              <w:rPr>
                <w:rFonts w:ascii="Arial" w:hAnsi="Arial" w:cs="Arial"/>
                <w:sz w:val="20"/>
                <w:szCs w:val="20"/>
              </w:rPr>
            </w:pPr>
          </w:p>
        </w:tc>
        <w:tc>
          <w:tcPr>
            <w:tcW w:w="2502" w:type="dxa"/>
            <w:tcBorders>
              <w:top w:val="nil"/>
              <w:left w:val="nil"/>
              <w:bottom w:val="nil"/>
              <w:right w:val="nil"/>
            </w:tcBorders>
            <w:shd w:val="clear" w:color="auto" w:fill="auto"/>
            <w:noWrap/>
            <w:hideMark/>
          </w:tcPr>
          <w:p w:rsidR="00EE213A" w:rsidRPr="00EE213A" w:rsidRDefault="00EE213A" w:rsidP="00EE213A">
            <w:pPr>
              <w:spacing w:after="0" w:line="240" w:lineRule="auto"/>
              <w:jc w:val="right"/>
              <w:rPr>
                <w:rFonts w:ascii="Arial" w:hAnsi="Arial" w:cs="Arial"/>
                <w:sz w:val="20"/>
                <w:szCs w:val="20"/>
              </w:rPr>
            </w:pPr>
          </w:p>
        </w:tc>
        <w:tc>
          <w:tcPr>
            <w:tcW w:w="1721" w:type="dxa"/>
            <w:gridSpan w:val="2"/>
            <w:tcBorders>
              <w:top w:val="nil"/>
              <w:left w:val="nil"/>
              <w:bottom w:val="nil"/>
              <w:right w:val="nil"/>
            </w:tcBorders>
            <w:shd w:val="clear" w:color="auto" w:fill="auto"/>
            <w:noWrap/>
            <w:hideMark/>
          </w:tcPr>
          <w:p w:rsidR="00EE213A" w:rsidRPr="00EE213A" w:rsidRDefault="00EE213A" w:rsidP="00EE213A">
            <w:pPr>
              <w:spacing w:after="0" w:line="240" w:lineRule="auto"/>
              <w:jc w:val="right"/>
              <w:rPr>
                <w:rFonts w:ascii="Arial" w:hAnsi="Arial" w:cs="Arial"/>
                <w:sz w:val="20"/>
                <w:szCs w:val="20"/>
              </w:rPr>
            </w:pPr>
          </w:p>
        </w:tc>
        <w:tc>
          <w:tcPr>
            <w:tcW w:w="1397" w:type="dxa"/>
            <w:tcBorders>
              <w:top w:val="nil"/>
              <w:left w:val="nil"/>
              <w:bottom w:val="nil"/>
              <w:right w:val="nil"/>
            </w:tcBorders>
            <w:shd w:val="clear" w:color="auto" w:fill="auto"/>
            <w:noWrap/>
            <w:hideMark/>
          </w:tcPr>
          <w:p w:rsidR="00EE213A" w:rsidRPr="00EE213A" w:rsidRDefault="00EE213A" w:rsidP="00EE213A">
            <w:pPr>
              <w:spacing w:after="0" w:line="240" w:lineRule="auto"/>
              <w:rPr>
                <w:rFonts w:ascii="Arial" w:hAnsi="Arial" w:cs="Arial"/>
                <w:sz w:val="20"/>
                <w:szCs w:val="20"/>
              </w:rPr>
            </w:pPr>
          </w:p>
        </w:tc>
        <w:tc>
          <w:tcPr>
            <w:tcW w:w="8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r>
      <w:tr w:rsidR="00EE213A" w:rsidRPr="00EE213A" w:rsidTr="003735A1">
        <w:trPr>
          <w:trHeight w:val="255"/>
        </w:trPr>
        <w:tc>
          <w:tcPr>
            <w:tcW w:w="680" w:type="dxa"/>
            <w:tcBorders>
              <w:top w:val="nil"/>
              <w:left w:val="nil"/>
              <w:bottom w:val="nil"/>
              <w:right w:val="nil"/>
            </w:tcBorders>
            <w:shd w:val="clear" w:color="auto" w:fill="auto"/>
            <w:noWrap/>
            <w:hideMark/>
          </w:tcPr>
          <w:p w:rsidR="00EE213A" w:rsidRPr="00EE213A" w:rsidRDefault="00EE213A" w:rsidP="00EE213A">
            <w:pPr>
              <w:spacing w:after="0" w:line="240" w:lineRule="auto"/>
              <w:jc w:val="center"/>
              <w:rPr>
                <w:rFonts w:ascii="Arial" w:hAnsi="Arial" w:cs="Arial"/>
                <w:sz w:val="20"/>
                <w:szCs w:val="20"/>
              </w:rPr>
            </w:pPr>
          </w:p>
        </w:tc>
        <w:tc>
          <w:tcPr>
            <w:tcW w:w="2081" w:type="dxa"/>
            <w:tcBorders>
              <w:top w:val="nil"/>
              <w:left w:val="nil"/>
              <w:bottom w:val="nil"/>
              <w:right w:val="nil"/>
            </w:tcBorders>
            <w:shd w:val="clear" w:color="auto" w:fill="auto"/>
            <w:hideMark/>
          </w:tcPr>
          <w:p w:rsidR="00EE213A" w:rsidRPr="00EE213A" w:rsidRDefault="00EE213A" w:rsidP="00EE213A">
            <w:pPr>
              <w:spacing w:after="0" w:line="240" w:lineRule="auto"/>
              <w:rPr>
                <w:rFonts w:ascii="Arial" w:hAnsi="Arial" w:cs="Arial"/>
                <w:sz w:val="20"/>
                <w:szCs w:val="20"/>
              </w:rPr>
            </w:pPr>
          </w:p>
        </w:tc>
        <w:tc>
          <w:tcPr>
            <w:tcW w:w="1982" w:type="dxa"/>
            <w:tcBorders>
              <w:top w:val="nil"/>
              <w:left w:val="nil"/>
              <w:bottom w:val="nil"/>
              <w:right w:val="nil"/>
            </w:tcBorders>
            <w:shd w:val="clear" w:color="auto" w:fill="auto"/>
            <w:noWrap/>
            <w:hideMark/>
          </w:tcPr>
          <w:p w:rsidR="00EE213A" w:rsidRPr="00EE213A" w:rsidRDefault="00EE213A" w:rsidP="00EE213A">
            <w:pPr>
              <w:spacing w:after="0" w:line="240" w:lineRule="auto"/>
              <w:jc w:val="center"/>
              <w:rPr>
                <w:rFonts w:ascii="Arial" w:hAnsi="Arial" w:cs="Arial"/>
                <w:sz w:val="20"/>
                <w:szCs w:val="20"/>
              </w:rPr>
            </w:pPr>
          </w:p>
        </w:tc>
        <w:tc>
          <w:tcPr>
            <w:tcW w:w="2502" w:type="dxa"/>
            <w:tcBorders>
              <w:top w:val="nil"/>
              <w:left w:val="nil"/>
              <w:bottom w:val="nil"/>
              <w:right w:val="nil"/>
            </w:tcBorders>
            <w:shd w:val="clear" w:color="auto" w:fill="auto"/>
            <w:noWrap/>
            <w:hideMark/>
          </w:tcPr>
          <w:p w:rsidR="00EE213A" w:rsidRPr="00EE213A" w:rsidRDefault="00EE213A" w:rsidP="00EE213A">
            <w:pPr>
              <w:spacing w:after="0" w:line="240" w:lineRule="auto"/>
              <w:jc w:val="right"/>
              <w:rPr>
                <w:rFonts w:ascii="Arial" w:hAnsi="Arial" w:cs="Arial"/>
                <w:sz w:val="20"/>
                <w:szCs w:val="20"/>
              </w:rPr>
            </w:pPr>
          </w:p>
        </w:tc>
        <w:tc>
          <w:tcPr>
            <w:tcW w:w="1721" w:type="dxa"/>
            <w:gridSpan w:val="2"/>
            <w:tcBorders>
              <w:top w:val="nil"/>
              <w:left w:val="nil"/>
              <w:bottom w:val="nil"/>
              <w:right w:val="nil"/>
            </w:tcBorders>
            <w:shd w:val="clear" w:color="auto" w:fill="auto"/>
            <w:noWrap/>
            <w:hideMark/>
          </w:tcPr>
          <w:p w:rsidR="00EE213A" w:rsidRPr="00EE213A" w:rsidRDefault="00EE213A" w:rsidP="00EE213A">
            <w:pPr>
              <w:spacing w:after="0" w:line="240" w:lineRule="auto"/>
              <w:jc w:val="right"/>
              <w:rPr>
                <w:rFonts w:ascii="Arial" w:hAnsi="Arial" w:cs="Arial"/>
                <w:sz w:val="20"/>
                <w:szCs w:val="20"/>
              </w:rPr>
            </w:pPr>
          </w:p>
        </w:tc>
        <w:tc>
          <w:tcPr>
            <w:tcW w:w="1397" w:type="dxa"/>
            <w:tcBorders>
              <w:top w:val="nil"/>
              <w:left w:val="nil"/>
              <w:bottom w:val="nil"/>
              <w:right w:val="nil"/>
            </w:tcBorders>
            <w:shd w:val="clear" w:color="auto" w:fill="auto"/>
            <w:noWrap/>
            <w:hideMark/>
          </w:tcPr>
          <w:p w:rsidR="00EE213A" w:rsidRPr="00EE213A" w:rsidRDefault="00EE213A" w:rsidP="00EE213A">
            <w:pPr>
              <w:spacing w:after="0" w:line="240" w:lineRule="auto"/>
              <w:rPr>
                <w:rFonts w:ascii="Arial" w:hAnsi="Arial" w:cs="Arial"/>
                <w:sz w:val="20"/>
                <w:szCs w:val="20"/>
              </w:rPr>
            </w:pPr>
          </w:p>
        </w:tc>
        <w:tc>
          <w:tcPr>
            <w:tcW w:w="8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E213A" w:rsidRPr="00EE213A" w:rsidRDefault="00EE213A" w:rsidP="00EE213A">
            <w:pPr>
              <w:spacing w:after="0" w:line="240" w:lineRule="auto"/>
              <w:rPr>
                <w:rFonts w:ascii="Arial" w:hAnsi="Arial" w:cs="Arial"/>
                <w:sz w:val="20"/>
                <w:szCs w:val="20"/>
              </w:rPr>
            </w:pPr>
          </w:p>
        </w:tc>
      </w:tr>
    </w:tbl>
    <w:p w:rsidR="00222089" w:rsidRPr="003735A1" w:rsidRDefault="00222089" w:rsidP="00833452">
      <w:pPr>
        <w:jc w:val="both"/>
        <w:rPr>
          <w:rFonts w:ascii="Times New Roman" w:hAnsi="Times New Roman"/>
          <w:b/>
        </w:rPr>
      </w:pPr>
      <w:r w:rsidRPr="003735A1">
        <w:rPr>
          <w:rFonts w:ascii="Times New Roman" w:hAnsi="Times New Roman"/>
          <w:b/>
        </w:rPr>
        <w:t>Виды выполняемых работ:</w:t>
      </w:r>
      <w:r w:rsidR="007C63B9" w:rsidRPr="003735A1">
        <w:rPr>
          <w:rFonts w:ascii="Times New Roman" w:hAnsi="Times New Roman"/>
          <w:b/>
        </w:rPr>
        <w:t xml:space="preserve"> Согласно локально-сметному расчету</w:t>
      </w:r>
      <w:r w:rsidRPr="003735A1">
        <w:rPr>
          <w:rFonts w:ascii="Times New Roman" w:hAnsi="Times New Roman"/>
        </w:rPr>
        <w:t>.</w:t>
      </w:r>
    </w:p>
    <w:p w:rsidR="00222089" w:rsidRPr="00221590" w:rsidRDefault="00222089" w:rsidP="00222089">
      <w:pPr>
        <w:numPr>
          <w:ilvl w:val="1"/>
          <w:numId w:val="34"/>
        </w:numPr>
        <w:spacing w:after="0" w:line="240" w:lineRule="auto"/>
        <w:ind w:left="0" w:firstLine="0"/>
        <w:jc w:val="both"/>
        <w:rPr>
          <w:rFonts w:ascii="Times New Roman" w:hAnsi="Times New Roman"/>
        </w:rPr>
      </w:pPr>
      <w:r w:rsidRPr="00221590">
        <w:rPr>
          <w:rFonts w:ascii="Times New Roman" w:hAnsi="Times New Roman"/>
          <w:b/>
        </w:rPr>
        <w:t xml:space="preserve">Требования к результатам работ: </w:t>
      </w:r>
      <w:r w:rsidRPr="00221590">
        <w:rPr>
          <w:rFonts w:ascii="Times New Roman" w:hAnsi="Times New Roman"/>
        </w:rPr>
        <w:t>работы должны быть выполнены в срок, с надлежащим качеством в соответствии Технической частью настоящей документации.</w:t>
      </w:r>
    </w:p>
    <w:p w:rsidR="00222089" w:rsidRPr="00221590" w:rsidRDefault="00222089" w:rsidP="00222089">
      <w:pPr>
        <w:numPr>
          <w:ilvl w:val="1"/>
          <w:numId w:val="34"/>
        </w:numPr>
        <w:spacing w:after="0" w:line="240" w:lineRule="auto"/>
        <w:rPr>
          <w:rFonts w:ascii="Times New Roman" w:hAnsi="Times New Roman"/>
          <w:b/>
        </w:rPr>
      </w:pPr>
      <w:r w:rsidRPr="00221590">
        <w:rPr>
          <w:rFonts w:ascii="Times New Roman" w:hAnsi="Times New Roman"/>
          <w:b/>
        </w:rPr>
        <w:t>Требования к безопасности работ</w:t>
      </w:r>
    </w:p>
    <w:p w:rsidR="009F0C08" w:rsidRDefault="00222089" w:rsidP="003735A1">
      <w:pPr>
        <w:pStyle w:val="af7"/>
        <w:jc w:val="both"/>
        <w:rPr>
          <w:b/>
          <w:sz w:val="22"/>
          <w:szCs w:val="22"/>
        </w:rPr>
      </w:pPr>
      <w:r w:rsidRPr="00221590">
        <w:rPr>
          <w:sz w:val="22"/>
          <w:szCs w:val="22"/>
        </w:rPr>
        <w:t xml:space="preserve">Безопасность выполняемых работ –должна соответствовать требованиям </w:t>
      </w:r>
      <w:r w:rsidRPr="00221590">
        <w:rPr>
          <w:b/>
          <w:sz w:val="22"/>
          <w:szCs w:val="22"/>
        </w:rPr>
        <w:t xml:space="preserve">СНиП </w:t>
      </w:r>
    </w:p>
    <w:p w:rsidR="00222089" w:rsidRPr="00221590" w:rsidRDefault="00222089" w:rsidP="003735A1">
      <w:pPr>
        <w:pStyle w:val="af7"/>
        <w:jc w:val="both"/>
        <w:rPr>
          <w:sz w:val="22"/>
          <w:szCs w:val="22"/>
        </w:rPr>
      </w:pPr>
      <w:r w:rsidRPr="00221590">
        <w:rPr>
          <w:b/>
          <w:sz w:val="22"/>
          <w:szCs w:val="22"/>
        </w:rPr>
        <w:t>Требования к качеству работ</w:t>
      </w:r>
    </w:p>
    <w:p w:rsidR="00222089" w:rsidRPr="00221590" w:rsidRDefault="00222089" w:rsidP="00222089">
      <w:pPr>
        <w:autoSpaceDE w:val="0"/>
        <w:autoSpaceDN w:val="0"/>
        <w:jc w:val="both"/>
        <w:rPr>
          <w:rFonts w:ascii="Times New Roman" w:hAnsi="Times New Roman"/>
        </w:rPr>
      </w:pPr>
      <w:r w:rsidRPr="00221590">
        <w:rPr>
          <w:rFonts w:ascii="Times New Roman" w:hAnsi="Times New Roman"/>
        </w:rPr>
        <w:t xml:space="preserve">Качество работ должно соответствовать </w:t>
      </w:r>
      <w:r w:rsidRPr="00221590">
        <w:rPr>
          <w:rFonts w:ascii="Times New Roman" w:hAnsi="Times New Roman"/>
          <w:b/>
        </w:rPr>
        <w:t>СНиП 31-06-2009 «Общественные</w:t>
      </w:r>
      <w:r w:rsidRPr="00221590">
        <w:rPr>
          <w:rFonts w:ascii="Times New Roman" w:hAnsi="Times New Roman"/>
        </w:rPr>
        <w:t xml:space="preserve"> </w:t>
      </w:r>
      <w:r w:rsidRPr="00221590">
        <w:rPr>
          <w:rFonts w:ascii="Times New Roman" w:hAnsi="Times New Roman"/>
          <w:b/>
        </w:rPr>
        <w:t>здания и сооружения»</w:t>
      </w:r>
      <w:r w:rsidRPr="00221590">
        <w:rPr>
          <w:rFonts w:ascii="Times New Roman" w:hAnsi="Times New Roman"/>
        </w:rPr>
        <w:t>, Основные применяемые материалы, изделия должны быть новыми, ранее не использующимися, соответствовать государственным стандартам и техническим условиям, отвечать требованиям пожарной и экологической безопасности, требованиям энергетической эффективности, иметь сертификаты соответствия, технические паспорта, при наличии соответствующих требований - сертификаты пожарной безопасности и другие документы, удостоверяющие их качество.</w:t>
      </w:r>
    </w:p>
    <w:p w:rsidR="00222089" w:rsidRPr="00221590" w:rsidRDefault="00222089" w:rsidP="00222089">
      <w:pPr>
        <w:jc w:val="both"/>
        <w:rPr>
          <w:rFonts w:ascii="Times New Roman" w:hAnsi="Times New Roman"/>
        </w:rPr>
      </w:pPr>
      <w:r w:rsidRPr="00221590">
        <w:rPr>
          <w:rFonts w:ascii="Times New Roman" w:hAnsi="Times New Roman"/>
        </w:rPr>
        <w:t>Качество выполненной подрядчиком работы должно соответствовать требованиям, обычно предъявляемым к работам соответствующего рода. Подрядчик обязан в согласованные сроки безвозмездно исправить по требованию заказчика все выявленные недостатки, если в процессе оказания услуг подрядчик допустил отступление от условий контракта, ухудшившее качество работы.</w:t>
      </w:r>
    </w:p>
    <w:p w:rsidR="00222089" w:rsidRPr="00221590" w:rsidRDefault="00222089" w:rsidP="00222089">
      <w:pPr>
        <w:jc w:val="both"/>
        <w:rPr>
          <w:rFonts w:ascii="Times New Roman" w:hAnsi="Times New Roman"/>
        </w:rPr>
      </w:pPr>
      <w:r w:rsidRPr="00221590">
        <w:rPr>
          <w:rFonts w:ascii="Times New Roman" w:hAnsi="Times New Roman"/>
        </w:rPr>
        <w:lastRenderedPageBreak/>
        <w:t xml:space="preserve">При монтаже должны приниматься меры для минимизации нарушения интерьера, существующей отделки помещений. Технологии и методы производства работ – в соответствии с действующими нормами, с минимально необходимым количеством технических средств при необходимой мощности машин и механизмов, что нужно для сокращения шума, пыли, загрязнения воздуха. После окончания работ производится уборка мусора, материалов, разборка ограждений и пр. </w:t>
      </w:r>
    </w:p>
    <w:p w:rsidR="00222089" w:rsidRPr="00221590" w:rsidRDefault="00222089" w:rsidP="00222089">
      <w:pPr>
        <w:jc w:val="both"/>
        <w:rPr>
          <w:rFonts w:ascii="Times New Roman" w:hAnsi="Times New Roman"/>
        </w:rPr>
      </w:pPr>
      <w:r w:rsidRPr="00221590">
        <w:rPr>
          <w:rFonts w:ascii="Times New Roman" w:hAnsi="Times New Roman"/>
        </w:rPr>
        <w:t>При нарушении инженерных коммуникаций, повреждения конструкций и оборудования, непосредственно не подразумевающих воздействия на них при выполнении работ в результате использования строительной или иной техники подрядчик обязан восстановить их за свой счет.</w:t>
      </w:r>
    </w:p>
    <w:p w:rsidR="00222089" w:rsidRPr="00221590" w:rsidRDefault="003735A1" w:rsidP="003735A1">
      <w:pPr>
        <w:spacing w:after="0" w:line="240" w:lineRule="auto"/>
        <w:jc w:val="both"/>
        <w:rPr>
          <w:rFonts w:ascii="Times New Roman" w:hAnsi="Times New Roman"/>
        </w:rPr>
      </w:pPr>
      <w:r>
        <w:rPr>
          <w:rFonts w:ascii="Times New Roman" w:hAnsi="Times New Roman"/>
          <w:b/>
          <w:lang w:val="ru-RU"/>
        </w:rPr>
        <w:t xml:space="preserve">- </w:t>
      </w:r>
      <w:r w:rsidR="00222089" w:rsidRPr="00221590">
        <w:rPr>
          <w:rFonts w:ascii="Times New Roman" w:hAnsi="Times New Roman"/>
          <w:b/>
        </w:rPr>
        <w:t>Требования к объему гарантий качества работ</w:t>
      </w:r>
      <w:r w:rsidR="00222089" w:rsidRPr="00221590">
        <w:rPr>
          <w:rFonts w:ascii="Times New Roman" w:hAnsi="Times New Roman"/>
        </w:rPr>
        <w:t>: Подрядчик обязан устранить за свой счет недостатки и дефекты, выявленные в период гарантийного срока и зафиксированные в согласованном Сторонами акте с перечнем выявленных недостатков и сроком их исправления, если он не докажет отсутствие своей вины. Гарантийный срок в этом случае соответственно продлевается на период устранения дефектов.</w:t>
      </w:r>
    </w:p>
    <w:p w:rsidR="00222089" w:rsidRPr="00221590" w:rsidRDefault="003735A1" w:rsidP="003735A1">
      <w:pPr>
        <w:spacing w:after="0" w:line="240" w:lineRule="auto"/>
        <w:jc w:val="both"/>
        <w:rPr>
          <w:rFonts w:ascii="Times New Roman" w:hAnsi="Times New Roman"/>
        </w:rPr>
      </w:pPr>
      <w:r>
        <w:rPr>
          <w:rFonts w:ascii="Times New Roman" w:hAnsi="Times New Roman"/>
          <w:b/>
          <w:lang w:val="ru-RU"/>
        </w:rPr>
        <w:t xml:space="preserve">- </w:t>
      </w:r>
      <w:r w:rsidR="00222089" w:rsidRPr="00221590">
        <w:rPr>
          <w:rFonts w:ascii="Times New Roman" w:hAnsi="Times New Roman"/>
          <w:b/>
        </w:rPr>
        <w:t>Требования к сроку гарантий качества на результаты работ:</w:t>
      </w:r>
      <w:r w:rsidR="00222089" w:rsidRPr="00221590">
        <w:rPr>
          <w:rFonts w:ascii="Times New Roman" w:hAnsi="Times New Roman"/>
        </w:rPr>
        <w:t xml:space="preserve"> не менее 24 месяцев на работы.</w:t>
      </w:r>
    </w:p>
    <w:p w:rsidR="00222089" w:rsidRPr="00221590" w:rsidRDefault="003735A1" w:rsidP="003735A1">
      <w:pPr>
        <w:spacing w:after="0" w:line="240" w:lineRule="auto"/>
        <w:jc w:val="both"/>
        <w:rPr>
          <w:rFonts w:ascii="Times New Roman" w:hAnsi="Times New Roman"/>
          <w:b/>
        </w:rPr>
      </w:pPr>
      <w:r>
        <w:rPr>
          <w:rFonts w:ascii="Times New Roman" w:hAnsi="Times New Roman"/>
          <w:b/>
          <w:lang w:val="ru-RU"/>
        </w:rPr>
        <w:t xml:space="preserve">- </w:t>
      </w:r>
      <w:r w:rsidR="00222089" w:rsidRPr="00221590">
        <w:rPr>
          <w:rFonts w:ascii="Times New Roman" w:hAnsi="Times New Roman"/>
          <w:b/>
        </w:rPr>
        <w:t>Иные показатели, связанные с определением соответствия выполняемых работ потребностям заказчика</w:t>
      </w:r>
    </w:p>
    <w:p w:rsidR="00222089" w:rsidRPr="00221590" w:rsidRDefault="003735A1" w:rsidP="003735A1">
      <w:pPr>
        <w:spacing w:after="0" w:line="240" w:lineRule="auto"/>
        <w:jc w:val="both"/>
        <w:rPr>
          <w:rFonts w:ascii="Times New Roman" w:hAnsi="Times New Roman"/>
        </w:rPr>
      </w:pPr>
      <w:r>
        <w:rPr>
          <w:rFonts w:ascii="Times New Roman" w:hAnsi="Times New Roman"/>
          <w:b/>
          <w:lang w:val="ru-RU"/>
        </w:rPr>
        <w:t xml:space="preserve">- </w:t>
      </w:r>
      <w:r w:rsidR="00222089" w:rsidRPr="00221590">
        <w:rPr>
          <w:rFonts w:ascii="Times New Roman" w:hAnsi="Times New Roman"/>
          <w:b/>
        </w:rPr>
        <w:t>Условия выполнения работ</w:t>
      </w:r>
      <w:r w:rsidR="00222089" w:rsidRPr="00221590">
        <w:rPr>
          <w:rFonts w:ascii="Times New Roman" w:hAnsi="Times New Roman"/>
        </w:rPr>
        <w:t xml:space="preserve">: в условиях действующего учреждения без остановки производственных процессов. </w:t>
      </w:r>
    </w:p>
    <w:p w:rsidR="00222089" w:rsidRPr="00221590" w:rsidRDefault="003735A1" w:rsidP="003735A1">
      <w:pPr>
        <w:spacing w:after="0" w:line="240" w:lineRule="auto"/>
        <w:jc w:val="both"/>
        <w:rPr>
          <w:rFonts w:ascii="Times New Roman" w:hAnsi="Times New Roman"/>
        </w:rPr>
      </w:pPr>
      <w:r>
        <w:rPr>
          <w:rFonts w:ascii="Times New Roman" w:hAnsi="Times New Roman"/>
          <w:lang w:val="ru-RU"/>
        </w:rPr>
        <w:t xml:space="preserve">- </w:t>
      </w:r>
      <w:r w:rsidR="00222089" w:rsidRPr="00221590">
        <w:rPr>
          <w:rFonts w:ascii="Times New Roman" w:hAnsi="Times New Roman"/>
        </w:rPr>
        <w:t>Интенсивность выполнения работ – продолжительность рабочего дня не более 8 часов, при 5-дневной рабочей неделе. Увеличение продолжительности рабочего дня и недели не допускается без письменного согласования с заказчиком.</w:t>
      </w:r>
      <w:r w:rsidR="00222089" w:rsidRPr="00221590">
        <w:rPr>
          <w:rFonts w:ascii="Times New Roman" w:hAnsi="Times New Roman"/>
          <w:b/>
        </w:rPr>
        <w:t xml:space="preserve"> </w:t>
      </w:r>
    </w:p>
    <w:p w:rsidR="00222089" w:rsidRPr="00221590" w:rsidRDefault="003735A1" w:rsidP="003735A1">
      <w:pPr>
        <w:spacing w:after="0" w:line="240" w:lineRule="auto"/>
        <w:jc w:val="both"/>
        <w:rPr>
          <w:rFonts w:ascii="Times New Roman" w:hAnsi="Times New Roman"/>
        </w:rPr>
      </w:pPr>
      <w:r>
        <w:rPr>
          <w:rFonts w:ascii="Times New Roman" w:hAnsi="Times New Roman"/>
          <w:b/>
          <w:lang w:val="ru-RU"/>
        </w:rPr>
        <w:t xml:space="preserve">- </w:t>
      </w:r>
      <w:r w:rsidR="00222089" w:rsidRPr="00221590">
        <w:rPr>
          <w:rFonts w:ascii="Times New Roman" w:hAnsi="Times New Roman"/>
          <w:b/>
        </w:rPr>
        <w:t>Требования по передаче заказчику технических и иных документов по завершению и сдаче работ</w:t>
      </w:r>
      <w:r w:rsidR="00222089" w:rsidRPr="00221590">
        <w:rPr>
          <w:rFonts w:ascii="Times New Roman" w:hAnsi="Times New Roman"/>
        </w:rPr>
        <w:t>: Подрядчик обязан передать сертификаты качества на все применяемые материалы, Акт сдачи-приемки выполненных работ по форме №КС-2, справку о стоимости выполненных работ и затрат по форме № КС-3, Акты о производстве скрытых работ.</w:t>
      </w:r>
    </w:p>
    <w:p w:rsidR="00222089" w:rsidRPr="00221590" w:rsidRDefault="00222089" w:rsidP="00222089">
      <w:pPr>
        <w:jc w:val="both"/>
        <w:rPr>
          <w:rFonts w:ascii="Times New Roman" w:hAnsi="Times New Roman"/>
        </w:rPr>
      </w:pPr>
    </w:p>
    <w:p w:rsidR="00222089" w:rsidRPr="00221590" w:rsidRDefault="00222089" w:rsidP="00222089">
      <w:pPr>
        <w:jc w:val="both"/>
        <w:rPr>
          <w:rFonts w:ascii="Times New Roman" w:hAnsi="Times New Roman"/>
        </w:rPr>
      </w:pPr>
    </w:p>
    <w:p w:rsidR="00222089" w:rsidRPr="00221590" w:rsidRDefault="00222089" w:rsidP="00222089">
      <w:pPr>
        <w:numPr>
          <w:ilvl w:val="0"/>
          <w:numId w:val="34"/>
        </w:numPr>
        <w:spacing w:after="0" w:line="240" w:lineRule="auto"/>
        <w:jc w:val="both"/>
        <w:rPr>
          <w:rFonts w:ascii="Times New Roman" w:hAnsi="Times New Roman"/>
        </w:rPr>
        <w:sectPr w:rsidR="00222089" w:rsidRPr="00221590">
          <w:pgSz w:w="11906" w:h="16838"/>
          <w:pgMar w:top="899" w:right="626" w:bottom="899" w:left="1134" w:header="360" w:footer="709" w:gutter="0"/>
          <w:cols w:space="708"/>
          <w:titlePg/>
          <w:docGrid w:linePitch="360"/>
        </w:sectPr>
      </w:pPr>
    </w:p>
    <w:p w:rsidR="00222089" w:rsidRPr="00221590" w:rsidRDefault="003735A1" w:rsidP="007C63B9">
      <w:pPr>
        <w:numPr>
          <w:ilvl w:val="0"/>
          <w:numId w:val="34"/>
        </w:numPr>
        <w:spacing w:after="0" w:line="240" w:lineRule="auto"/>
        <w:jc w:val="both"/>
        <w:rPr>
          <w:rFonts w:ascii="Times New Roman" w:hAnsi="Times New Roman"/>
        </w:rPr>
      </w:pPr>
      <w:r>
        <w:rPr>
          <w:rFonts w:ascii="Times New Roman" w:hAnsi="Times New Roman"/>
          <w:b/>
        </w:rPr>
        <w:lastRenderedPageBreak/>
        <w:t>Локальн</w:t>
      </w:r>
      <w:r>
        <w:rPr>
          <w:rFonts w:ascii="Times New Roman" w:hAnsi="Times New Roman"/>
          <w:b/>
          <w:lang w:val="ru-RU"/>
        </w:rPr>
        <w:t>о-</w:t>
      </w:r>
      <w:r>
        <w:rPr>
          <w:rFonts w:ascii="Times New Roman" w:hAnsi="Times New Roman"/>
          <w:b/>
        </w:rPr>
        <w:t xml:space="preserve"> сметны</w:t>
      </w:r>
      <w:r>
        <w:rPr>
          <w:rFonts w:ascii="Times New Roman" w:hAnsi="Times New Roman"/>
          <w:b/>
          <w:lang w:val="ru-RU"/>
        </w:rPr>
        <w:t>е</w:t>
      </w:r>
      <w:r w:rsidR="00222089" w:rsidRPr="00221590">
        <w:rPr>
          <w:rFonts w:ascii="Times New Roman" w:hAnsi="Times New Roman"/>
          <w:b/>
        </w:rPr>
        <w:t xml:space="preserve"> расчет</w:t>
      </w:r>
      <w:r>
        <w:rPr>
          <w:rFonts w:ascii="Times New Roman" w:hAnsi="Times New Roman"/>
          <w:b/>
          <w:lang w:val="ru-RU"/>
        </w:rPr>
        <w:t>ы</w:t>
      </w:r>
      <w:r w:rsidR="00A85389" w:rsidRPr="00221590">
        <w:rPr>
          <w:rFonts w:ascii="Times New Roman" w:hAnsi="Times New Roman"/>
          <w:b/>
          <w:lang w:val="ru-RU"/>
        </w:rPr>
        <w:t xml:space="preserve"> прила</w:t>
      </w:r>
      <w:r>
        <w:rPr>
          <w:rFonts w:ascii="Times New Roman" w:hAnsi="Times New Roman"/>
          <w:b/>
          <w:lang w:val="ru-RU"/>
        </w:rPr>
        <w:t>гаю</w:t>
      </w:r>
      <w:r w:rsidR="007C63B9" w:rsidRPr="00221590">
        <w:rPr>
          <w:rFonts w:ascii="Times New Roman" w:hAnsi="Times New Roman"/>
          <w:b/>
          <w:lang w:val="ru-RU"/>
        </w:rPr>
        <w:t>тся к документации.</w:t>
      </w:r>
      <w:r w:rsidR="007C63B9" w:rsidRPr="00221590">
        <w:rPr>
          <w:rFonts w:ascii="Times New Roman" w:hAnsi="Times New Roman"/>
        </w:rPr>
        <w:t xml:space="preserve"> </w:t>
      </w:r>
    </w:p>
    <w:p w:rsidR="00222089" w:rsidRPr="00221590" w:rsidRDefault="00222089" w:rsidP="00222089">
      <w:pPr>
        <w:ind w:firstLine="225"/>
        <w:jc w:val="center"/>
        <w:rPr>
          <w:rFonts w:ascii="Times New Roman" w:hAnsi="Times New Roman"/>
        </w:rPr>
      </w:pPr>
    </w:p>
    <w:p w:rsidR="00222089" w:rsidRPr="00221590" w:rsidRDefault="00222089" w:rsidP="00222089">
      <w:pPr>
        <w:jc w:val="both"/>
        <w:rPr>
          <w:rFonts w:ascii="Times New Roman" w:hAnsi="Times New Roman"/>
          <w:b/>
        </w:rPr>
        <w:sectPr w:rsidR="00222089" w:rsidRPr="00221590" w:rsidSect="007C63B9">
          <w:pgSz w:w="16838" w:h="11906" w:orient="landscape"/>
          <w:pgMar w:top="1134" w:right="1103" w:bottom="624" w:left="902" w:header="357" w:footer="709" w:gutter="0"/>
          <w:cols w:space="708"/>
          <w:titlePg/>
          <w:docGrid w:linePitch="360"/>
        </w:sectPr>
      </w:pPr>
    </w:p>
    <w:p w:rsidR="00222089" w:rsidRPr="00221590" w:rsidRDefault="00222089" w:rsidP="00222089">
      <w:pPr>
        <w:pageBreakBefore/>
        <w:spacing w:before="100" w:line="264" w:lineRule="auto"/>
        <w:jc w:val="center"/>
        <w:outlineLvl w:val="0"/>
        <w:rPr>
          <w:rFonts w:ascii="Times New Roman" w:hAnsi="Times New Roman"/>
          <w:b/>
        </w:rPr>
      </w:pPr>
      <w:bookmarkStart w:id="39" w:name="_Toc231969557"/>
      <w:bookmarkStart w:id="40" w:name="Проект_ГК"/>
      <w:bookmarkStart w:id="41" w:name="_Toc257204565"/>
      <w:bookmarkEnd w:id="36"/>
      <w:bookmarkEnd w:id="37"/>
      <w:bookmarkEnd w:id="38"/>
      <w:r w:rsidRPr="00221590">
        <w:rPr>
          <w:rFonts w:ascii="Times New Roman" w:hAnsi="Times New Roman"/>
          <w:b/>
        </w:rPr>
        <w:lastRenderedPageBreak/>
        <w:t xml:space="preserve">Часть </w:t>
      </w:r>
      <w:r w:rsidRPr="00221590">
        <w:rPr>
          <w:rFonts w:ascii="Times New Roman" w:hAnsi="Times New Roman"/>
          <w:b/>
          <w:lang w:val="en-US"/>
        </w:rPr>
        <w:t>I</w:t>
      </w:r>
      <w:r w:rsidRPr="00221590">
        <w:rPr>
          <w:rFonts w:ascii="Times New Roman" w:hAnsi="Times New Roman"/>
          <w:b/>
        </w:rPr>
        <w:t xml:space="preserve">V. Проект </w:t>
      </w:r>
      <w:r w:rsidR="0054349D" w:rsidRPr="00221590">
        <w:rPr>
          <w:rFonts w:ascii="Times New Roman" w:hAnsi="Times New Roman"/>
          <w:b/>
          <w:lang w:val="ru-RU"/>
        </w:rPr>
        <w:t>муниципального</w:t>
      </w:r>
      <w:r w:rsidRPr="00221590">
        <w:rPr>
          <w:rFonts w:ascii="Times New Roman" w:hAnsi="Times New Roman"/>
          <w:b/>
        </w:rPr>
        <w:t xml:space="preserve"> контракта</w:t>
      </w:r>
      <w:bookmarkEnd w:id="39"/>
      <w:bookmarkEnd w:id="40"/>
      <w:bookmarkEnd w:id="41"/>
    </w:p>
    <w:p w:rsidR="00222089" w:rsidRPr="00221590" w:rsidRDefault="00222089" w:rsidP="00222089">
      <w:pPr>
        <w:pStyle w:val="Style5"/>
        <w:widowControl/>
        <w:tabs>
          <w:tab w:val="left" w:leader="underscore" w:pos="7925"/>
        </w:tabs>
        <w:spacing w:line="370" w:lineRule="exact"/>
        <w:ind w:left="1344"/>
        <w:rPr>
          <w:rStyle w:val="FontStyle19"/>
          <w:rFonts w:ascii="Times New Roman" w:hAnsi="Times New Roman" w:cs="Times New Roman"/>
          <w:sz w:val="22"/>
          <w:szCs w:val="22"/>
        </w:rPr>
      </w:pPr>
    </w:p>
    <w:p w:rsidR="0054349D" w:rsidRPr="00221590" w:rsidRDefault="0054349D" w:rsidP="0054349D">
      <w:pPr>
        <w:pStyle w:val="Style5"/>
        <w:widowControl/>
        <w:tabs>
          <w:tab w:val="left" w:leader="underscore" w:pos="7925"/>
        </w:tabs>
        <w:spacing w:line="370" w:lineRule="exact"/>
        <w:ind w:left="1344"/>
        <w:jc w:val="center"/>
        <w:rPr>
          <w:rStyle w:val="FontStyle19"/>
          <w:rFonts w:ascii="Times New Roman" w:hAnsi="Times New Roman" w:cs="Times New Roman"/>
          <w:sz w:val="22"/>
          <w:szCs w:val="22"/>
        </w:rPr>
      </w:pPr>
      <w:r w:rsidRPr="00221590">
        <w:rPr>
          <w:rStyle w:val="FontStyle19"/>
          <w:rFonts w:ascii="Times New Roman" w:hAnsi="Times New Roman" w:cs="Times New Roman"/>
          <w:sz w:val="22"/>
          <w:szCs w:val="22"/>
        </w:rPr>
        <w:t>МУНИЦИПАЛЬНЫЙ КОНТРАКТ</w:t>
      </w:r>
      <w:r w:rsidR="00222089" w:rsidRPr="00221590">
        <w:rPr>
          <w:rStyle w:val="FontStyle19"/>
          <w:rFonts w:ascii="Times New Roman" w:hAnsi="Times New Roman" w:cs="Times New Roman"/>
          <w:sz w:val="22"/>
          <w:szCs w:val="22"/>
        </w:rPr>
        <w:t xml:space="preserve"> №</w:t>
      </w:r>
    </w:p>
    <w:p w:rsidR="00222089" w:rsidRPr="00221590" w:rsidRDefault="00222089" w:rsidP="0054349D">
      <w:pPr>
        <w:pStyle w:val="Style5"/>
        <w:widowControl/>
        <w:tabs>
          <w:tab w:val="left" w:leader="underscore" w:pos="7925"/>
        </w:tabs>
        <w:spacing w:line="370" w:lineRule="exact"/>
        <w:ind w:left="1344"/>
        <w:jc w:val="center"/>
        <w:rPr>
          <w:rStyle w:val="FontStyle19"/>
          <w:rFonts w:ascii="Times New Roman" w:hAnsi="Times New Roman" w:cs="Times New Roman"/>
          <w:sz w:val="22"/>
          <w:szCs w:val="22"/>
        </w:rPr>
      </w:pPr>
      <w:r w:rsidRPr="00221590">
        <w:rPr>
          <w:rStyle w:val="FontStyle19"/>
          <w:rFonts w:ascii="Times New Roman" w:hAnsi="Times New Roman" w:cs="Times New Roman"/>
          <w:sz w:val="22"/>
          <w:szCs w:val="22"/>
        </w:rPr>
        <w:t>на выполнение работ</w:t>
      </w:r>
    </w:p>
    <w:p w:rsidR="00222089" w:rsidRPr="00221590" w:rsidRDefault="00222089" w:rsidP="00222089">
      <w:pPr>
        <w:ind w:firstLine="708"/>
        <w:rPr>
          <w:rFonts w:ascii="Times New Roman" w:hAnsi="Times New Roman"/>
        </w:rPr>
      </w:pPr>
    </w:p>
    <w:p w:rsidR="00222089" w:rsidRPr="00221590" w:rsidRDefault="00E10B8F" w:rsidP="00222089">
      <w:pPr>
        <w:ind w:firstLine="708"/>
        <w:rPr>
          <w:rFonts w:ascii="Times New Roman" w:hAnsi="Times New Roman"/>
        </w:rPr>
      </w:pPr>
      <w:r>
        <w:rPr>
          <w:rFonts w:ascii="Times New Roman" w:hAnsi="Times New Roman"/>
          <w:lang w:val="ru-RU"/>
        </w:rPr>
        <w:t>с. Толстихино</w:t>
      </w:r>
      <w:r w:rsidR="00222089" w:rsidRPr="00221590">
        <w:rPr>
          <w:rFonts w:ascii="Times New Roman" w:hAnsi="Times New Roman"/>
        </w:rPr>
        <w:t xml:space="preserve"> </w:t>
      </w:r>
      <w:r w:rsidR="00222089" w:rsidRPr="00221590">
        <w:rPr>
          <w:rFonts w:ascii="Times New Roman" w:hAnsi="Times New Roman"/>
        </w:rPr>
        <w:tab/>
      </w:r>
      <w:r w:rsidR="00222089" w:rsidRPr="00221590">
        <w:rPr>
          <w:rFonts w:ascii="Times New Roman" w:hAnsi="Times New Roman"/>
        </w:rPr>
        <w:tab/>
      </w:r>
      <w:r w:rsidR="00222089" w:rsidRPr="00221590">
        <w:rPr>
          <w:rFonts w:ascii="Times New Roman" w:hAnsi="Times New Roman"/>
        </w:rPr>
        <w:tab/>
      </w:r>
      <w:r w:rsidR="00222089" w:rsidRPr="00221590">
        <w:rPr>
          <w:rFonts w:ascii="Times New Roman" w:hAnsi="Times New Roman"/>
        </w:rPr>
        <w:tab/>
      </w:r>
      <w:r w:rsidR="00222089" w:rsidRPr="00221590">
        <w:rPr>
          <w:rFonts w:ascii="Times New Roman" w:hAnsi="Times New Roman"/>
        </w:rPr>
        <w:tab/>
      </w:r>
      <w:r w:rsidR="00222089" w:rsidRPr="00221590">
        <w:rPr>
          <w:rFonts w:ascii="Times New Roman" w:hAnsi="Times New Roman"/>
        </w:rPr>
        <w:tab/>
      </w:r>
      <w:r w:rsidR="00222089" w:rsidRPr="00221590">
        <w:rPr>
          <w:rFonts w:ascii="Times New Roman" w:hAnsi="Times New Roman"/>
        </w:rPr>
        <w:tab/>
      </w:r>
      <w:r w:rsidR="0054349D" w:rsidRPr="00221590">
        <w:rPr>
          <w:rFonts w:ascii="Times New Roman" w:hAnsi="Times New Roman"/>
          <w:lang w:val="ru-RU"/>
        </w:rPr>
        <w:t xml:space="preserve">  </w:t>
      </w:r>
      <w:r w:rsidR="00222089" w:rsidRPr="00221590">
        <w:rPr>
          <w:rFonts w:ascii="Times New Roman" w:hAnsi="Times New Roman"/>
        </w:rPr>
        <w:tab/>
        <w:t xml:space="preserve">  </w:t>
      </w:r>
      <w:r w:rsidR="0054349D" w:rsidRPr="00221590">
        <w:rPr>
          <w:rFonts w:ascii="Times New Roman" w:hAnsi="Times New Roman"/>
          <w:lang w:val="ru-RU"/>
        </w:rPr>
        <w:t xml:space="preserve">              </w:t>
      </w:r>
      <w:r w:rsidR="00A24BB7">
        <w:rPr>
          <w:rFonts w:ascii="Times New Roman" w:hAnsi="Times New Roman"/>
        </w:rPr>
        <w:t>«___» _______ 201</w:t>
      </w:r>
      <w:r>
        <w:rPr>
          <w:rFonts w:ascii="Times New Roman" w:hAnsi="Times New Roman"/>
          <w:lang w:val="ru-RU"/>
        </w:rPr>
        <w:t>3</w:t>
      </w:r>
      <w:r w:rsidR="00222089" w:rsidRPr="00221590">
        <w:rPr>
          <w:rFonts w:ascii="Times New Roman" w:hAnsi="Times New Roman"/>
        </w:rPr>
        <w:t xml:space="preserve"> г.</w:t>
      </w:r>
    </w:p>
    <w:p w:rsidR="00222089" w:rsidRPr="00221590" w:rsidRDefault="00222089" w:rsidP="00222089">
      <w:pPr>
        <w:pStyle w:val="Style10"/>
        <w:widowControl/>
        <w:spacing w:line="240" w:lineRule="exact"/>
        <w:ind w:left="370"/>
        <w:rPr>
          <w:rFonts w:ascii="Times New Roman" w:hAnsi="Times New Roman"/>
          <w:sz w:val="22"/>
          <w:szCs w:val="22"/>
        </w:rPr>
      </w:pPr>
    </w:p>
    <w:p w:rsidR="00222089" w:rsidRPr="00221590" w:rsidRDefault="00A8548F" w:rsidP="0054349D">
      <w:pPr>
        <w:ind w:firstLine="365"/>
        <w:jc w:val="both"/>
        <w:rPr>
          <w:rFonts w:ascii="Times New Roman" w:hAnsi="Times New Roman"/>
        </w:rPr>
      </w:pPr>
      <w:r>
        <w:rPr>
          <w:rFonts w:ascii="Times New Roman" w:hAnsi="Times New Roman"/>
          <w:kern w:val="28"/>
          <w:lang w:val="ru-RU"/>
        </w:rPr>
        <w:t>Муниципальное</w:t>
      </w:r>
      <w:r w:rsidRPr="00221590">
        <w:rPr>
          <w:rFonts w:ascii="Times New Roman" w:hAnsi="Times New Roman"/>
          <w:kern w:val="28"/>
          <w:lang w:val="ru-RU"/>
        </w:rPr>
        <w:t xml:space="preserve"> </w:t>
      </w:r>
      <w:r>
        <w:rPr>
          <w:rFonts w:ascii="Times New Roman" w:hAnsi="Times New Roman"/>
          <w:kern w:val="28"/>
          <w:lang w:val="ru-RU"/>
        </w:rPr>
        <w:t>бюджетное дошкольное образовательное учреждение</w:t>
      </w:r>
      <w:r w:rsidRPr="00221590">
        <w:rPr>
          <w:rFonts w:ascii="Times New Roman" w:hAnsi="Times New Roman"/>
          <w:kern w:val="28"/>
          <w:lang w:val="ru-RU"/>
        </w:rPr>
        <w:t xml:space="preserve"> </w:t>
      </w:r>
      <w:r>
        <w:rPr>
          <w:rFonts w:ascii="Times New Roman" w:hAnsi="Times New Roman"/>
          <w:kern w:val="28"/>
          <w:lang w:val="ru-RU"/>
        </w:rPr>
        <w:t>«</w:t>
      </w:r>
      <w:r w:rsidR="00E10B8F">
        <w:rPr>
          <w:rFonts w:ascii="Times New Roman" w:hAnsi="Times New Roman"/>
          <w:kern w:val="28"/>
          <w:lang w:val="ru-RU"/>
        </w:rPr>
        <w:t>Толстихинский</w:t>
      </w:r>
      <w:r>
        <w:rPr>
          <w:rFonts w:ascii="Times New Roman" w:hAnsi="Times New Roman"/>
          <w:kern w:val="28"/>
          <w:lang w:val="ru-RU"/>
        </w:rPr>
        <w:t xml:space="preserve"> детский сад» </w:t>
      </w:r>
      <w:r w:rsidR="002F6D46" w:rsidRPr="00221590">
        <w:rPr>
          <w:rFonts w:ascii="Times New Roman" w:hAnsi="Times New Roman"/>
          <w:lang w:val="ru-RU"/>
        </w:rPr>
        <w:t>имен</w:t>
      </w:r>
      <w:r w:rsidR="00222089" w:rsidRPr="00221590">
        <w:rPr>
          <w:rFonts w:ascii="Times New Roman" w:hAnsi="Times New Roman"/>
        </w:rPr>
        <w:t xml:space="preserve">уемое в дальнейшем «Заказчик», в лице </w:t>
      </w:r>
      <w:r>
        <w:rPr>
          <w:rFonts w:ascii="Times New Roman" w:hAnsi="Times New Roman"/>
          <w:lang w:val="ru-RU"/>
        </w:rPr>
        <w:t xml:space="preserve">заведующей </w:t>
      </w:r>
      <w:r w:rsidR="00E10B8F">
        <w:rPr>
          <w:rFonts w:ascii="Times New Roman" w:hAnsi="Times New Roman"/>
          <w:lang w:val="ru-RU"/>
        </w:rPr>
        <w:t>Дюжиковой Анны Даниловны</w:t>
      </w:r>
      <w:r w:rsidR="00222089" w:rsidRPr="00221590">
        <w:rPr>
          <w:rFonts w:ascii="Times New Roman" w:hAnsi="Times New Roman"/>
        </w:rPr>
        <w:t>, действующе</w:t>
      </w:r>
      <w:r>
        <w:rPr>
          <w:rFonts w:ascii="Times New Roman" w:hAnsi="Times New Roman"/>
          <w:lang w:val="ru-RU"/>
        </w:rPr>
        <w:t>й</w:t>
      </w:r>
      <w:r w:rsidR="00222089" w:rsidRPr="00221590">
        <w:rPr>
          <w:rFonts w:ascii="Times New Roman" w:hAnsi="Times New Roman"/>
        </w:rPr>
        <w:t xml:space="preserve"> на основании </w:t>
      </w:r>
      <w:r>
        <w:rPr>
          <w:rFonts w:ascii="Times New Roman" w:hAnsi="Times New Roman"/>
          <w:lang w:val="ru-RU"/>
        </w:rPr>
        <w:t>Устава</w:t>
      </w:r>
      <w:r w:rsidR="00222089" w:rsidRPr="00221590">
        <w:rPr>
          <w:rFonts w:ascii="Times New Roman" w:hAnsi="Times New Roman"/>
        </w:rPr>
        <w:t>, с одной стороны, и ______________________________, именуемое в дальнейшем _______________________________ «Подрядчик» _____________________ в лице ________________________________________________, действующего на основании ___________________________________________, с другой стороны, заключили настоящий контракт на основании протокола комиссии № ________ от _________________о нижеследующем:</w:t>
      </w:r>
    </w:p>
    <w:p w:rsidR="00222089" w:rsidRPr="00221590" w:rsidRDefault="00222089" w:rsidP="00222089">
      <w:pPr>
        <w:pStyle w:val="Style5"/>
        <w:widowControl/>
        <w:spacing w:line="240" w:lineRule="exact"/>
        <w:ind w:left="365"/>
        <w:jc w:val="center"/>
        <w:rPr>
          <w:rFonts w:ascii="Times New Roman" w:hAnsi="Times New Roman"/>
          <w:sz w:val="22"/>
          <w:szCs w:val="22"/>
        </w:rPr>
      </w:pPr>
    </w:p>
    <w:p w:rsidR="00222089" w:rsidRPr="00221590" w:rsidRDefault="00222089" w:rsidP="00222089">
      <w:pPr>
        <w:pStyle w:val="Style5"/>
        <w:widowControl/>
        <w:spacing w:before="58"/>
        <w:ind w:left="365"/>
        <w:jc w:val="center"/>
        <w:rPr>
          <w:rStyle w:val="FontStyle19"/>
          <w:rFonts w:ascii="Times New Roman" w:hAnsi="Times New Roman" w:cs="Times New Roman"/>
          <w:sz w:val="22"/>
          <w:szCs w:val="22"/>
        </w:rPr>
      </w:pPr>
      <w:r w:rsidRPr="00221590">
        <w:rPr>
          <w:rStyle w:val="FontStyle20"/>
          <w:rFonts w:ascii="Times New Roman" w:hAnsi="Times New Roman" w:cs="Times New Roman"/>
          <w:sz w:val="22"/>
          <w:szCs w:val="22"/>
        </w:rPr>
        <w:t xml:space="preserve">1. </w:t>
      </w:r>
      <w:r w:rsidRPr="00221590">
        <w:rPr>
          <w:rStyle w:val="FontStyle19"/>
          <w:rFonts w:ascii="Times New Roman" w:hAnsi="Times New Roman" w:cs="Times New Roman"/>
          <w:sz w:val="22"/>
          <w:szCs w:val="22"/>
        </w:rPr>
        <w:t>Предмет контракта.</w:t>
      </w:r>
    </w:p>
    <w:p w:rsidR="00F31930" w:rsidRDefault="00222089" w:rsidP="00E10B8F">
      <w:pPr>
        <w:jc w:val="both"/>
        <w:rPr>
          <w:rFonts w:ascii="Times New Roman" w:hAnsi="Times New Roman"/>
          <w:lang w:val="ru-RU"/>
        </w:rPr>
      </w:pPr>
      <w:r w:rsidRPr="00F31930">
        <w:rPr>
          <w:rFonts w:ascii="Times New Roman" w:hAnsi="Times New Roman"/>
        </w:rPr>
        <w:t>1.1. Подрядчик обязуется выполнить по заданию Заказчика</w:t>
      </w:r>
      <w:r w:rsidR="00E31998" w:rsidRPr="00F31930">
        <w:rPr>
          <w:rFonts w:ascii="Times New Roman" w:hAnsi="Times New Roman"/>
          <w:lang w:val="ru-RU"/>
        </w:rPr>
        <w:t xml:space="preserve"> по </w:t>
      </w:r>
      <w:r w:rsidRPr="00F31930">
        <w:rPr>
          <w:rFonts w:ascii="Times New Roman" w:hAnsi="Times New Roman"/>
        </w:rPr>
        <w:t xml:space="preserve"> </w:t>
      </w:r>
      <w:r w:rsidR="00E10B8F">
        <w:rPr>
          <w:rFonts w:ascii="Times New Roman" w:hAnsi="Times New Roman"/>
          <w:lang w:val="ru-RU"/>
        </w:rPr>
        <w:t xml:space="preserve">капитальному </w:t>
      </w:r>
      <w:r w:rsidR="00E10B8F" w:rsidRPr="00E10B8F">
        <w:rPr>
          <w:rStyle w:val="af1"/>
          <w:rFonts w:ascii="Times New Roman" w:hAnsi="Times New Roman"/>
          <w:b w:val="0"/>
          <w:lang w:val="ru-RU"/>
        </w:rPr>
        <w:t>ремонту оконных блоков и замена внутренней системы отопления  МБДОУ «Толстихинский детский сад»</w:t>
      </w:r>
      <w:r w:rsidR="00D417DE" w:rsidRPr="00F31930">
        <w:rPr>
          <w:rFonts w:ascii="Times New Roman" w:hAnsi="Times New Roman"/>
          <w:kern w:val="28"/>
          <w:lang w:val="ru-RU"/>
        </w:rPr>
        <w:t xml:space="preserve">, </w:t>
      </w:r>
      <w:r w:rsidRPr="00F31930">
        <w:rPr>
          <w:rFonts w:ascii="Times New Roman" w:hAnsi="Times New Roman"/>
        </w:rPr>
        <w:t>в соответствии с Приложением 1 к настоящему Контракту,</w:t>
      </w:r>
      <w:r w:rsidRPr="00F31930">
        <w:rPr>
          <w:rFonts w:ascii="Times New Roman" w:hAnsi="Times New Roman"/>
          <w:b/>
        </w:rPr>
        <w:t xml:space="preserve"> </w:t>
      </w:r>
      <w:r w:rsidRPr="00F31930">
        <w:rPr>
          <w:rFonts w:ascii="Times New Roman" w:hAnsi="Times New Roman"/>
        </w:rPr>
        <w:t>и сдать их в законченном виде, а Заказчик обязуется принять и оплатить выполненные работы в соответствии с условиями настоящего контракта.</w:t>
      </w:r>
      <w:r w:rsidR="00D417DE" w:rsidRPr="00221590">
        <w:t xml:space="preserve"> </w:t>
      </w:r>
      <w:r w:rsidR="00F31930" w:rsidRPr="00F31930">
        <w:rPr>
          <w:rFonts w:ascii="Times New Roman" w:hAnsi="Times New Roman"/>
        </w:rPr>
        <w:t>Место выполнения работ:</w:t>
      </w:r>
      <w:r w:rsidR="00F31930" w:rsidRPr="00F31930">
        <w:rPr>
          <w:rFonts w:ascii="Times New Roman" w:hAnsi="Times New Roman"/>
          <w:color w:val="FF0000"/>
        </w:rPr>
        <w:t xml:space="preserve"> </w:t>
      </w:r>
      <w:r w:rsidR="00F31930" w:rsidRPr="00F31930">
        <w:rPr>
          <w:rFonts w:ascii="Times New Roman" w:hAnsi="Times New Roman"/>
          <w:lang w:val="ru-RU"/>
        </w:rPr>
        <w:t>6639</w:t>
      </w:r>
      <w:r w:rsidR="00E10B8F">
        <w:rPr>
          <w:rFonts w:ascii="Times New Roman" w:hAnsi="Times New Roman"/>
          <w:lang w:val="ru-RU"/>
        </w:rPr>
        <w:t>11</w:t>
      </w:r>
      <w:r w:rsidR="00F31930" w:rsidRPr="00F31930">
        <w:rPr>
          <w:rFonts w:ascii="Times New Roman" w:hAnsi="Times New Roman"/>
          <w:lang w:val="ru-RU"/>
        </w:rPr>
        <w:t xml:space="preserve">, Россия, Красноярский край, Уярский район, </w:t>
      </w:r>
      <w:r w:rsidR="00E10B8F">
        <w:rPr>
          <w:rFonts w:ascii="Times New Roman" w:hAnsi="Times New Roman"/>
          <w:lang w:val="ru-RU"/>
        </w:rPr>
        <w:t>с. Толстихино ул. Механизаторов 5</w:t>
      </w:r>
      <w:r w:rsidR="00F31930" w:rsidRPr="00F31930">
        <w:rPr>
          <w:rFonts w:ascii="Times New Roman" w:hAnsi="Times New Roman"/>
          <w:lang w:val="ru-RU"/>
        </w:rPr>
        <w:t>.</w:t>
      </w:r>
    </w:p>
    <w:p w:rsidR="00222089" w:rsidRPr="00221590" w:rsidRDefault="00222089" w:rsidP="00222089">
      <w:pPr>
        <w:jc w:val="both"/>
        <w:rPr>
          <w:rFonts w:ascii="Times New Roman" w:hAnsi="Times New Roman"/>
        </w:rPr>
      </w:pPr>
      <w:r w:rsidRPr="00221590">
        <w:rPr>
          <w:rFonts w:ascii="Times New Roman" w:hAnsi="Times New Roman"/>
        </w:rPr>
        <w:t>1.2.</w:t>
      </w:r>
      <w:r w:rsidRPr="00221590">
        <w:rPr>
          <w:rFonts w:ascii="Times New Roman" w:hAnsi="Times New Roman"/>
        </w:rPr>
        <w:tab/>
        <w:t xml:space="preserve">Указанные в п. 1.1. работы выполняются Подрядчиком </w:t>
      </w:r>
      <w:r w:rsidR="003106C6">
        <w:rPr>
          <w:rFonts w:ascii="Times New Roman" w:hAnsi="Times New Roman"/>
          <w:lang w:val="ru-RU"/>
        </w:rPr>
        <w:t xml:space="preserve">своими силами </w:t>
      </w:r>
      <w:r w:rsidRPr="00221590">
        <w:rPr>
          <w:rFonts w:ascii="Times New Roman" w:hAnsi="Times New Roman"/>
        </w:rPr>
        <w:t>с использованием собственных материалов и оборудования</w:t>
      </w:r>
      <w:r w:rsidR="003106C6">
        <w:rPr>
          <w:rFonts w:ascii="Times New Roman" w:hAnsi="Times New Roman"/>
          <w:lang w:val="ru-RU"/>
        </w:rPr>
        <w:t xml:space="preserve"> без привлечения субподрядных организаций</w:t>
      </w:r>
      <w:r w:rsidRPr="00221590">
        <w:rPr>
          <w:rFonts w:ascii="Times New Roman" w:hAnsi="Times New Roman"/>
        </w:rPr>
        <w:t>.</w:t>
      </w:r>
    </w:p>
    <w:p w:rsidR="00222089" w:rsidRPr="00221590" w:rsidRDefault="00222089" w:rsidP="00222089">
      <w:pPr>
        <w:jc w:val="both"/>
        <w:rPr>
          <w:rFonts w:ascii="Times New Roman" w:hAnsi="Times New Roman"/>
        </w:rPr>
      </w:pPr>
      <w:r w:rsidRPr="00221590">
        <w:rPr>
          <w:rFonts w:ascii="Times New Roman" w:hAnsi="Times New Roman"/>
        </w:rPr>
        <w:t>1.3.</w:t>
      </w:r>
      <w:r w:rsidRPr="00221590">
        <w:rPr>
          <w:rFonts w:ascii="Times New Roman" w:hAnsi="Times New Roman"/>
        </w:rPr>
        <w:tab/>
        <w:t xml:space="preserve">Работы, предусмотренные настоящим контрактом, выполняются Подрядчиком </w:t>
      </w:r>
      <w:r w:rsidR="00E10B8F">
        <w:rPr>
          <w:rFonts w:ascii="Times New Roman" w:hAnsi="Times New Roman"/>
          <w:lang w:val="ru-RU"/>
        </w:rPr>
        <w:t xml:space="preserve">в течении 30 дней (календарных) </w:t>
      </w:r>
      <w:r w:rsidR="00DF3131">
        <w:rPr>
          <w:rFonts w:ascii="Times New Roman" w:hAnsi="Times New Roman"/>
          <w:lang w:val="ru-RU"/>
        </w:rPr>
        <w:t>со дня заключения муниципального контракта</w:t>
      </w:r>
      <w:r w:rsidR="00E10B8F">
        <w:rPr>
          <w:rFonts w:ascii="Times New Roman" w:hAnsi="Times New Roman"/>
          <w:lang w:val="ru-RU"/>
        </w:rPr>
        <w:t xml:space="preserve">. </w:t>
      </w:r>
      <w:r w:rsidR="00DF3131">
        <w:rPr>
          <w:rFonts w:ascii="Times New Roman" w:hAnsi="Times New Roman"/>
          <w:lang w:val="ru-RU"/>
        </w:rPr>
        <w:t xml:space="preserve"> </w:t>
      </w:r>
      <w:r w:rsidRPr="00221590">
        <w:rPr>
          <w:rFonts w:ascii="Times New Roman" w:hAnsi="Times New Roman"/>
        </w:rPr>
        <w:t xml:space="preserve"> Допускается досрочное выполнение работ.</w:t>
      </w:r>
    </w:p>
    <w:p w:rsidR="00222089" w:rsidRDefault="00222089" w:rsidP="00222089">
      <w:pPr>
        <w:jc w:val="both"/>
        <w:rPr>
          <w:rFonts w:ascii="Times New Roman" w:hAnsi="Times New Roman"/>
          <w:lang w:val="ru-RU"/>
        </w:rPr>
      </w:pPr>
      <w:r w:rsidRPr="00221590">
        <w:rPr>
          <w:rFonts w:ascii="Times New Roman" w:hAnsi="Times New Roman"/>
        </w:rPr>
        <w:t>1.4. Работа считается выполненной после подписания акта выполненных работ Заказчиком или его уполномоченным представителем.</w:t>
      </w:r>
    </w:p>
    <w:p w:rsidR="00222089" w:rsidRPr="00221590" w:rsidRDefault="00222089" w:rsidP="00222089">
      <w:pPr>
        <w:pStyle w:val="Style5"/>
        <w:widowControl/>
        <w:spacing w:line="240" w:lineRule="exact"/>
        <w:ind w:left="346"/>
        <w:jc w:val="center"/>
        <w:rPr>
          <w:rFonts w:ascii="Times New Roman" w:hAnsi="Times New Roman"/>
          <w:sz w:val="22"/>
          <w:szCs w:val="22"/>
        </w:rPr>
      </w:pPr>
    </w:p>
    <w:p w:rsidR="00222089" w:rsidRPr="00221590" w:rsidRDefault="00222089" w:rsidP="00222089">
      <w:pPr>
        <w:pStyle w:val="Style5"/>
        <w:widowControl/>
        <w:spacing w:before="53"/>
        <w:ind w:left="346"/>
        <w:jc w:val="center"/>
        <w:rPr>
          <w:rStyle w:val="FontStyle19"/>
          <w:rFonts w:ascii="Times New Roman" w:hAnsi="Times New Roman" w:cs="Times New Roman"/>
          <w:sz w:val="22"/>
          <w:szCs w:val="22"/>
        </w:rPr>
      </w:pPr>
      <w:r w:rsidRPr="00221590">
        <w:rPr>
          <w:rStyle w:val="FontStyle20"/>
          <w:rFonts w:ascii="Times New Roman" w:hAnsi="Times New Roman" w:cs="Times New Roman"/>
          <w:sz w:val="22"/>
          <w:szCs w:val="22"/>
        </w:rPr>
        <w:t xml:space="preserve">2. </w:t>
      </w:r>
      <w:r w:rsidRPr="00221590">
        <w:rPr>
          <w:rStyle w:val="FontStyle19"/>
          <w:rFonts w:ascii="Times New Roman" w:hAnsi="Times New Roman" w:cs="Times New Roman"/>
          <w:sz w:val="22"/>
          <w:szCs w:val="22"/>
        </w:rPr>
        <w:t>Обязанности и права сторон.</w:t>
      </w:r>
    </w:p>
    <w:p w:rsidR="00222089" w:rsidRPr="00221590" w:rsidRDefault="00222089" w:rsidP="00222089">
      <w:pPr>
        <w:pStyle w:val="Style4"/>
        <w:widowControl/>
        <w:jc w:val="both"/>
        <w:rPr>
          <w:rStyle w:val="FontStyle18"/>
          <w:rFonts w:ascii="Times New Roman" w:hAnsi="Times New Roman" w:cs="Times New Roman"/>
          <w:sz w:val="22"/>
          <w:szCs w:val="22"/>
        </w:rPr>
      </w:pPr>
      <w:r w:rsidRPr="00221590">
        <w:rPr>
          <w:rStyle w:val="FontStyle18"/>
          <w:rFonts w:ascii="Times New Roman" w:hAnsi="Times New Roman" w:cs="Times New Roman"/>
          <w:sz w:val="22"/>
          <w:szCs w:val="22"/>
        </w:rPr>
        <w:t>2.1. Обязанности Подрядчика:</w:t>
      </w:r>
    </w:p>
    <w:p w:rsidR="00222089" w:rsidRPr="00221590" w:rsidRDefault="00222089" w:rsidP="00222089">
      <w:pPr>
        <w:pStyle w:val="Style9"/>
        <w:widowControl/>
        <w:numPr>
          <w:ilvl w:val="0"/>
          <w:numId w:val="18"/>
        </w:numPr>
        <w:tabs>
          <w:tab w:val="left" w:pos="1344"/>
        </w:tabs>
        <w:spacing w:line="250" w:lineRule="exact"/>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Выполнить все работы согласно перечню работ, в объеме и в сроки, предусмотренные настоящим контрактом, и сдать работу представителю Заказчика с оформлением акта выполненных работ.</w:t>
      </w:r>
    </w:p>
    <w:p w:rsidR="00222089" w:rsidRPr="00221590" w:rsidRDefault="00222089" w:rsidP="00222089">
      <w:pPr>
        <w:pStyle w:val="Style9"/>
        <w:widowControl/>
        <w:numPr>
          <w:ilvl w:val="0"/>
          <w:numId w:val="18"/>
        </w:numPr>
        <w:tabs>
          <w:tab w:val="left" w:pos="1344"/>
        </w:tabs>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Обеспечить производство и качество всех работ в соответствии со СНиП, требованиям ГОСТа, действующими нормами и правилами.</w:t>
      </w:r>
    </w:p>
    <w:p w:rsidR="00222089" w:rsidRPr="00221590" w:rsidRDefault="00222089" w:rsidP="00222089">
      <w:pPr>
        <w:pStyle w:val="Style9"/>
        <w:widowControl/>
        <w:numPr>
          <w:ilvl w:val="0"/>
          <w:numId w:val="18"/>
        </w:numPr>
        <w:tabs>
          <w:tab w:val="left" w:pos="1344"/>
        </w:tabs>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Безвозмездно устранить по требованию Заказчика в согласованные сроки все выявленные недостатки, если в процессе выполнения работы Подрядчик допустил отступления от условий контракта, ухудшившие качество работы.</w:t>
      </w:r>
    </w:p>
    <w:p w:rsidR="00222089" w:rsidRPr="00221590" w:rsidRDefault="00222089" w:rsidP="00222089">
      <w:pPr>
        <w:pStyle w:val="Style9"/>
        <w:widowControl/>
        <w:numPr>
          <w:ilvl w:val="0"/>
          <w:numId w:val="19"/>
        </w:numPr>
        <w:tabs>
          <w:tab w:val="left" w:pos="1493"/>
        </w:tabs>
        <w:spacing w:line="259" w:lineRule="exact"/>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Предоставлять по требованию Заказчика информацию и документацию, связанную с выполнением контракта.</w:t>
      </w:r>
    </w:p>
    <w:p w:rsidR="00222089" w:rsidRPr="00221590" w:rsidRDefault="00222089" w:rsidP="00222089">
      <w:pPr>
        <w:pStyle w:val="Style9"/>
        <w:widowControl/>
        <w:numPr>
          <w:ilvl w:val="0"/>
          <w:numId w:val="20"/>
        </w:numPr>
        <w:tabs>
          <w:tab w:val="left" w:pos="1066"/>
        </w:tabs>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Обеспечивать выполнение необходимых мероприятий по охране труда, технике безопасности и пожарной безопасности на период выполнения работ.</w:t>
      </w:r>
    </w:p>
    <w:p w:rsidR="00222089" w:rsidRPr="00221590" w:rsidRDefault="00222089" w:rsidP="00222089">
      <w:pPr>
        <w:pStyle w:val="Style9"/>
        <w:widowControl/>
        <w:numPr>
          <w:ilvl w:val="0"/>
          <w:numId w:val="20"/>
        </w:numPr>
        <w:tabs>
          <w:tab w:val="left" w:pos="1066"/>
        </w:tabs>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Осуществить разгрузку и складирование строительных материалов в месте выполнения работ.</w:t>
      </w:r>
    </w:p>
    <w:p w:rsidR="00222089" w:rsidRPr="00221590" w:rsidRDefault="00222089" w:rsidP="00222089">
      <w:pPr>
        <w:pStyle w:val="Style9"/>
        <w:widowControl/>
        <w:numPr>
          <w:ilvl w:val="0"/>
          <w:numId w:val="20"/>
        </w:numPr>
        <w:tabs>
          <w:tab w:val="left" w:pos="1066"/>
        </w:tabs>
        <w:spacing w:line="250" w:lineRule="exact"/>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При возникновении необходимости в проведении дополнительных работ письменно предупреждать об этом Заказчика, не приступая к этим работам.</w:t>
      </w:r>
    </w:p>
    <w:p w:rsidR="00222089" w:rsidRPr="00221590" w:rsidRDefault="00222089" w:rsidP="00222089">
      <w:pPr>
        <w:pStyle w:val="Style8"/>
        <w:widowControl/>
        <w:numPr>
          <w:ilvl w:val="0"/>
          <w:numId w:val="22"/>
        </w:numPr>
        <w:tabs>
          <w:tab w:val="left" w:pos="1046"/>
        </w:tabs>
        <w:jc w:val="both"/>
        <w:rPr>
          <w:rStyle w:val="FontStyle18"/>
          <w:rFonts w:ascii="Times New Roman" w:hAnsi="Times New Roman" w:cs="Times New Roman"/>
          <w:sz w:val="22"/>
          <w:szCs w:val="22"/>
        </w:rPr>
      </w:pPr>
      <w:r w:rsidRPr="00221590">
        <w:rPr>
          <w:rStyle w:val="FontStyle18"/>
          <w:rFonts w:ascii="Times New Roman" w:hAnsi="Times New Roman" w:cs="Times New Roman"/>
          <w:sz w:val="22"/>
          <w:szCs w:val="22"/>
        </w:rPr>
        <w:t>Права Подрядчика:</w:t>
      </w:r>
    </w:p>
    <w:p w:rsidR="00222089" w:rsidRPr="00221590" w:rsidRDefault="00222089" w:rsidP="00222089">
      <w:pPr>
        <w:pStyle w:val="Style9"/>
        <w:widowControl/>
        <w:numPr>
          <w:ilvl w:val="0"/>
          <w:numId w:val="23"/>
        </w:numPr>
        <w:tabs>
          <w:tab w:val="left" w:pos="1123"/>
        </w:tabs>
        <w:ind w:firstLine="0"/>
        <w:rPr>
          <w:rStyle w:val="FontStyle18"/>
          <w:rFonts w:ascii="Times New Roman" w:hAnsi="Times New Roman" w:cs="Times New Roman"/>
          <w:sz w:val="22"/>
          <w:szCs w:val="22"/>
        </w:rPr>
      </w:pPr>
      <w:r w:rsidRPr="00221590">
        <w:rPr>
          <w:rStyle w:val="FontStyle20"/>
          <w:rFonts w:ascii="Times New Roman" w:hAnsi="Times New Roman" w:cs="Times New Roman"/>
          <w:sz w:val="22"/>
          <w:szCs w:val="22"/>
        </w:rPr>
        <w:t>Вносить предложения и получать консультации Заказчика по вопросам, касающимся выполнения настоящего контракта.</w:t>
      </w:r>
    </w:p>
    <w:p w:rsidR="00222089" w:rsidRPr="00221590" w:rsidRDefault="00222089" w:rsidP="00222089">
      <w:pPr>
        <w:pStyle w:val="Style8"/>
        <w:widowControl/>
        <w:numPr>
          <w:ilvl w:val="0"/>
          <w:numId w:val="22"/>
        </w:numPr>
        <w:tabs>
          <w:tab w:val="left" w:pos="1046"/>
        </w:tabs>
        <w:jc w:val="both"/>
        <w:rPr>
          <w:rStyle w:val="FontStyle18"/>
          <w:rFonts w:ascii="Times New Roman" w:hAnsi="Times New Roman" w:cs="Times New Roman"/>
          <w:sz w:val="22"/>
          <w:szCs w:val="22"/>
        </w:rPr>
      </w:pPr>
      <w:r w:rsidRPr="00221590">
        <w:rPr>
          <w:rStyle w:val="FontStyle18"/>
          <w:rFonts w:ascii="Times New Roman" w:hAnsi="Times New Roman" w:cs="Times New Roman"/>
          <w:sz w:val="22"/>
          <w:szCs w:val="22"/>
        </w:rPr>
        <w:t>Обязанности Заказчика:</w:t>
      </w:r>
    </w:p>
    <w:p w:rsidR="00222089" w:rsidRPr="00221590" w:rsidRDefault="00222089" w:rsidP="00222089">
      <w:pPr>
        <w:pStyle w:val="Style9"/>
        <w:widowControl/>
        <w:numPr>
          <w:ilvl w:val="0"/>
          <w:numId w:val="24"/>
        </w:numPr>
        <w:tabs>
          <w:tab w:val="left" w:pos="1051"/>
        </w:tabs>
        <w:spacing w:line="240" w:lineRule="auto"/>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lastRenderedPageBreak/>
        <w:t>Обеспечить Подрядчику доступ к месту производства работ.</w:t>
      </w:r>
    </w:p>
    <w:p w:rsidR="00222089" w:rsidRPr="00221590" w:rsidRDefault="00222089" w:rsidP="00222089">
      <w:pPr>
        <w:pStyle w:val="Style9"/>
        <w:widowControl/>
        <w:numPr>
          <w:ilvl w:val="0"/>
          <w:numId w:val="25"/>
        </w:numPr>
        <w:tabs>
          <w:tab w:val="left" w:pos="1037"/>
        </w:tabs>
        <w:spacing w:line="250" w:lineRule="exact"/>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Принять выполненные Подрядчиком работы после извещения об окончании работы либо по истечении срока выполнения работ. При обнаружении отступлений от контракта, ухудшающих результат работы, или иных недостатков в работе немедленно заявить об этом Подрядчику.</w:t>
      </w:r>
    </w:p>
    <w:p w:rsidR="00222089" w:rsidRPr="00221590" w:rsidRDefault="00222089" w:rsidP="00222089">
      <w:pPr>
        <w:pStyle w:val="Style9"/>
        <w:widowControl/>
        <w:tabs>
          <w:tab w:val="left" w:pos="1205"/>
        </w:tabs>
        <w:spacing w:line="250" w:lineRule="exact"/>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2.5.3. Оплатить выполненные работы по цене, в порядке и в сроки, предусмотренные настоящим Контрактом.</w:t>
      </w:r>
    </w:p>
    <w:p w:rsidR="00222089" w:rsidRPr="00221590" w:rsidRDefault="00222089" w:rsidP="00222089">
      <w:pPr>
        <w:pStyle w:val="Style9"/>
        <w:widowControl/>
        <w:tabs>
          <w:tab w:val="left" w:pos="1205"/>
        </w:tabs>
        <w:spacing w:line="250" w:lineRule="exact"/>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2.5.4. Обеспечить на весь период выполнения работ и приемки их результата строительный контроль , который осуществляется через полномочного представителя Заказчика.</w:t>
      </w:r>
    </w:p>
    <w:p w:rsidR="00222089" w:rsidRPr="00221590" w:rsidRDefault="00222089" w:rsidP="00222089">
      <w:pPr>
        <w:pStyle w:val="Style8"/>
        <w:widowControl/>
        <w:tabs>
          <w:tab w:val="left" w:pos="1046"/>
        </w:tabs>
        <w:jc w:val="both"/>
        <w:rPr>
          <w:rStyle w:val="FontStyle18"/>
          <w:rFonts w:ascii="Times New Roman" w:hAnsi="Times New Roman" w:cs="Times New Roman"/>
          <w:sz w:val="22"/>
          <w:szCs w:val="22"/>
        </w:rPr>
      </w:pPr>
      <w:r w:rsidRPr="00221590">
        <w:rPr>
          <w:rStyle w:val="FontStyle18"/>
          <w:rFonts w:ascii="Times New Roman" w:hAnsi="Times New Roman" w:cs="Times New Roman"/>
          <w:sz w:val="22"/>
          <w:szCs w:val="22"/>
        </w:rPr>
        <w:t>2.6. Права Заказчика:</w:t>
      </w:r>
    </w:p>
    <w:p w:rsidR="00222089" w:rsidRPr="00221590" w:rsidRDefault="00222089" w:rsidP="00222089">
      <w:pPr>
        <w:pStyle w:val="Style9"/>
        <w:widowControl/>
        <w:numPr>
          <w:ilvl w:val="0"/>
          <w:numId w:val="26"/>
        </w:numPr>
        <w:tabs>
          <w:tab w:val="left" w:pos="989"/>
        </w:tabs>
        <w:spacing w:line="250" w:lineRule="exact"/>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Проверять ход и качество выполнения Подрядчиком задания, не вмешиваясь в его деятельность; давать Подрядчику указания, в том числе письменные, по выполнению задания.</w:t>
      </w:r>
    </w:p>
    <w:p w:rsidR="00222089" w:rsidRPr="00221590" w:rsidRDefault="00222089" w:rsidP="00222089">
      <w:pPr>
        <w:pStyle w:val="Style9"/>
        <w:widowControl/>
        <w:numPr>
          <w:ilvl w:val="0"/>
          <w:numId w:val="26"/>
        </w:numPr>
        <w:tabs>
          <w:tab w:val="left" w:pos="989"/>
        </w:tabs>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Требовать устранения имеющихся недостатков и дефектов в согласованные с Подрядчиком сроки.</w:t>
      </w:r>
    </w:p>
    <w:p w:rsidR="00222089" w:rsidRPr="00221590" w:rsidRDefault="00222089" w:rsidP="00222089">
      <w:pPr>
        <w:pStyle w:val="Style9"/>
        <w:widowControl/>
        <w:numPr>
          <w:ilvl w:val="0"/>
          <w:numId w:val="27"/>
        </w:numPr>
        <w:tabs>
          <w:tab w:val="left" w:pos="1109"/>
        </w:tabs>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Получать от подрядчика документацию и информацию, связанную с выполнением контракта.</w:t>
      </w:r>
    </w:p>
    <w:p w:rsidR="00222089" w:rsidRPr="00221590" w:rsidRDefault="00222089" w:rsidP="00222089">
      <w:pPr>
        <w:pStyle w:val="Style9"/>
        <w:widowControl/>
        <w:numPr>
          <w:ilvl w:val="0"/>
          <w:numId w:val="27"/>
        </w:numPr>
        <w:tabs>
          <w:tab w:val="left" w:pos="1109"/>
        </w:tabs>
        <w:spacing w:line="250" w:lineRule="exact"/>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В судебном порядке требовать расторжения настоящего Контракта и возмещения причиненных убытков, если Подрядчик не приступает своевременно к исполнению настоящего Контракта либо выполняет работу настолько медленно, что окончание работы к установленному сроку становится невозможным.</w:t>
      </w:r>
    </w:p>
    <w:p w:rsidR="00222089" w:rsidRPr="00221590" w:rsidRDefault="00222089" w:rsidP="00222089">
      <w:pPr>
        <w:pStyle w:val="Style9"/>
        <w:widowControl/>
        <w:tabs>
          <w:tab w:val="left" w:pos="1109"/>
        </w:tabs>
        <w:spacing w:line="250" w:lineRule="exact"/>
        <w:ind w:firstLine="0"/>
        <w:rPr>
          <w:rStyle w:val="FontStyle20"/>
          <w:rFonts w:ascii="Times New Roman" w:hAnsi="Times New Roman" w:cs="Times New Roman"/>
          <w:sz w:val="22"/>
          <w:szCs w:val="22"/>
        </w:rPr>
      </w:pPr>
    </w:p>
    <w:p w:rsidR="00222089" w:rsidRPr="00221590" w:rsidRDefault="00222089" w:rsidP="00222089">
      <w:pPr>
        <w:pStyle w:val="Style5"/>
        <w:widowControl/>
        <w:spacing w:before="134"/>
        <w:jc w:val="center"/>
        <w:rPr>
          <w:rStyle w:val="FontStyle19"/>
          <w:rFonts w:ascii="Times New Roman" w:hAnsi="Times New Roman" w:cs="Times New Roman"/>
          <w:sz w:val="22"/>
          <w:szCs w:val="22"/>
        </w:rPr>
      </w:pPr>
      <w:r w:rsidRPr="00221590">
        <w:rPr>
          <w:rStyle w:val="FontStyle20"/>
          <w:rFonts w:ascii="Times New Roman" w:hAnsi="Times New Roman" w:cs="Times New Roman"/>
          <w:sz w:val="22"/>
          <w:szCs w:val="22"/>
        </w:rPr>
        <w:t xml:space="preserve">3. </w:t>
      </w:r>
      <w:r w:rsidRPr="00221590">
        <w:rPr>
          <w:rStyle w:val="FontStyle19"/>
          <w:rFonts w:ascii="Times New Roman" w:hAnsi="Times New Roman" w:cs="Times New Roman"/>
          <w:sz w:val="22"/>
          <w:szCs w:val="22"/>
        </w:rPr>
        <w:t>Цена контракта и порядок расчетов.</w:t>
      </w:r>
    </w:p>
    <w:p w:rsidR="00D417DE" w:rsidRPr="00221590" w:rsidRDefault="00222089" w:rsidP="00222089">
      <w:pPr>
        <w:pStyle w:val="Style2"/>
        <w:widowControl/>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 xml:space="preserve">3.1. Цена контракта составляет ___________(__________) руб. , согласно Приложению 2, и включает НДС (18%) ______________ (________) руб., </w:t>
      </w:r>
      <w:r w:rsidR="00D417DE" w:rsidRPr="00221590">
        <w:rPr>
          <w:rStyle w:val="FontStyle20"/>
          <w:rFonts w:ascii="Times New Roman" w:hAnsi="Times New Roman" w:cs="Times New Roman"/>
          <w:sz w:val="22"/>
          <w:szCs w:val="22"/>
        </w:rPr>
        <w:t>в том числе :</w:t>
      </w:r>
    </w:p>
    <w:p w:rsidR="00D417DE" w:rsidRPr="00221590" w:rsidRDefault="00D417DE" w:rsidP="00D417DE">
      <w:pPr>
        <w:pStyle w:val="Style2"/>
        <w:widowControl/>
        <w:ind w:firstLine="708"/>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 xml:space="preserve">- </w:t>
      </w:r>
      <w:r w:rsidR="003E7792" w:rsidRPr="00221590">
        <w:rPr>
          <w:rStyle w:val="FontStyle20"/>
          <w:rFonts w:ascii="Times New Roman" w:hAnsi="Times New Roman" w:cs="Times New Roman"/>
          <w:sz w:val="22"/>
          <w:szCs w:val="22"/>
        </w:rPr>
        <w:t>за счет средств краевого</w:t>
      </w:r>
      <w:r w:rsidRPr="00221590">
        <w:rPr>
          <w:rStyle w:val="FontStyle20"/>
          <w:rFonts w:ascii="Times New Roman" w:hAnsi="Times New Roman" w:cs="Times New Roman"/>
          <w:sz w:val="22"/>
          <w:szCs w:val="22"/>
        </w:rPr>
        <w:t xml:space="preserve"> бюджета-</w:t>
      </w:r>
    </w:p>
    <w:p w:rsidR="00222089" w:rsidRPr="00221590" w:rsidRDefault="00D417DE" w:rsidP="00D417DE">
      <w:pPr>
        <w:pStyle w:val="Style2"/>
        <w:widowControl/>
        <w:ind w:firstLine="708"/>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 xml:space="preserve">- за счет средств </w:t>
      </w:r>
      <w:r w:rsidR="003E7792" w:rsidRPr="00221590">
        <w:rPr>
          <w:rStyle w:val="FontStyle20"/>
          <w:rFonts w:ascii="Times New Roman" w:hAnsi="Times New Roman" w:cs="Times New Roman"/>
          <w:sz w:val="22"/>
          <w:szCs w:val="22"/>
        </w:rPr>
        <w:t>местного бюджета</w:t>
      </w:r>
      <w:r w:rsidRPr="00221590">
        <w:rPr>
          <w:rStyle w:val="FontStyle20"/>
          <w:rFonts w:ascii="Times New Roman" w:hAnsi="Times New Roman" w:cs="Times New Roman"/>
          <w:sz w:val="22"/>
          <w:szCs w:val="22"/>
        </w:rPr>
        <w:t>-______________</w:t>
      </w:r>
      <w:r w:rsidR="003E7792" w:rsidRPr="00221590">
        <w:rPr>
          <w:rStyle w:val="FontStyle20"/>
          <w:rFonts w:ascii="Times New Roman" w:hAnsi="Times New Roman" w:cs="Times New Roman"/>
          <w:sz w:val="22"/>
          <w:szCs w:val="22"/>
        </w:rPr>
        <w:t xml:space="preserve">, </w:t>
      </w:r>
      <w:r w:rsidR="00222089" w:rsidRPr="00221590">
        <w:rPr>
          <w:rStyle w:val="FontStyle20"/>
          <w:rFonts w:ascii="Times New Roman" w:hAnsi="Times New Roman" w:cs="Times New Roman"/>
          <w:sz w:val="22"/>
          <w:szCs w:val="22"/>
        </w:rPr>
        <w:t>все расходы Подрядчика на выполнение работ по предмету контракта, в том числе: транспортные, заготовительно-складские расходы, затраты на приобретение материалов, оборудования, комплектующих и их доставку до места выполнения работ, используемое оборудование, затраты на вывоз строительного мусора, накладные расходы (затраты на страхование, уплату таможенных пошлин, налогов, сборов и прочее), и другие обязательные платежи.</w:t>
      </w:r>
    </w:p>
    <w:p w:rsidR="00222089" w:rsidRPr="00221590" w:rsidRDefault="00222089" w:rsidP="00222089">
      <w:pPr>
        <w:pStyle w:val="Style2"/>
        <w:widowControl/>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 xml:space="preserve">3.2 Оплата работ осуществляется за фактически выполненные работы путем перечисления денежных средств на расчетный счет Подрядчика в течение 5 рабочих дней после подписания сторонами акта выполненных работ по форме КС-2 и на основании </w:t>
      </w:r>
      <w:r w:rsidRPr="00221590">
        <w:rPr>
          <w:rFonts w:ascii="Times New Roman" w:hAnsi="Times New Roman"/>
          <w:sz w:val="22"/>
          <w:szCs w:val="22"/>
        </w:rPr>
        <w:t>справки о стоимости выполненных работ по форме КС-3</w:t>
      </w:r>
      <w:r w:rsidRPr="00221590">
        <w:rPr>
          <w:rStyle w:val="FontStyle20"/>
          <w:rFonts w:ascii="Times New Roman" w:hAnsi="Times New Roman" w:cs="Times New Roman"/>
          <w:sz w:val="22"/>
          <w:szCs w:val="22"/>
        </w:rPr>
        <w:t>.</w:t>
      </w:r>
    </w:p>
    <w:p w:rsidR="00222089" w:rsidRPr="00221590" w:rsidRDefault="00222089" w:rsidP="00222089">
      <w:pPr>
        <w:pStyle w:val="Style5"/>
        <w:widowControl/>
        <w:spacing w:line="240" w:lineRule="exact"/>
        <w:ind w:left="2693"/>
        <w:jc w:val="both"/>
        <w:rPr>
          <w:rFonts w:ascii="Times New Roman" w:hAnsi="Times New Roman"/>
          <w:sz w:val="22"/>
          <w:szCs w:val="22"/>
        </w:rPr>
      </w:pPr>
    </w:p>
    <w:p w:rsidR="00222089" w:rsidRPr="00221590" w:rsidRDefault="00222089" w:rsidP="00222089">
      <w:pPr>
        <w:pStyle w:val="Style5"/>
        <w:widowControl/>
        <w:spacing w:before="206"/>
        <w:ind w:left="2693"/>
        <w:jc w:val="both"/>
        <w:rPr>
          <w:rStyle w:val="FontStyle19"/>
          <w:rFonts w:ascii="Times New Roman" w:hAnsi="Times New Roman" w:cs="Times New Roman"/>
          <w:sz w:val="22"/>
          <w:szCs w:val="22"/>
        </w:rPr>
      </w:pPr>
      <w:r w:rsidRPr="00221590">
        <w:rPr>
          <w:rStyle w:val="FontStyle20"/>
          <w:rFonts w:ascii="Times New Roman" w:hAnsi="Times New Roman" w:cs="Times New Roman"/>
          <w:sz w:val="22"/>
          <w:szCs w:val="22"/>
        </w:rPr>
        <w:t xml:space="preserve">4. </w:t>
      </w:r>
      <w:r w:rsidRPr="00221590">
        <w:rPr>
          <w:rStyle w:val="FontStyle19"/>
          <w:rFonts w:ascii="Times New Roman" w:hAnsi="Times New Roman" w:cs="Times New Roman"/>
          <w:sz w:val="22"/>
          <w:szCs w:val="22"/>
        </w:rPr>
        <w:t>Порядок сдачи приемки работ.</w:t>
      </w:r>
    </w:p>
    <w:p w:rsidR="00222089" w:rsidRPr="00221590" w:rsidRDefault="00222089" w:rsidP="00222089">
      <w:pPr>
        <w:pStyle w:val="Style9"/>
        <w:widowControl/>
        <w:numPr>
          <w:ilvl w:val="0"/>
          <w:numId w:val="28"/>
        </w:numPr>
        <w:tabs>
          <w:tab w:val="left" w:pos="797"/>
        </w:tabs>
        <w:spacing w:line="250" w:lineRule="exact"/>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Прием результата выполненных работ производится в соответствии с заданием Заказчика уполномоченными представителями Заказчика и Подрядчика.</w:t>
      </w:r>
    </w:p>
    <w:p w:rsidR="00222089" w:rsidRPr="00221590" w:rsidRDefault="00222089" w:rsidP="00222089">
      <w:pPr>
        <w:pStyle w:val="Style9"/>
        <w:widowControl/>
        <w:numPr>
          <w:ilvl w:val="0"/>
          <w:numId w:val="28"/>
        </w:numPr>
        <w:tabs>
          <w:tab w:val="left" w:pos="797"/>
        </w:tabs>
        <w:spacing w:line="250" w:lineRule="exact"/>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При завершении работ Подрядчик уведомляет Заказчика о выполнении задания и направляет Заказчику для подписания акт выполненных работ. В течение 5 дней Заказчик обязан с участием Подрядчика осмотреть и принять выполненный результат работ (подписать акт выполненных работ), либо при обнаружении отступлений от контракта, ухудшающих результат работы, или иных недостатков в работе, немедленно заявить об этом Подрядчику.</w:t>
      </w:r>
    </w:p>
    <w:p w:rsidR="00222089" w:rsidRPr="00221590" w:rsidRDefault="00222089" w:rsidP="00222089">
      <w:pPr>
        <w:pStyle w:val="Style9"/>
        <w:widowControl/>
        <w:numPr>
          <w:ilvl w:val="0"/>
          <w:numId w:val="28"/>
        </w:numPr>
        <w:tabs>
          <w:tab w:val="left" w:pos="797"/>
        </w:tabs>
        <w:spacing w:line="250" w:lineRule="exact"/>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При отказе от подписания акта какой-либо из сторон об этом делается отметка в акте, основания для отказа излагаются отказавшимся лицом в акте, либо для этого составляется отдельный документ.</w:t>
      </w:r>
    </w:p>
    <w:p w:rsidR="00222089" w:rsidRPr="00221590" w:rsidRDefault="00222089" w:rsidP="00222089">
      <w:pPr>
        <w:pStyle w:val="Style5"/>
        <w:widowControl/>
        <w:spacing w:before="139"/>
        <w:ind w:right="72"/>
        <w:jc w:val="center"/>
        <w:rPr>
          <w:rStyle w:val="FontStyle19"/>
          <w:rFonts w:ascii="Times New Roman" w:hAnsi="Times New Roman" w:cs="Times New Roman"/>
          <w:sz w:val="22"/>
          <w:szCs w:val="22"/>
        </w:rPr>
      </w:pPr>
      <w:r w:rsidRPr="00221590">
        <w:rPr>
          <w:rStyle w:val="FontStyle20"/>
          <w:rFonts w:ascii="Times New Roman" w:hAnsi="Times New Roman" w:cs="Times New Roman"/>
          <w:sz w:val="22"/>
          <w:szCs w:val="22"/>
        </w:rPr>
        <w:t xml:space="preserve">5. </w:t>
      </w:r>
      <w:r w:rsidRPr="00221590">
        <w:rPr>
          <w:rStyle w:val="FontStyle19"/>
          <w:rFonts w:ascii="Times New Roman" w:hAnsi="Times New Roman" w:cs="Times New Roman"/>
          <w:sz w:val="22"/>
          <w:szCs w:val="22"/>
        </w:rPr>
        <w:t>Качество работ.</w:t>
      </w:r>
    </w:p>
    <w:p w:rsidR="00222089" w:rsidRPr="00221590" w:rsidRDefault="00222089" w:rsidP="00222089">
      <w:pPr>
        <w:pStyle w:val="Style9"/>
        <w:widowControl/>
        <w:numPr>
          <w:ilvl w:val="0"/>
          <w:numId w:val="29"/>
        </w:numPr>
        <w:tabs>
          <w:tab w:val="left" w:pos="811"/>
        </w:tabs>
        <w:spacing w:line="250" w:lineRule="exact"/>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Качество выполненной Подрядчиком работы должно соответствовать СНиП, требованиям ГОСТа, действующим нормам и техническим условиям.</w:t>
      </w:r>
    </w:p>
    <w:p w:rsidR="00222089" w:rsidRPr="00221590" w:rsidRDefault="00222089" w:rsidP="00222089">
      <w:pPr>
        <w:pStyle w:val="Style9"/>
        <w:widowControl/>
        <w:numPr>
          <w:ilvl w:val="0"/>
          <w:numId w:val="29"/>
        </w:numPr>
        <w:tabs>
          <w:tab w:val="left" w:pos="811"/>
        </w:tabs>
        <w:spacing w:line="250" w:lineRule="exact"/>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Подрядчик устанавливает на выполненный объем работ не менее 24 месяцев гарантии с даты подписания сторонами акта выполненных работ.</w:t>
      </w:r>
    </w:p>
    <w:p w:rsidR="00222089" w:rsidRPr="00221590" w:rsidRDefault="00222089" w:rsidP="00222089">
      <w:pPr>
        <w:pStyle w:val="Style9"/>
        <w:widowControl/>
        <w:numPr>
          <w:ilvl w:val="0"/>
          <w:numId w:val="29"/>
        </w:numPr>
        <w:tabs>
          <w:tab w:val="left" w:pos="811"/>
        </w:tabs>
        <w:spacing w:line="250" w:lineRule="exact"/>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Устранение дефектов, выявленных во время приемки работ, а также в период гарантийного срока производится за счет Подрядчика в срок, не превышающий 5 календарных дней.</w:t>
      </w:r>
    </w:p>
    <w:p w:rsidR="00222089" w:rsidRPr="00221590" w:rsidRDefault="00222089" w:rsidP="00222089">
      <w:pPr>
        <w:pStyle w:val="Style9"/>
        <w:widowControl/>
        <w:tabs>
          <w:tab w:val="left" w:pos="811"/>
        </w:tabs>
        <w:spacing w:line="250" w:lineRule="exact"/>
        <w:rPr>
          <w:rStyle w:val="FontStyle20"/>
          <w:rFonts w:ascii="Times New Roman" w:hAnsi="Times New Roman" w:cs="Times New Roman"/>
          <w:sz w:val="22"/>
          <w:szCs w:val="22"/>
        </w:rPr>
      </w:pPr>
    </w:p>
    <w:p w:rsidR="00222089" w:rsidRPr="00221590" w:rsidRDefault="00222089" w:rsidP="00222089">
      <w:pPr>
        <w:pStyle w:val="Style1"/>
        <w:widowControl/>
        <w:tabs>
          <w:tab w:val="left" w:pos="312"/>
        </w:tabs>
        <w:spacing w:before="139"/>
        <w:ind w:right="197"/>
        <w:jc w:val="center"/>
        <w:rPr>
          <w:rStyle w:val="FontStyle19"/>
          <w:rFonts w:ascii="Times New Roman" w:hAnsi="Times New Roman" w:cs="Times New Roman"/>
          <w:sz w:val="22"/>
          <w:szCs w:val="22"/>
        </w:rPr>
      </w:pPr>
      <w:r w:rsidRPr="00221590">
        <w:rPr>
          <w:rStyle w:val="FontStyle20"/>
          <w:rFonts w:ascii="Times New Roman" w:hAnsi="Times New Roman" w:cs="Times New Roman"/>
          <w:sz w:val="22"/>
          <w:szCs w:val="22"/>
        </w:rPr>
        <w:t>6.</w:t>
      </w:r>
      <w:r w:rsidRPr="00221590">
        <w:rPr>
          <w:rStyle w:val="FontStyle20"/>
          <w:rFonts w:ascii="Times New Roman" w:hAnsi="Times New Roman" w:cs="Times New Roman"/>
          <w:sz w:val="22"/>
          <w:szCs w:val="22"/>
        </w:rPr>
        <w:tab/>
      </w:r>
      <w:r w:rsidRPr="00221590">
        <w:rPr>
          <w:rStyle w:val="FontStyle19"/>
          <w:rFonts w:ascii="Times New Roman" w:hAnsi="Times New Roman" w:cs="Times New Roman"/>
          <w:sz w:val="22"/>
          <w:szCs w:val="22"/>
        </w:rPr>
        <w:t>Ответственность сторон.</w:t>
      </w:r>
    </w:p>
    <w:p w:rsidR="00222089" w:rsidRPr="00221590" w:rsidRDefault="00222089" w:rsidP="00222089">
      <w:pPr>
        <w:pStyle w:val="Style9"/>
        <w:widowControl/>
        <w:numPr>
          <w:ilvl w:val="0"/>
          <w:numId w:val="30"/>
        </w:numPr>
        <w:tabs>
          <w:tab w:val="left" w:pos="797"/>
        </w:tabs>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Сторона, нарушившая условия настоящего контракта несет ответственность за неисполнение или ненадлежащее исполнение обязательств по контракту в соответствии с действующим законодательством.</w:t>
      </w:r>
    </w:p>
    <w:p w:rsidR="00222089" w:rsidRPr="00221590" w:rsidRDefault="00222089" w:rsidP="00222089">
      <w:pPr>
        <w:pStyle w:val="Style9"/>
        <w:widowControl/>
        <w:numPr>
          <w:ilvl w:val="0"/>
          <w:numId w:val="30"/>
        </w:numPr>
        <w:tabs>
          <w:tab w:val="left" w:pos="797"/>
        </w:tabs>
        <w:spacing w:line="250" w:lineRule="exact"/>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За ущерб, причиненный третьему лицу в процессе выполнения работ, отвечает Подрядчик, если не докажет, что ущерб был причинен вследствие обстоятельств, за которые отвечает Заказчик.</w:t>
      </w:r>
    </w:p>
    <w:p w:rsidR="00222089" w:rsidRPr="00221590" w:rsidRDefault="00222089" w:rsidP="00222089">
      <w:pPr>
        <w:pStyle w:val="Style9"/>
        <w:widowControl/>
        <w:numPr>
          <w:ilvl w:val="0"/>
          <w:numId w:val="30"/>
        </w:numPr>
        <w:tabs>
          <w:tab w:val="left" w:pos="797"/>
        </w:tabs>
        <w:spacing w:line="250" w:lineRule="exact"/>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В случае нарушения сроков выполнения работ Подрядчик уплачивает Заказчику пени в размере 0,1% от суммы контракта за каждый день просрочки до фактического окончания работ.</w:t>
      </w:r>
    </w:p>
    <w:p w:rsidR="00222089" w:rsidRPr="00221590" w:rsidRDefault="00222089" w:rsidP="00222089">
      <w:pPr>
        <w:pStyle w:val="Style9"/>
        <w:widowControl/>
        <w:numPr>
          <w:ilvl w:val="0"/>
          <w:numId w:val="31"/>
        </w:numPr>
        <w:tabs>
          <w:tab w:val="left" w:pos="826"/>
        </w:tabs>
        <w:spacing w:line="250" w:lineRule="exact"/>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lastRenderedPageBreak/>
        <w:t>Подрядчик несет ответственность за надлежащее качество предоставленных им материалов и оборудования, а также за качество выполненной работы в пределах гарантийного срока.</w:t>
      </w:r>
    </w:p>
    <w:p w:rsidR="00222089" w:rsidRPr="00221590" w:rsidRDefault="00222089" w:rsidP="00222089">
      <w:pPr>
        <w:pStyle w:val="Style9"/>
        <w:widowControl/>
        <w:numPr>
          <w:ilvl w:val="0"/>
          <w:numId w:val="31"/>
        </w:numPr>
        <w:tabs>
          <w:tab w:val="left" w:pos="826"/>
        </w:tabs>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Подрядчик несет риск случайной гибели или случайного повреждения результата выполненной работы до ее приемки Заказчиком.</w:t>
      </w:r>
    </w:p>
    <w:p w:rsidR="00222089" w:rsidRPr="00221590" w:rsidRDefault="00222089" w:rsidP="00222089">
      <w:pPr>
        <w:pStyle w:val="Style9"/>
        <w:widowControl/>
        <w:tabs>
          <w:tab w:val="left" w:pos="917"/>
        </w:tabs>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6.6. Стороны освобождаются от ответственности за полное или частичное неисполнение обязательств по настоящему контракту, если оно явилось следствием обстоятельств непреодолимой силы.</w:t>
      </w:r>
    </w:p>
    <w:p w:rsidR="00222089" w:rsidRPr="00221590" w:rsidRDefault="00222089" w:rsidP="00222089">
      <w:pPr>
        <w:pStyle w:val="Style10"/>
        <w:widowControl/>
        <w:spacing w:line="250" w:lineRule="exact"/>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Сторона, которая не исполняет своего обязательства вследствие действия непреодолимой силы, должна в 7-дневный срок с момента возникновения указанных обстоятельств письменно известить другую сторону о препятствии и его влиянии на исполнение обязательств по контракту.</w:t>
      </w:r>
    </w:p>
    <w:p w:rsidR="00222089" w:rsidRPr="00221590" w:rsidRDefault="00222089" w:rsidP="00222089">
      <w:pPr>
        <w:pStyle w:val="Style1"/>
        <w:widowControl/>
        <w:tabs>
          <w:tab w:val="left" w:pos="259"/>
        </w:tabs>
        <w:spacing w:before="139"/>
        <w:ind w:right="10"/>
        <w:jc w:val="center"/>
        <w:rPr>
          <w:rStyle w:val="FontStyle19"/>
          <w:rFonts w:ascii="Times New Roman" w:hAnsi="Times New Roman" w:cs="Times New Roman"/>
          <w:sz w:val="22"/>
          <w:szCs w:val="22"/>
        </w:rPr>
      </w:pPr>
      <w:r w:rsidRPr="00221590">
        <w:rPr>
          <w:rStyle w:val="FontStyle20"/>
          <w:rFonts w:ascii="Times New Roman" w:hAnsi="Times New Roman" w:cs="Times New Roman"/>
          <w:sz w:val="22"/>
          <w:szCs w:val="22"/>
        </w:rPr>
        <w:t>7.</w:t>
      </w:r>
      <w:r w:rsidRPr="00221590">
        <w:rPr>
          <w:rStyle w:val="FontStyle20"/>
          <w:rFonts w:ascii="Times New Roman" w:hAnsi="Times New Roman" w:cs="Times New Roman"/>
          <w:sz w:val="22"/>
          <w:szCs w:val="22"/>
        </w:rPr>
        <w:tab/>
      </w:r>
      <w:r w:rsidRPr="00221590">
        <w:rPr>
          <w:rStyle w:val="FontStyle19"/>
          <w:rFonts w:ascii="Times New Roman" w:hAnsi="Times New Roman" w:cs="Times New Roman"/>
          <w:sz w:val="22"/>
          <w:szCs w:val="22"/>
        </w:rPr>
        <w:t>Срок действия Контракта.</w:t>
      </w:r>
    </w:p>
    <w:p w:rsidR="00222089" w:rsidRPr="00221590" w:rsidRDefault="00222089" w:rsidP="00222089">
      <w:pPr>
        <w:pStyle w:val="Style2"/>
        <w:widowControl/>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7.1. Настоящий контракт вступает в силу с момента подписания и действует по «</w:t>
      </w:r>
      <w:r w:rsidR="002679FA" w:rsidRPr="00221590">
        <w:rPr>
          <w:rStyle w:val="FontStyle20"/>
          <w:rFonts w:ascii="Times New Roman" w:hAnsi="Times New Roman" w:cs="Times New Roman"/>
          <w:sz w:val="22"/>
          <w:szCs w:val="22"/>
        </w:rPr>
        <w:t>31</w:t>
      </w:r>
      <w:r w:rsidRPr="00221590">
        <w:rPr>
          <w:rStyle w:val="FontStyle20"/>
          <w:rFonts w:ascii="Times New Roman" w:hAnsi="Times New Roman" w:cs="Times New Roman"/>
          <w:sz w:val="22"/>
          <w:szCs w:val="22"/>
        </w:rPr>
        <w:t>» декабря 201</w:t>
      </w:r>
      <w:r w:rsidR="00E10B8F">
        <w:rPr>
          <w:rStyle w:val="FontStyle20"/>
          <w:rFonts w:ascii="Times New Roman" w:hAnsi="Times New Roman" w:cs="Times New Roman"/>
          <w:sz w:val="22"/>
          <w:szCs w:val="22"/>
        </w:rPr>
        <w:t>3</w:t>
      </w:r>
      <w:r w:rsidRPr="00221590">
        <w:rPr>
          <w:rStyle w:val="FontStyle20"/>
          <w:rFonts w:ascii="Times New Roman" w:hAnsi="Times New Roman" w:cs="Times New Roman"/>
          <w:sz w:val="22"/>
          <w:szCs w:val="22"/>
        </w:rPr>
        <w:t>г., а в части обязательств – до полного их исполнения обеими  сторонами.</w:t>
      </w:r>
    </w:p>
    <w:p w:rsidR="00222089" w:rsidRPr="00221590" w:rsidRDefault="00222089" w:rsidP="00222089">
      <w:pPr>
        <w:pStyle w:val="Style5"/>
        <w:widowControl/>
        <w:spacing w:before="134"/>
        <w:ind w:right="14"/>
        <w:jc w:val="center"/>
        <w:rPr>
          <w:rStyle w:val="FontStyle19"/>
          <w:rFonts w:ascii="Times New Roman" w:hAnsi="Times New Roman" w:cs="Times New Roman"/>
          <w:sz w:val="22"/>
          <w:szCs w:val="22"/>
        </w:rPr>
      </w:pPr>
      <w:r w:rsidRPr="00221590">
        <w:rPr>
          <w:rStyle w:val="FontStyle20"/>
          <w:rFonts w:ascii="Times New Roman" w:hAnsi="Times New Roman" w:cs="Times New Roman"/>
          <w:sz w:val="22"/>
          <w:szCs w:val="22"/>
        </w:rPr>
        <w:t xml:space="preserve">8. </w:t>
      </w:r>
      <w:r w:rsidRPr="00221590">
        <w:rPr>
          <w:rStyle w:val="FontStyle19"/>
          <w:rFonts w:ascii="Times New Roman" w:hAnsi="Times New Roman" w:cs="Times New Roman"/>
          <w:sz w:val="22"/>
          <w:szCs w:val="22"/>
        </w:rPr>
        <w:t>Прочие условия.</w:t>
      </w:r>
    </w:p>
    <w:p w:rsidR="00222089" w:rsidRPr="00221590" w:rsidRDefault="00222089" w:rsidP="00222089">
      <w:pPr>
        <w:pStyle w:val="Style2"/>
        <w:widowControl/>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 xml:space="preserve">8.1. Все споры и разногласия по исполнению настоящего контракта или в связи с ним разрешаются сторонами путем переговоров, а при не достижении согласия в Арбитражном суде </w:t>
      </w:r>
      <w:r w:rsidR="002679FA" w:rsidRPr="00221590">
        <w:rPr>
          <w:rStyle w:val="FontStyle20"/>
          <w:rFonts w:ascii="Times New Roman" w:hAnsi="Times New Roman" w:cs="Times New Roman"/>
          <w:sz w:val="22"/>
          <w:szCs w:val="22"/>
        </w:rPr>
        <w:t>г. Красноярска</w:t>
      </w:r>
      <w:r w:rsidRPr="00221590">
        <w:rPr>
          <w:rStyle w:val="FontStyle20"/>
          <w:rFonts w:ascii="Times New Roman" w:hAnsi="Times New Roman" w:cs="Times New Roman"/>
          <w:sz w:val="22"/>
          <w:szCs w:val="22"/>
        </w:rPr>
        <w:t>.</w:t>
      </w:r>
    </w:p>
    <w:p w:rsidR="00222089" w:rsidRPr="00221590" w:rsidRDefault="00222089" w:rsidP="00222089">
      <w:pPr>
        <w:pStyle w:val="Style9"/>
        <w:widowControl/>
        <w:tabs>
          <w:tab w:val="left" w:pos="1296"/>
        </w:tabs>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8.2. В вопросах, не урегулированных настоящим Контрактом, стороны руководствуются действующим законодательством РФ.</w:t>
      </w:r>
    </w:p>
    <w:p w:rsidR="00222089" w:rsidRPr="00221590" w:rsidRDefault="00222089" w:rsidP="00222089">
      <w:pPr>
        <w:pStyle w:val="Style9"/>
        <w:widowControl/>
        <w:numPr>
          <w:ilvl w:val="0"/>
          <w:numId w:val="32"/>
        </w:numPr>
        <w:tabs>
          <w:tab w:val="left" w:pos="1114"/>
        </w:tabs>
        <w:spacing w:line="250" w:lineRule="exact"/>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Настоящий Контракт может быть изменен или расторгнут по соглашению сторон или по решению суда в соответствии с действующим законодательством и настоящим Контрактом. Все изменения и дополнения к настоящему контракту считаются действительными, если они оформлены в письменном виде и подписаны уполномоченными представителями сторон.</w:t>
      </w:r>
    </w:p>
    <w:p w:rsidR="00222089" w:rsidRPr="00221590" w:rsidRDefault="00222089" w:rsidP="00222089">
      <w:pPr>
        <w:pStyle w:val="Style9"/>
        <w:widowControl/>
        <w:numPr>
          <w:ilvl w:val="0"/>
          <w:numId w:val="32"/>
        </w:numPr>
        <w:tabs>
          <w:tab w:val="left" w:pos="1114"/>
        </w:tabs>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Настоящий контракт составлен в четырех экземплярах, имеющих одинаковую юридическую силу, один экземпляр Подрядчику и три экземпляра Заказчику.</w:t>
      </w:r>
    </w:p>
    <w:p w:rsidR="00222089" w:rsidRPr="00221590" w:rsidRDefault="00222089" w:rsidP="00222089">
      <w:pPr>
        <w:pStyle w:val="Style9"/>
        <w:widowControl/>
        <w:numPr>
          <w:ilvl w:val="0"/>
          <w:numId w:val="33"/>
        </w:numPr>
        <w:tabs>
          <w:tab w:val="left" w:pos="1176"/>
        </w:tabs>
        <w:spacing w:line="250" w:lineRule="exact"/>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При изменении адресов, банковских реквизитов, а также в случае реорганизации или ликвидации Стороны обязаны уведомить другу друга о предстоящих изменениях, а после их осуществления в 7-дневный срок представить другой стороне надлежаще оформленные документы, подтверждающие факт изменений.</w:t>
      </w:r>
    </w:p>
    <w:p w:rsidR="00222089" w:rsidRPr="00221590" w:rsidRDefault="00222089" w:rsidP="00222089">
      <w:pPr>
        <w:pStyle w:val="Style9"/>
        <w:widowControl/>
        <w:numPr>
          <w:ilvl w:val="0"/>
          <w:numId w:val="33"/>
        </w:numPr>
        <w:tabs>
          <w:tab w:val="left" w:pos="1176"/>
        </w:tabs>
        <w:spacing w:line="250" w:lineRule="exact"/>
        <w:ind w:firstLine="0"/>
        <w:rPr>
          <w:rStyle w:val="FontStyle20"/>
          <w:rFonts w:ascii="Times New Roman" w:hAnsi="Times New Roman" w:cs="Times New Roman"/>
          <w:sz w:val="22"/>
          <w:szCs w:val="22"/>
        </w:rPr>
      </w:pPr>
      <w:r w:rsidRPr="00221590">
        <w:rPr>
          <w:rStyle w:val="FontStyle20"/>
          <w:rFonts w:ascii="Times New Roman" w:hAnsi="Times New Roman" w:cs="Times New Roman"/>
          <w:sz w:val="22"/>
          <w:szCs w:val="22"/>
        </w:rPr>
        <w:t>Настоящий Конт</w:t>
      </w:r>
      <w:r w:rsidR="00E10B8F">
        <w:rPr>
          <w:rStyle w:val="FontStyle20"/>
          <w:rFonts w:ascii="Times New Roman" w:hAnsi="Times New Roman" w:cs="Times New Roman"/>
          <w:sz w:val="22"/>
          <w:szCs w:val="22"/>
        </w:rPr>
        <w:t>ракт действителен с Приложением</w:t>
      </w:r>
      <w:r w:rsidRPr="00221590">
        <w:rPr>
          <w:rStyle w:val="FontStyle20"/>
          <w:rFonts w:ascii="Times New Roman" w:hAnsi="Times New Roman" w:cs="Times New Roman"/>
          <w:sz w:val="22"/>
          <w:szCs w:val="22"/>
        </w:rPr>
        <w:t xml:space="preserve"> </w:t>
      </w:r>
      <w:r w:rsidR="00E10B8F">
        <w:rPr>
          <w:rStyle w:val="FontStyle20"/>
          <w:rFonts w:ascii="Times New Roman" w:hAnsi="Times New Roman" w:cs="Times New Roman"/>
          <w:sz w:val="22"/>
          <w:szCs w:val="22"/>
        </w:rPr>
        <w:t>№ 1(техническое задание),</w:t>
      </w:r>
      <w:r w:rsidRPr="00221590">
        <w:rPr>
          <w:rStyle w:val="FontStyle20"/>
          <w:rFonts w:ascii="Times New Roman" w:hAnsi="Times New Roman" w:cs="Times New Roman"/>
          <w:sz w:val="22"/>
          <w:szCs w:val="22"/>
        </w:rPr>
        <w:t xml:space="preserve"> </w:t>
      </w:r>
      <w:r w:rsidR="00CC2E99">
        <w:rPr>
          <w:rStyle w:val="FontStyle20"/>
          <w:rFonts w:ascii="Times New Roman" w:hAnsi="Times New Roman" w:cs="Times New Roman"/>
          <w:sz w:val="22"/>
          <w:szCs w:val="22"/>
        </w:rPr>
        <w:t xml:space="preserve">Приложением № 2 (локально сметные расчеты) </w:t>
      </w:r>
      <w:r w:rsidRPr="00221590">
        <w:rPr>
          <w:rStyle w:val="FontStyle20"/>
          <w:rFonts w:ascii="Times New Roman" w:hAnsi="Times New Roman" w:cs="Times New Roman"/>
          <w:sz w:val="22"/>
          <w:szCs w:val="22"/>
        </w:rPr>
        <w:t>которые является его неотъемлемой частью.</w:t>
      </w:r>
    </w:p>
    <w:p w:rsidR="00222089" w:rsidRPr="00221590" w:rsidRDefault="00222089" w:rsidP="00222089">
      <w:pPr>
        <w:pStyle w:val="Style5"/>
        <w:widowControl/>
        <w:spacing w:before="139"/>
        <w:ind w:left="2933"/>
        <w:rPr>
          <w:rStyle w:val="FontStyle19"/>
          <w:rFonts w:ascii="Times New Roman" w:hAnsi="Times New Roman" w:cs="Times New Roman"/>
          <w:sz w:val="22"/>
          <w:szCs w:val="22"/>
        </w:rPr>
      </w:pPr>
      <w:r w:rsidRPr="00221590">
        <w:rPr>
          <w:rStyle w:val="FontStyle19"/>
          <w:rFonts w:ascii="Times New Roman" w:hAnsi="Times New Roman" w:cs="Times New Roman"/>
          <w:sz w:val="22"/>
          <w:szCs w:val="22"/>
        </w:rPr>
        <w:t>9. Реквизиты и подписи сторон.</w:t>
      </w:r>
    </w:p>
    <w:tbl>
      <w:tblPr>
        <w:tblW w:w="0" w:type="auto"/>
        <w:tblLook w:val="01E0"/>
      </w:tblPr>
      <w:tblGrid>
        <w:gridCol w:w="4725"/>
        <w:gridCol w:w="5413"/>
      </w:tblGrid>
      <w:tr w:rsidR="00222089" w:rsidRPr="00221590" w:rsidTr="007A492F">
        <w:tc>
          <w:tcPr>
            <w:tcW w:w="4725" w:type="dxa"/>
          </w:tcPr>
          <w:p w:rsidR="00222089" w:rsidRPr="00221590" w:rsidRDefault="00222089" w:rsidP="007A492F">
            <w:pPr>
              <w:rPr>
                <w:rFonts w:ascii="Times New Roman" w:hAnsi="Times New Roman"/>
                <w:b/>
                <w:bCs/>
                <w:color w:val="000000"/>
              </w:rPr>
            </w:pPr>
            <w:r w:rsidRPr="00221590">
              <w:rPr>
                <w:rStyle w:val="FontStyle20"/>
                <w:rFonts w:ascii="Times New Roman" w:hAnsi="Times New Roman" w:cs="Times New Roman"/>
                <w:sz w:val="22"/>
                <w:szCs w:val="22"/>
              </w:rPr>
              <w:t xml:space="preserve"> </w:t>
            </w:r>
            <w:r w:rsidRPr="00221590">
              <w:rPr>
                <w:rFonts w:ascii="Times New Roman" w:hAnsi="Times New Roman"/>
                <w:b/>
                <w:bCs/>
                <w:color w:val="000000"/>
              </w:rPr>
              <w:t xml:space="preserve">Подрядчик: </w:t>
            </w:r>
          </w:p>
          <w:p w:rsidR="00222089" w:rsidRPr="00221590" w:rsidRDefault="00222089" w:rsidP="007A492F">
            <w:pPr>
              <w:rPr>
                <w:rFonts w:ascii="Times New Roman" w:hAnsi="Times New Roman"/>
                <w:b/>
                <w:bCs/>
                <w:color w:val="000000"/>
              </w:rPr>
            </w:pPr>
          </w:p>
        </w:tc>
        <w:tc>
          <w:tcPr>
            <w:tcW w:w="5413" w:type="dxa"/>
          </w:tcPr>
          <w:p w:rsidR="00222089" w:rsidRPr="00221590" w:rsidRDefault="00222089" w:rsidP="007A492F">
            <w:pPr>
              <w:rPr>
                <w:rFonts w:ascii="Times New Roman" w:hAnsi="Times New Roman"/>
                <w:b/>
                <w:bCs/>
                <w:color w:val="000000"/>
              </w:rPr>
            </w:pPr>
            <w:r w:rsidRPr="00221590">
              <w:rPr>
                <w:rFonts w:ascii="Times New Roman" w:hAnsi="Times New Roman"/>
                <w:b/>
                <w:bCs/>
                <w:color w:val="000000"/>
              </w:rPr>
              <w:t xml:space="preserve">Заказчик: </w:t>
            </w:r>
          </w:p>
          <w:p w:rsidR="00222089" w:rsidRPr="00221590" w:rsidRDefault="00222089" w:rsidP="007A492F">
            <w:pPr>
              <w:rPr>
                <w:rFonts w:ascii="Times New Roman" w:hAnsi="Times New Roman"/>
                <w:bCs/>
                <w:color w:val="000000"/>
              </w:rPr>
            </w:pPr>
          </w:p>
        </w:tc>
      </w:tr>
    </w:tbl>
    <w:p w:rsidR="00222089" w:rsidRPr="00221590" w:rsidRDefault="00222089" w:rsidP="00222089">
      <w:pPr>
        <w:rPr>
          <w:rFonts w:ascii="Times New Roman" w:hAnsi="Times New Roman"/>
        </w:rPr>
      </w:pPr>
      <w:r w:rsidRPr="00221590">
        <w:rPr>
          <w:rFonts w:ascii="Times New Roman" w:hAnsi="Times New Roman"/>
        </w:rPr>
        <w:t xml:space="preserve">___________________ </w:t>
      </w:r>
      <w:r w:rsidRPr="00221590">
        <w:rPr>
          <w:rFonts w:ascii="Times New Roman" w:hAnsi="Times New Roman"/>
        </w:rPr>
        <w:tab/>
      </w:r>
      <w:r w:rsidRPr="00221590">
        <w:rPr>
          <w:rFonts w:ascii="Times New Roman" w:hAnsi="Times New Roman"/>
        </w:rPr>
        <w:tab/>
      </w:r>
      <w:r w:rsidRPr="00221590">
        <w:rPr>
          <w:rFonts w:ascii="Times New Roman" w:hAnsi="Times New Roman"/>
        </w:rPr>
        <w:tab/>
      </w:r>
      <w:r w:rsidRPr="00221590">
        <w:rPr>
          <w:rFonts w:ascii="Times New Roman" w:hAnsi="Times New Roman"/>
        </w:rPr>
        <w:tab/>
      </w:r>
      <w:r w:rsidRPr="00221590">
        <w:rPr>
          <w:rFonts w:ascii="Times New Roman" w:hAnsi="Times New Roman"/>
        </w:rPr>
        <w:tab/>
        <w:t xml:space="preserve">___________________  /Ф.И.О./                   </w:t>
      </w:r>
      <w:r w:rsidRPr="00221590">
        <w:rPr>
          <w:rFonts w:ascii="Times New Roman" w:hAnsi="Times New Roman"/>
        </w:rPr>
        <w:tab/>
      </w:r>
      <w:r w:rsidRPr="00221590">
        <w:rPr>
          <w:rFonts w:ascii="Times New Roman" w:hAnsi="Times New Roman"/>
        </w:rPr>
        <w:tab/>
        <w:t xml:space="preserve"> </w:t>
      </w:r>
    </w:p>
    <w:p w:rsidR="00222089" w:rsidRPr="00221590" w:rsidRDefault="00222089" w:rsidP="00222089">
      <w:pPr>
        <w:rPr>
          <w:rFonts w:ascii="Times New Roman" w:hAnsi="Times New Roman"/>
        </w:rPr>
      </w:pPr>
      <w:r w:rsidRPr="00221590">
        <w:rPr>
          <w:rFonts w:ascii="Times New Roman" w:hAnsi="Times New Roman"/>
        </w:rPr>
        <w:t>М.П.</w:t>
      </w:r>
      <w:r w:rsidRPr="00221590">
        <w:rPr>
          <w:rFonts w:ascii="Times New Roman" w:hAnsi="Times New Roman"/>
        </w:rPr>
        <w:tab/>
      </w:r>
      <w:r w:rsidRPr="00221590">
        <w:rPr>
          <w:rFonts w:ascii="Times New Roman" w:hAnsi="Times New Roman"/>
        </w:rPr>
        <w:tab/>
      </w:r>
      <w:r w:rsidRPr="00221590">
        <w:rPr>
          <w:rFonts w:ascii="Times New Roman" w:hAnsi="Times New Roman"/>
        </w:rPr>
        <w:tab/>
      </w:r>
      <w:r w:rsidRPr="00221590">
        <w:rPr>
          <w:rFonts w:ascii="Times New Roman" w:hAnsi="Times New Roman"/>
        </w:rPr>
        <w:tab/>
      </w:r>
      <w:r w:rsidRPr="00221590">
        <w:rPr>
          <w:rFonts w:ascii="Times New Roman" w:hAnsi="Times New Roman"/>
        </w:rPr>
        <w:tab/>
      </w:r>
      <w:r w:rsidRPr="00221590">
        <w:rPr>
          <w:rFonts w:ascii="Times New Roman" w:hAnsi="Times New Roman"/>
        </w:rPr>
        <w:tab/>
      </w:r>
      <w:r w:rsidRPr="00221590">
        <w:rPr>
          <w:rFonts w:ascii="Times New Roman" w:hAnsi="Times New Roman"/>
        </w:rPr>
        <w:tab/>
      </w:r>
      <w:r w:rsidRPr="00221590">
        <w:rPr>
          <w:rFonts w:ascii="Times New Roman" w:hAnsi="Times New Roman"/>
        </w:rPr>
        <w:tab/>
        <w:t>М.П.</w:t>
      </w:r>
    </w:p>
    <w:p w:rsidR="0089034E" w:rsidRDefault="0089034E" w:rsidP="00222089">
      <w:pPr>
        <w:jc w:val="right"/>
        <w:rPr>
          <w:rFonts w:ascii="Times New Roman" w:hAnsi="Times New Roman"/>
          <w:lang w:val="ru-RU"/>
        </w:rPr>
      </w:pPr>
    </w:p>
    <w:p w:rsidR="0089034E" w:rsidRDefault="0089034E" w:rsidP="00222089">
      <w:pPr>
        <w:jc w:val="right"/>
        <w:rPr>
          <w:rFonts w:ascii="Times New Roman" w:hAnsi="Times New Roman"/>
          <w:lang w:val="ru-RU"/>
        </w:rPr>
      </w:pPr>
    </w:p>
    <w:p w:rsidR="0089034E" w:rsidRDefault="0089034E" w:rsidP="00222089">
      <w:pPr>
        <w:jc w:val="right"/>
        <w:rPr>
          <w:rFonts w:ascii="Times New Roman" w:hAnsi="Times New Roman"/>
          <w:lang w:val="ru-RU"/>
        </w:rPr>
      </w:pPr>
    </w:p>
    <w:p w:rsidR="0089034E" w:rsidRDefault="0089034E" w:rsidP="00222089">
      <w:pPr>
        <w:jc w:val="right"/>
        <w:rPr>
          <w:rFonts w:ascii="Times New Roman" w:hAnsi="Times New Roman"/>
          <w:lang w:val="ru-RU"/>
        </w:rPr>
      </w:pPr>
    </w:p>
    <w:p w:rsidR="0089034E" w:rsidRDefault="0089034E" w:rsidP="00222089">
      <w:pPr>
        <w:jc w:val="right"/>
        <w:rPr>
          <w:rFonts w:ascii="Times New Roman" w:hAnsi="Times New Roman"/>
          <w:lang w:val="ru-RU"/>
        </w:rPr>
      </w:pPr>
    </w:p>
    <w:p w:rsidR="0089034E" w:rsidRDefault="0089034E" w:rsidP="00222089">
      <w:pPr>
        <w:jc w:val="right"/>
        <w:rPr>
          <w:rFonts w:ascii="Times New Roman" w:hAnsi="Times New Roman"/>
          <w:lang w:val="ru-RU"/>
        </w:rPr>
      </w:pPr>
    </w:p>
    <w:p w:rsidR="007337A3" w:rsidRDefault="007337A3" w:rsidP="00222089">
      <w:pPr>
        <w:jc w:val="right"/>
        <w:rPr>
          <w:rFonts w:ascii="Times New Roman" w:hAnsi="Times New Roman"/>
          <w:lang w:val="ru-RU"/>
        </w:rPr>
      </w:pPr>
    </w:p>
    <w:p w:rsidR="007337A3" w:rsidRDefault="007337A3" w:rsidP="00222089">
      <w:pPr>
        <w:jc w:val="right"/>
        <w:rPr>
          <w:rFonts w:ascii="Times New Roman" w:hAnsi="Times New Roman"/>
          <w:lang w:val="ru-RU"/>
        </w:rPr>
      </w:pPr>
    </w:p>
    <w:p w:rsidR="0089034E" w:rsidRDefault="0089034E" w:rsidP="00222089">
      <w:pPr>
        <w:jc w:val="right"/>
        <w:rPr>
          <w:rFonts w:ascii="Times New Roman" w:hAnsi="Times New Roman"/>
          <w:lang w:val="ru-RU"/>
        </w:rPr>
      </w:pPr>
    </w:p>
    <w:p w:rsidR="00E10B8F" w:rsidRDefault="00E10B8F" w:rsidP="00222089">
      <w:pPr>
        <w:jc w:val="right"/>
        <w:rPr>
          <w:rFonts w:ascii="Times New Roman" w:hAnsi="Times New Roman"/>
          <w:lang w:val="ru-RU"/>
        </w:rPr>
      </w:pPr>
    </w:p>
    <w:p w:rsidR="00222089" w:rsidRPr="00221590" w:rsidRDefault="00222089" w:rsidP="00222089">
      <w:pPr>
        <w:jc w:val="right"/>
        <w:rPr>
          <w:rFonts w:ascii="Times New Roman" w:hAnsi="Times New Roman"/>
        </w:rPr>
      </w:pPr>
      <w:r w:rsidRPr="00221590">
        <w:rPr>
          <w:rFonts w:ascii="Times New Roman" w:hAnsi="Times New Roman"/>
        </w:rPr>
        <w:lastRenderedPageBreak/>
        <w:t>Приложение 1</w:t>
      </w:r>
    </w:p>
    <w:p w:rsidR="00222089" w:rsidRPr="00221590" w:rsidRDefault="00222089" w:rsidP="00222089">
      <w:pPr>
        <w:jc w:val="right"/>
        <w:rPr>
          <w:rFonts w:ascii="Times New Roman" w:hAnsi="Times New Roman"/>
        </w:rPr>
      </w:pPr>
      <w:r w:rsidRPr="00221590">
        <w:rPr>
          <w:rFonts w:ascii="Times New Roman" w:hAnsi="Times New Roman"/>
        </w:rPr>
        <w:t xml:space="preserve">к </w:t>
      </w:r>
      <w:r w:rsidR="00191D06" w:rsidRPr="00221590">
        <w:rPr>
          <w:rFonts w:ascii="Times New Roman" w:hAnsi="Times New Roman"/>
          <w:lang w:val="ru-RU"/>
        </w:rPr>
        <w:t>муниципальному</w:t>
      </w:r>
      <w:r w:rsidRPr="00221590">
        <w:rPr>
          <w:rFonts w:ascii="Times New Roman" w:hAnsi="Times New Roman"/>
        </w:rPr>
        <w:t xml:space="preserve"> контракту</w:t>
      </w:r>
    </w:p>
    <w:p w:rsidR="00222089" w:rsidRPr="00221590" w:rsidRDefault="00222089" w:rsidP="00222089">
      <w:pPr>
        <w:jc w:val="right"/>
        <w:rPr>
          <w:rFonts w:ascii="Times New Roman" w:hAnsi="Times New Roman"/>
        </w:rPr>
      </w:pPr>
      <w:r w:rsidRPr="00221590">
        <w:rPr>
          <w:rFonts w:ascii="Times New Roman" w:hAnsi="Times New Roman"/>
        </w:rPr>
        <w:t>№ __ от _________________</w:t>
      </w:r>
    </w:p>
    <w:p w:rsidR="00E10B8F" w:rsidRDefault="00E10B8F" w:rsidP="00E10B8F">
      <w:pPr>
        <w:jc w:val="center"/>
        <w:rPr>
          <w:rFonts w:ascii="Times New Roman" w:hAnsi="Times New Roman"/>
          <w:b/>
          <w:lang w:val="ru-RU"/>
        </w:rPr>
      </w:pPr>
      <w:r>
        <w:rPr>
          <w:rFonts w:ascii="Times New Roman" w:hAnsi="Times New Roman"/>
          <w:b/>
          <w:lang w:val="ru-RU"/>
        </w:rPr>
        <w:t xml:space="preserve">ТЕХНИЧЕКОЕ ЗАДАНИЕ </w:t>
      </w:r>
    </w:p>
    <w:p w:rsidR="00E10B8F" w:rsidRPr="00D85D5D" w:rsidRDefault="00E10B8F" w:rsidP="00E10B8F">
      <w:pPr>
        <w:jc w:val="center"/>
        <w:rPr>
          <w:rFonts w:ascii="Times New Roman" w:hAnsi="Times New Roman"/>
          <w:b/>
          <w:lang w:val="ru-RU"/>
        </w:rPr>
      </w:pPr>
      <w:r w:rsidRPr="00D85D5D">
        <w:rPr>
          <w:rFonts w:ascii="Times New Roman" w:hAnsi="Times New Roman"/>
          <w:b/>
          <w:highlight w:val="yellow"/>
          <w:lang w:val="ru-RU"/>
        </w:rPr>
        <w:t xml:space="preserve">(приложение № 1 к техниченкому заданию прилагается </w:t>
      </w:r>
      <w:r>
        <w:rPr>
          <w:rFonts w:ascii="Times New Roman" w:hAnsi="Times New Roman"/>
          <w:b/>
          <w:highlight w:val="yellow"/>
          <w:lang w:val="ru-RU"/>
        </w:rPr>
        <w:t>«Т</w:t>
      </w:r>
      <w:r w:rsidRPr="00D85D5D">
        <w:rPr>
          <w:rFonts w:ascii="Times New Roman" w:hAnsi="Times New Roman"/>
          <w:b/>
          <w:highlight w:val="yellow"/>
          <w:lang w:val="ru-RU"/>
        </w:rPr>
        <w:t>ребования к материалам</w:t>
      </w:r>
      <w:r>
        <w:rPr>
          <w:rFonts w:ascii="Times New Roman" w:hAnsi="Times New Roman"/>
          <w:b/>
          <w:highlight w:val="yellow"/>
          <w:lang w:val="ru-RU"/>
        </w:rPr>
        <w:t>»</w:t>
      </w:r>
      <w:r w:rsidRPr="00D85D5D">
        <w:rPr>
          <w:rFonts w:ascii="Times New Roman" w:hAnsi="Times New Roman"/>
          <w:b/>
          <w:highlight w:val="yellow"/>
          <w:lang w:val="ru-RU"/>
        </w:rPr>
        <w:t>)</w:t>
      </w:r>
    </w:p>
    <w:p w:rsidR="00E10B8F" w:rsidRPr="00833452" w:rsidRDefault="00E10B8F" w:rsidP="00E10B8F">
      <w:pPr>
        <w:numPr>
          <w:ilvl w:val="0"/>
          <w:numId w:val="34"/>
        </w:numPr>
        <w:spacing w:after="0" w:line="240" w:lineRule="auto"/>
        <w:rPr>
          <w:rFonts w:ascii="Times New Roman" w:hAnsi="Times New Roman"/>
        </w:rPr>
      </w:pPr>
      <w:r w:rsidRPr="00833452">
        <w:rPr>
          <w:rFonts w:ascii="Times New Roman" w:hAnsi="Times New Roman"/>
        </w:rPr>
        <w:t>Техническое задание на выполнение  капитально</w:t>
      </w:r>
      <w:r w:rsidRPr="00833452">
        <w:rPr>
          <w:rFonts w:ascii="Times New Roman" w:hAnsi="Times New Roman"/>
          <w:lang w:val="ru-RU"/>
        </w:rPr>
        <w:t>го</w:t>
      </w:r>
      <w:r w:rsidRPr="00833452">
        <w:rPr>
          <w:rFonts w:ascii="Times New Roman" w:hAnsi="Times New Roman"/>
        </w:rPr>
        <w:t xml:space="preserve"> ремон</w:t>
      </w:r>
      <w:r w:rsidRPr="00833452">
        <w:rPr>
          <w:rFonts w:ascii="Times New Roman" w:hAnsi="Times New Roman"/>
          <w:lang w:val="ru-RU"/>
        </w:rPr>
        <w:t>та</w:t>
      </w:r>
      <w:r>
        <w:rPr>
          <w:rFonts w:ascii="Times New Roman" w:hAnsi="Times New Roman"/>
          <w:lang w:val="ru-RU"/>
        </w:rPr>
        <w:t xml:space="preserve"> </w:t>
      </w:r>
      <w:r w:rsidRPr="00833452">
        <w:rPr>
          <w:rFonts w:ascii="Times New Roman" w:hAnsi="Times New Roman"/>
          <w:lang w:val="ru-RU"/>
        </w:rPr>
        <w:t xml:space="preserve"> МБДОУ «</w:t>
      </w:r>
      <w:r>
        <w:rPr>
          <w:rFonts w:ascii="Times New Roman" w:hAnsi="Times New Roman"/>
          <w:lang w:val="ru-RU"/>
        </w:rPr>
        <w:t xml:space="preserve">Толстихинский </w:t>
      </w:r>
      <w:r w:rsidRPr="00833452">
        <w:rPr>
          <w:rFonts w:ascii="Times New Roman" w:hAnsi="Times New Roman"/>
          <w:lang w:val="ru-RU"/>
        </w:rPr>
        <w:t xml:space="preserve">детский сад» </w:t>
      </w:r>
      <w:r w:rsidRPr="00833452">
        <w:rPr>
          <w:rFonts w:ascii="Times New Roman" w:hAnsi="Times New Roman"/>
        </w:rPr>
        <w:t xml:space="preserve"> </w:t>
      </w:r>
    </w:p>
    <w:p w:rsidR="00E10B8F" w:rsidRPr="00EE213A" w:rsidRDefault="00E10B8F" w:rsidP="00E10B8F">
      <w:pPr>
        <w:rPr>
          <w:rFonts w:ascii="Times New Roman" w:hAnsi="Times New Roman"/>
          <w:b/>
        </w:rPr>
      </w:pPr>
      <w:r w:rsidRPr="00833452">
        <w:rPr>
          <w:rFonts w:ascii="Times New Roman" w:hAnsi="Times New Roman"/>
        </w:rPr>
        <w:t>Место выполнения работ:</w:t>
      </w:r>
      <w:r w:rsidRPr="00833452">
        <w:rPr>
          <w:rFonts w:ascii="Times New Roman" w:hAnsi="Times New Roman"/>
          <w:color w:val="FF0000"/>
        </w:rPr>
        <w:t xml:space="preserve"> </w:t>
      </w:r>
      <w:r w:rsidRPr="00EE213A">
        <w:rPr>
          <w:rFonts w:ascii="Times New Roman" w:hAnsi="Times New Roman"/>
          <w:lang w:val="ru-RU"/>
        </w:rPr>
        <w:t>663911, Россия, Красноярский край, Уярский район, с. Толстихино, ул. Механизаторов-  5.</w:t>
      </w:r>
    </w:p>
    <w:p w:rsidR="00E10B8F" w:rsidRPr="003735A1" w:rsidRDefault="00E10B8F" w:rsidP="00E10B8F">
      <w:pPr>
        <w:rPr>
          <w:rFonts w:ascii="Times New Roman" w:hAnsi="Times New Roman"/>
        </w:rPr>
      </w:pPr>
      <w:r w:rsidRPr="003735A1">
        <w:rPr>
          <w:rFonts w:ascii="Times New Roman" w:hAnsi="Times New Roman"/>
        </w:rPr>
        <w:t xml:space="preserve">Требования к техническим характеристикам и объему работ: </w:t>
      </w:r>
    </w:p>
    <w:tbl>
      <w:tblPr>
        <w:tblW w:w="12183" w:type="dxa"/>
        <w:tblInd w:w="93" w:type="dxa"/>
        <w:tblLayout w:type="fixed"/>
        <w:tblLook w:val="04A0"/>
      </w:tblPr>
      <w:tblGrid>
        <w:gridCol w:w="680"/>
        <w:gridCol w:w="2081"/>
        <w:gridCol w:w="1982"/>
        <w:gridCol w:w="2502"/>
        <w:gridCol w:w="1701"/>
        <w:gridCol w:w="20"/>
        <w:gridCol w:w="1397"/>
        <w:gridCol w:w="860"/>
        <w:gridCol w:w="960"/>
      </w:tblGrid>
      <w:tr w:rsidR="00E10B8F" w:rsidRPr="00EE213A" w:rsidTr="00E10B8F">
        <w:trPr>
          <w:trHeight w:val="300"/>
        </w:trPr>
        <w:tc>
          <w:tcPr>
            <w:tcW w:w="680" w:type="dxa"/>
            <w:tcBorders>
              <w:top w:val="nil"/>
              <w:left w:val="nil"/>
              <w:bottom w:val="nil"/>
              <w:right w:val="nil"/>
            </w:tcBorders>
            <w:shd w:val="clear" w:color="auto" w:fill="auto"/>
            <w:noWrap/>
            <w:hideMark/>
          </w:tcPr>
          <w:p w:rsidR="00E10B8F" w:rsidRPr="00EE213A" w:rsidRDefault="00E10B8F" w:rsidP="00E10B8F">
            <w:pPr>
              <w:spacing w:after="0" w:line="240" w:lineRule="auto"/>
              <w:jc w:val="center"/>
              <w:rPr>
                <w:rFonts w:ascii="Arial" w:hAnsi="Arial" w:cs="Arial"/>
                <w:sz w:val="18"/>
                <w:szCs w:val="18"/>
              </w:rPr>
            </w:pPr>
          </w:p>
        </w:tc>
        <w:tc>
          <w:tcPr>
            <w:tcW w:w="9683" w:type="dxa"/>
            <w:gridSpan w:val="6"/>
            <w:tcBorders>
              <w:top w:val="nil"/>
              <w:left w:val="nil"/>
              <w:bottom w:val="nil"/>
              <w:right w:val="nil"/>
            </w:tcBorders>
            <w:shd w:val="clear" w:color="auto" w:fill="auto"/>
            <w:noWrap/>
            <w:vAlign w:val="center"/>
            <w:hideMark/>
          </w:tcPr>
          <w:p w:rsidR="00E10B8F" w:rsidRPr="00EE213A" w:rsidRDefault="00E10B8F" w:rsidP="00E10B8F">
            <w:pPr>
              <w:spacing w:after="0" w:line="240" w:lineRule="auto"/>
              <w:jc w:val="center"/>
              <w:rPr>
                <w:rFonts w:ascii="Arial" w:hAnsi="Arial" w:cs="Arial"/>
                <w:b/>
                <w:bCs/>
              </w:rPr>
            </w:pPr>
            <w:r w:rsidRPr="00EE213A">
              <w:rPr>
                <w:rFonts w:ascii="Arial" w:hAnsi="Arial" w:cs="Arial"/>
                <w:b/>
                <w:bCs/>
              </w:rPr>
              <w:t>Уярский район с. Толстихино МБДОУ "Толстихинский детский сад"</w:t>
            </w:r>
          </w:p>
        </w:tc>
        <w:tc>
          <w:tcPr>
            <w:tcW w:w="860" w:type="dxa"/>
            <w:tcBorders>
              <w:top w:val="nil"/>
              <w:left w:val="nil"/>
              <w:bottom w:val="nil"/>
              <w:right w:val="nil"/>
            </w:tcBorders>
            <w:shd w:val="clear" w:color="auto" w:fill="auto"/>
            <w:noWrap/>
            <w:hideMark/>
          </w:tcPr>
          <w:p w:rsidR="00E10B8F" w:rsidRPr="00EE213A" w:rsidRDefault="00E10B8F" w:rsidP="00E10B8F">
            <w:pPr>
              <w:spacing w:after="0" w:line="240" w:lineRule="auto"/>
              <w:jc w:val="right"/>
              <w:rPr>
                <w:rFonts w:ascii="Arial" w:hAnsi="Arial" w:cs="Arial"/>
                <w:sz w:val="16"/>
                <w:szCs w:val="16"/>
              </w:rPr>
            </w:pPr>
          </w:p>
        </w:tc>
        <w:tc>
          <w:tcPr>
            <w:tcW w:w="960" w:type="dxa"/>
            <w:tcBorders>
              <w:top w:val="nil"/>
              <w:left w:val="nil"/>
              <w:bottom w:val="nil"/>
              <w:right w:val="nil"/>
            </w:tcBorders>
            <w:shd w:val="clear" w:color="auto" w:fill="auto"/>
            <w:noWrap/>
            <w:hideMark/>
          </w:tcPr>
          <w:p w:rsidR="00E10B8F" w:rsidRPr="00EE213A" w:rsidRDefault="00E10B8F" w:rsidP="00E10B8F">
            <w:pPr>
              <w:spacing w:after="0" w:line="240" w:lineRule="auto"/>
              <w:jc w:val="right"/>
              <w:rPr>
                <w:rFonts w:ascii="Arial" w:hAnsi="Arial" w:cs="Arial"/>
                <w:sz w:val="16"/>
                <w:szCs w:val="16"/>
              </w:rPr>
            </w:pPr>
          </w:p>
        </w:tc>
      </w:tr>
      <w:tr w:rsidR="00E10B8F" w:rsidRPr="00EE213A" w:rsidTr="00E10B8F">
        <w:trPr>
          <w:trHeight w:val="285"/>
        </w:trPr>
        <w:tc>
          <w:tcPr>
            <w:tcW w:w="680" w:type="dxa"/>
            <w:tcBorders>
              <w:top w:val="nil"/>
              <w:left w:val="nil"/>
              <w:bottom w:val="nil"/>
              <w:right w:val="nil"/>
            </w:tcBorders>
            <w:shd w:val="clear" w:color="auto" w:fill="auto"/>
            <w:noWrap/>
            <w:hideMark/>
          </w:tcPr>
          <w:p w:rsidR="00E10B8F" w:rsidRPr="00EE213A" w:rsidRDefault="00E10B8F" w:rsidP="00E10B8F">
            <w:pPr>
              <w:spacing w:after="0" w:line="240" w:lineRule="auto"/>
              <w:jc w:val="center"/>
              <w:rPr>
                <w:rFonts w:ascii="Arial" w:hAnsi="Arial" w:cs="Arial"/>
                <w:sz w:val="18"/>
                <w:szCs w:val="18"/>
              </w:rPr>
            </w:pPr>
          </w:p>
        </w:tc>
        <w:tc>
          <w:tcPr>
            <w:tcW w:w="9683" w:type="dxa"/>
            <w:gridSpan w:val="6"/>
            <w:tcBorders>
              <w:top w:val="nil"/>
              <w:left w:val="nil"/>
              <w:bottom w:val="nil"/>
              <w:right w:val="nil"/>
            </w:tcBorders>
            <w:shd w:val="clear" w:color="auto" w:fill="auto"/>
            <w:vAlign w:val="center"/>
            <w:hideMark/>
          </w:tcPr>
          <w:p w:rsidR="00E10B8F" w:rsidRPr="00EE213A" w:rsidRDefault="00E10B8F" w:rsidP="00E10B8F">
            <w:pPr>
              <w:spacing w:after="0" w:line="240" w:lineRule="auto"/>
              <w:jc w:val="center"/>
              <w:rPr>
                <w:rFonts w:ascii="Arial" w:hAnsi="Arial" w:cs="Arial"/>
                <w:b/>
                <w:bCs/>
              </w:rPr>
            </w:pPr>
            <w:r w:rsidRPr="00EE213A">
              <w:rPr>
                <w:rFonts w:ascii="Arial" w:hAnsi="Arial" w:cs="Arial"/>
                <w:b/>
                <w:bCs/>
              </w:rPr>
              <w:t>Капитальный ремонт оконных блоков и замена внутренней системы отопления</w:t>
            </w:r>
          </w:p>
        </w:tc>
        <w:tc>
          <w:tcPr>
            <w:tcW w:w="860" w:type="dxa"/>
            <w:tcBorders>
              <w:top w:val="nil"/>
              <w:left w:val="nil"/>
              <w:bottom w:val="nil"/>
              <w:right w:val="nil"/>
            </w:tcBorders>
            <w:shd w:val="clear" w:color="auto" w:fill="auto"/>
            <w:noWrap/>
            <w:hideMark/>
          </w:tcPr>
          <w:p w:rsidR="00E10B8F" w:rsidRPr="00EE213A" w:rsidRDefault="00E10B8F" w:rsidP="00E10B8F">
            <w:pPr>
              <w:spacing w:after="0" w:line="240" w:lineRule="auto"/>
              <w:jc w:val="right"/>
              <w:rPr>
                <w:rFonts w:ascii="Arial" w:hAnsi="Arial" w:cs="Arial"/>
                <w:sz w:val="16"/>
                <w:szCs w:val="16"/>
              </w:rPr>
            </w:pPr>
          </w:p>
        </w:tc>
        <w:tc>
          <w:tcPr>
            <w:tcW w:w="960" w:type="dxa"/>
            <w:tcBorders>
              <w:top w:val="nil"/>
              <w:left w:val="nil"/>
              <w:bottom w:val="nil"/>
              <w:right w:val="nil"/>
            </w:tcBorders>
            <w:shd w:val="clear" w:color="auto" w:fill="auto"/>
            <w:noWrap/>
            <w:hideMark/>
          </w:tcPr>
          <w:p w:rsidR="00E10B8F" w:rsidRPr="00EE213A" w:rsidRDefault="00E10B8F" w:rsidP="00E10B8F">
            <w:pPr>
              <w:spacing w:after="0" w:line="240" w:lineRule="auto"/>
              <w:jc w:val="right"/>
              <w:rPr>
                <w:rFonts w:ascii="Arial" w:hAnsi="Arial" w:cs="Arial"/>
                <w:sz w:val="16"/>
                <w:szCs w:val="16"/>
              </w:rPr>
            </w:pPr>
          </w:p>
        </w:tc>
      </w:tr>
      <w:tr w:rsidR="00E10B8F" w:rsidRPr="00EE213A" w:rsidTr="00E10B8F">
        <w:trPr>
          <w:trHeight w:val="255"/>
        </w:trPr>
        <w:tc>
          <w:tcPr>
            <w:tcW w:w="680" w:type="dxa"/>
            <w:tcBorders>
              <w:top w:val="nil"/>
              <w:left w:val="nil"/>
              <w:bottom w:val="nil"/>
              <w:right w:val="nil"/>
            </w:tcBorders>
            <w:shd w:val="clear" w:color="auto" w:fill="auto"/>
            <w:noWrap/>
            <w:hideMark/>
          </w:tcPr>
          <w:p w:rsidR="00E10B8F" w:rsidRPr="00EE213A" w:rsidRDefault="00E10B8F" w:rsidP="00E10B8F">
            <w:pPr>
              <w:spacing w:after="0" w:line="240" w:lineRule="auto"/>
              <w:jc w:val="center"/>
              <w:rPr>
                <w:rFonts w:ascii="Arial" w:hAnsi="Arial" w:cs="Arial"/>
                <w:sz w:val="18"/>
                <w:szCs w:val="18"/>
              </w:rPr>
            </w:pPr>
          </w:p>
        </w:tc>
        <w:tc>
          <w:tcPr>
            <w:tcW w:w="2081" w:type="dxa"/>
            <w:tcBorders>
              <w:top w:val="nil"/>
              <w:left w:val="nil"/>
              <w:bottom w:val="nil"/>
              <w:right w:val="nil"/>
            </w:tcBorders>
            <w:shd w:val="clear" w:color="auto" w:fill="auto"/>
            <w:hideMark/>
          </w:tcPr>
          <w:p w:rsidR="00E10B8F" w:rsidRPr="00EE213A" w:rsidRDefault="00E10B8F" w:rsidP="00E10B8F">
            <w:pPr>
              <w:spacing w:after="0" w:line="240" w:lineRule="auto"/>
              <w:rPr>
                <w:rFonts w:ascii="Arial" w:hAnsi="Arial" w:cs="Arial"/>
                <w:sz w:val="18"/>
                <w:szCs w:val="18"/>
              </w:rPr>
            </w:pPr>
          </w:p>
        </w:tc>
        <w:tc>
          <w:tcPr>
            <w:tcW w:w="1982" w:type="dxa"/>
            <w:tcBorders>
              <w:top w:val="nil"/>
              <w:left w:val="nil"/>
              <w:bottom w:val="nil"/>
              <w:right w:val="nil"/>
            </w:tcBorders>
            <w:shd w:val="clear" w:color="auto" w:fill="auto"/>
            <w:noWrap/>
            <w:hideMark/>
          </w:tcPr>
          <w:p w:rsidR="00E10B8F" w:rsidRPr="00EE213A" w:rsidRDefault="00E10B8F" w:rsidP="00E10B8F">
            <w:pPr>
              <w:spacing w:after="0" w:line="240" w:lineRule="auto"/>
              <w:jc w:val="center"/>
              <w:rPr>
                <w:rFonts w:ascii="Arial" w:hAnsi="Arial" w:cs="Arial"/>
                <w:sz w:val="18"/>
                <w:szCs w:val="18"/>
              </w:rPr>
            </w:pPr>
          </w:p>
        </w:tc>
        <w:tc>
          <w:tcPr>
            <w:tcW w:w="2502" w:type="dxa"/>
            <w:tcBorders>
              <w:top w:val="nil"/>
              <w:left w:val="nil"/>
              <w:bottom w:val="nil"/>
              <w:right w:val="nil"/>
            </w:tcBorders>
            <w:shd w:val="clear" w:color="auto" w:fill="auto"/>
            <w:noWrap/>
            <w:hideMark/>
          </w:tcPr>
          <w:p w:rsidR="00E10B8F" w:rsidRPr="00EE213A" w:rsidRDefault="00E10B8F" w:rsidP="00E10B8F">
            <w:pPr>
              <w:spacing w:after="0" w:line="240" w:lineRule="auto"/>
              <w:jc w:val="right"/>
              <w:rPr>
                <w:rFonts w:ascii="Arial" w:hAnsi="Arial" w:cs="Arial"/>
                <w:sz w:val="20"/>
                <w:szCs w:val="20"/>
              </w:rPr>
            </w:pPr>
          </w:p>
        </w:tc>
        <w:tc>
          <w:tcPr>
            <w:tcW w:w="1701" w:type="dxa"/>
            <w:tcBorders>
              <w:top w:val="nil"/>
              <w:left w:val="nil"/>
              <w:bottom w:val="nil"/>
              <w:right w:val="nil"/>
            </w:tcBorders>
            <w:shd w:val="clear" w:color="auto" w:fill="auto"/>
            <w:noWrap/>
            <w:hideMark/>
          </w:tcPr>
          <w:p w:rsidR="00E10B8F" w:rsidRPr="00EE213A" w:rsidRDefault="00E10B8F" w:rsidP="00E10B8F">
            <w:pPr>
              <w:spacing w:after="0" w:line="240" w:lineRule="auto"/>
              <w:ind w:left="-521"/>
              <w:jc w:val="right"/>
              <w:rPr>
                <w:rFonts w:ascii="Arial" w:hAnsi="Arial" w:cs="Arial"/>
                <w:sz w:val="16"/>
                <w:szCs w:val="16"/>
              </w:rPr>
            </w:pPr>
          </w:p>
        </w:tc>
        <w:tc>
          <w:tcPr>
            <w:tcW w:w="1417" w:type="dxa"/>
            <w:gridSpan w:val="2"/>
            <w:tcBorders>
              <w:top w:val="nil"/>
              <w:left w:val="nil"/>
              <w:bottom w:val="nil"/>
              <w:right w:val="nil"/>
            </w:tcBorders>
            <w:shd w:val="clear" w:color="auto" w:fill="auto"/>
            <w:noWrap/>
            <w:hideMark/>
          </w:tcPr>
          <w:p w:rsidR="00E10B8F" w:rsidRPr="00EE213A" w:rsidRDefault="00E10B8F" w:rsidP="00E10B8F">
            <w:pPr>
              <w:spacing w:after="0" w:line="240" w:lineRule="auto"/>
              <w:rPr>
                <w:rFonts w:ascii="Arial" w:hAnsi="Arial" w:cs="Arial"/>
                <w:sz w:val="16"/>
                <w:szCs w:val="16"/>
              </w:rPr>
            </w:pPr>
          </w:p>
        </w:tc>
        <w:tc>
          <w:tcPr>
            <w:tcW w:w="860" w:type="dxa"/>
            <w:tcBorders>
              <w:top w:val="nil"/>
              <w:left w:val="nil"/>
              <w:bottom w:val="nil"/>
              <w:right w:val="nil"/>
            </w:tcBorders>
            <w:shd w:val="clear" w:color="auto" w:fill="auto"/>
            <w:noWrap/>
            <w:hideMark/>
          </w:tcPr>
          <w:p w:rsidR="00E10B8F" w:rsidRPr="00EE213A" w:rsidRDefault="00E10B8F" w:rsidP="00E10B8F">
            <w:pPr>
              <w:spacing w:after="0" w:line="240" w:lineRule="auto"/>
              <w:jc w:val="right"/>
              <w:rPr>
                <w:rFonts w:ascii="Arial" w:hAnsi="Arial" w:cs="Arial"/>
                <w:sz w:val="16"/>
                <w:szCs w:val="16"/>
              </w:rPr>
            </w:pPr>
          </w:p>
        </w:tc>
        <w:tc>
          <w:tcPr>
            <w:tcW w:w="960" w:type="dxa"/>
            <w:tcBorders>
              <w:top w:val="nil"/>
              <w:left w:val="nil"/>
              <w:bottom w:val="nil"/>
              <w:right w:val="nil"/>
            </w:tcBorders>
            <w:shd w:val="clear" w:color="auto" w:fill="auto"/>
            <w:noWrap/>
            <w:hideMark/>
          </w:tcPr>
          <w:p w:rsidR="00E10B8F" w:rsidRPr="00EE213A" w:rsidRDefault="00E10B8F" w:rsidP="00E10B8F">
            <w:pPr>
              <w:spacing w:after="0" w:line="240" w:lineRule="auto"/>
              <w:jc w:val="right"/>
              <w:rPr>
                <w:rFonts w:ascii="Arial" w:hAnsi="Arial" w:cs="Arial"/>
                <w:sz w:val="16"/>
                <w:szCs w:val="16"/>
              </w:rPr>
            </w:pPr>
          </w:p>
        </w:tc>
      </w:tr>
      <w:tr w:rsidR="00E10B8F" w:rsidRPr="00EE213A" w:rsidTr="00E10B8F">
        <w:trPr>
          <w:trHeight w:val="720"/>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0B8F" w:rsidRPr="00EE213A" w:rsidRDefault="00E10B8F" w:rsidP="00E10B8F">
            <w:pPr>
              <w:spacing w:after="0" w:line="240" w:lineRule="auto"/>
              <w:jc w:val="center"/>
              <w:rPr>
                <w:rFonts w:ascii="Arial" w:hAnsi="Arial" w:cs="Arial"/>
                <w:sz w:val="24"/>
                <w:szCs w:val="24"/>
              </w:rPr>
            </w:pPr>
            <w:r w:rsidRPr="00EE213A">
              <w:rPr>
                <w:rFonts w:ascii="Arial" w:hAnsi="Arial" w:cs="Arial"/>
                <w:sz w:val="24"/>
                <w:szCs w:val="24"/>
              </w:rPr>
              <w:t>№ пп</w:t>
            </w:r>
          </w:p>
        </w:tc>
        <w:tc>
          <w:tcPr>
            <w:tcW w:w="2081" w:type="dxa"/>
            <w:tcBorders>
              <w:top w:val="single" w:sz="4" w:space="0" w:color="auto"/>
              <w:left w:val="nil"/>
              <w:bottom w:val="nil"/>
              <w:right w:val="single" w:sz="4" w:space="0" w:color="auto"/>
            </w:tcBorders>
            <w:shd w:val="clear" w:color="auto" w:fill="auto"/>
            <w:vAlign w:val="center"/>
            <w:hideMark/>
          </w:tcPr>
          <w:p w:rsidR="00E10B8F" w:rsidRPr="00EE213A" w:rsidRDefault="00E10B8F" w:rsidP="00E10B8F">
            <w:pPr>
              <w:spacing w:after="0" w:line="240" w:lineRule="auto"/>
              <w:jc w:val="center"/>
              <w:rPr>
                <w:rFonts w:ascii="Arial" w:hAnsi="Arial" w:cs="Arial"/>
                <w:sz w:val="24"/>
                <w:szCs w:val="24"/>
              </w:rPr>
            </w:pPr>
            <w:r w:rsidRPr="00EE213A">
              <w:rPr>
                <w:rFonts w:ascii="Arial" w:hAnsi="Arial" w:cs="Arial"/>
                <w:sz w:val="24"/>
                <w:szCs w:val="24"/>
              </w:rPr>
              <w:t>Наименование</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E10B8F" w:rsidRPr="00EE213A" w:rsidRDefault="00E10B8F" w:rsidP="00E10B8F">
            <w:pPr>
              <w:spacing w:after="0" w:line="240" w:lineRule="auto"/>
              <w:jc w:val="center"/>
              <w:rPr>
                <w:rFonts w:ascii="Arial" w:hAnsi="Arial" w:cs="Arial"/>
                <w:sz w:val="24"/>
                <w:szCs w:val="24"/>
              </w:rPr>
            </w:pPr>
            <w:r w:rsidRPr="00EE213A">
              <w:rPr>
                <w:rFonts w:ascii="Arial" w:hAnsi="Arial" w:cs="Arial"/>
                <w:sz w:val="24"/>
                <w:szCs w:val="24"/>
              </w:rPr>
              <w:t>Ед. изм.</w:t>
            </w:r>
          </w:p>
        </w:tc>
        <w:tc>
          <w:tcPr>
            <w:tcW w:w="2502" w:type="dxa"/>
            <w:tcBorders>
              <w:top w:val="single" w:sz="4" w:space="0" w:color="auto"/>
              <w:left w:val="nil"/>
              <w:bottom w:val="single" w:sz="4" w:space="0" w:color="auto"/>
              <w:right w:val="single" w:sz="4" w:space="0" w:color="auto"/>
            </w:tcBorders>
            <w:shd w:val="clear" w:color="auto" w:fill="auto"/>
            <w:vAlign w:val="center"/>
            <w:hideMark/>
          </w:tcPr>
          <w:p w:rsidR="00E10B8F" w:rsidRPr="00EE213A" w:rsidRDefault="00E10B8F" w:rsidP="00E10B8F">
            <w:pPr>
              <w:spacing w:after="0" w:line="240" w:lineRule="auto"/>
              <w:jc w:val="center"/>
              <w:rPr>
                <w:rFonts w:ascii="Arial" w:hAnsi="Arial" w:cs="Arial"/>
                <w:sz w:val="24"/>
                <w:szCs w:val="24"/>
              </w:rPr>
            </w:pPr>
            <w:r w:rsidRPr="00EE213A">
              <w:rPr>
                <w:rFonts w:ascii="Arial" w:hAnsi="Arial" w:cs="Arial"/>
                <w:sz w:val="24"/>
                <w:szCs w:val="24"/>
              </w:rPr>
              <w:t>Кол.</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10B8F" w:rsidRPr="00EE213A" w:rsidRDefault="00E10B8F" w:rsidP="00E10B8F">
            <w:pPr>
              <w:spacing w:after="0" w:line="240" w:lineRule="auto"/>
              <w:jc w:val="center"/>
              <w:rPr>
                <w:rFonts w:ascii="Arial" w:hAnsi="Arial" w:cs="Arial"/>
                <w:sz w:val="24"/>
                <w:szCs w:val="24"/>
              </w:rPr>
            </w:pPr>
            <w:r w:rsidRPr="00EE213A">
              <w:rPr>
                <w:rFonts w:ascii="Arial" w:hAnsi="Arial" w:cs="Arial"/>
                <w:sz w:val="24"/>
                <w:szCs w:val="24"/>
              </w:rPr>
              <w:t>Обоснование</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E10B8F" w:rsidRPr="00EE213A" w:rsidRDefault="00E10B8F" w:rsidP="00E10B8F">
            <w:pPr>
              <w:spacing w:after="0" w:line="240" w:lineRule="auto"/>
              <w:jc w:val="center"/>
              <w:rPr>
                <w:rFonts w:ascii="Arial" w:hAnsi="Arial" w:cs="Arial"/>
                <w:sz w:val="24"/>
                <w:szCs w:val="24"/>
              </w:rPr>
            </w:pPr>
            <w:r w:rsidRPr="00EE213A">
              <w:rPr>
                <w:rFonts w:ascii="Arial" w:hAnsi="Arial" w:cs="Arial"/>
                <w:sz w:val="24"/>
                <w:szCs w:val="24"/>
              </w:rPr>
              <w:t>Примечание</w:t>
            </w:r>
          </w:p>
        </w:tc>
        <w:tc>
          <w:tcPr>
            <w:tcW w:w="8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r>
      <w:tr w:rsidR="00E10B8F" w:rsidRPr="00EE213A" w:rsidTr="00E10B8F">
        <w:trPr>
          <w:trHeight w:val="255"/>
        </w:trPr>
        <w:tc>
          <w:tcPr>
            <w:tcW w:w="680" w:type="dxa"/>
            <w:tcBorders>
              <w:top w:val="nil"/>
              <w:left w:val="single" w:sz="4" w:space="0" w:color="auto"/>
              <w:bottom w:val="nil"/>
              <w:right w:val="single" w:sz="4" w:space="0" w:color="auto"/>
            </w:tcBorders>
            <w:shd w:val="clear" w:color="auto" w:fill="auto"/>
            <w:noWrap/>
            <w:vAlign w:val="center"/>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1</w:t>
            </w:r>
          </w:p>
        </w:tc>
        <w:tc>
          <w:tcPr>
            <w:tcW w:w="2081" w:type="dxa"/>
            <w:tcBorders>
              <w:top w:val="single" w:sz="4" w:space="0" w:color="auto"/>
              <w:left w:val="nil"/>
              <w:bottom w:val="nil"/>
              <w:right w:val="single" w:sz="4" w:space="0" w:color="auto"/>
            </w:tcBorders>
            <w:shd w:val="clear" w:color="auto" w:fill="auto"/>
            <w:noWrap/>
            <w:vAlign w:val="center"/>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2</w:t>
            </w:r>
          </w:p>
        </w:tc>
        <w:tc>
          <w:tcPr>
            <w:tcW w:w="1982" w:type="dxa"/>
            <w:tcBorders>
              <w:top w:val="nil"/>
              <w:left w:val="nil"/>
              <w:bottom w:val="nil"/>
              <w:right w:val="single" w:sz="4" w:space="0" w:color="auto"/>
            </w:tcBorders>
            <w:shd w:val="clear" w:color="auto" w:fill="auto"/>
            <w:noWrap/>
            <w:vAlign w:val="center"/>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3</w:t>
            </w:r>
          </w:p>
        </w:tc>
        <w:tc>
          <w:tcPr>
            <w:tcW w:w="2502" w:type="dxa"/>
            <w:tcBorders>
              <w:top w:val="nil"/>
              <w:left w:val="nil"/>
              <w:bottom w:val="nil"/>
              <w:right w:val="single" w:sz="4" w:space="0" w:color="auto"/>
            </w:tcBorders>
            <w:shd w:val="clear" w:color="auto" w:fill="auto"/>
            <w:noWrap/>
            <w:vAlign w:val="center"/>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4</w:t>
            </w:r>
          </w:p>
        </w:tc>
        <w:tc>
          <w:tcPr>
            <w:tcW w:w="1701" w:type="dxa"/>
            <w:tcBorders>
              <w:top w:val="nil"/>
              <w:left w:val="nil"/>
              <w:bottom w:val="nil"/>
              <w:right w:val="single" w:sz="4" w:space="0" w:color="auto"/>
            </w:tcBorders>
            <w:shd w:val="clear" w:color="auto" w:fill="auto"/>
            <w:noWrap/>
            <w:vAlign w:val="center"/>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5</w:t>
            </w:r>
          </w:p>
        </w:tc>
        <w:tc>
          <w:tcPr>
            <w:tcW w:w="1417" w:type="dxa"/>
            <w:gridSpan w:val="2"/>
            <w:tcBorders>
              <w:top w:val="nil"/>
              <w:left w:val="nil"/>
              <w:bottom w:val="nil"/>
              <w:right w:val="single" w:sz="4" w:space="0" w:color="auto"/>
            </w:tcBorders>
            <w:shd w:val="clear" w:color="auto" w:fill="auto"/>
            <w:noWrap/>
            <w:vAlign w:val="center"/>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6</w:t>
            </w:r>
          </w:p>
        </w:tc>
        <w:tc>
          <w:tcPr>
            <w:tcW w:w="8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r>
      <w:tr w:rsidR="00E10B8F" w:rsidRPr="00EE213A" w:rsidTr="00E10B8F">
        <w:trPr>
          <w:trHeight w:val="450"/>
        </w:trPr>
        <w:tc>
          <w:tcPr>
            <w:tcW w:w="10363" w:type="dxa"/>
            <w:gridSpan w:val="7"/>
            <w:tcBorders>
              <w:top w:val="single" w:sz="4" w:space="0" w:color="auto"/>
              <w:left w:val="single" w:sz="4" w:space="0" w:color="auto"/>
              <w:bottom w:val="single" w:sz="4" w:space="0" w:color="auto"/>
              <w:right w:val="single" w:sz="4" w:space="0" w:color="auto"/>
            </w:tcBorders>
            <w:shd w:val="clear" w:color="auto" w:fill="auto"/>
            <w:hideMark/>
          </w:tcPr>
          <w:p w:rsidR="00E10B8F" w:rsidRPr="00EE213A" w:rsidRDefault="00E10B8F" w:rsidP="00E10B8F">
            <w:pPr>
              <w:spacing w:after="0" w:line="240" w:lineRule="auto"/>
              <w:rPr>
                <w:rFonts w:ascii="Arial" w:hAnsi="Arial" w:cs="Arial"/>
                <w:b/>
                <w:bCs/>
              </w:rPr>
            </w:pPr>
            <w:r w:rsidRPr="00EE213A">
              <w:rPr>
                <w:rFonts w:ascii="Arial" w:hAnsi="Arial" w:cs="Arial"/>
                <w:b/>
                <w:bCs/>
              </w:rPr>
              <w:t xml:space="preserve">                           Раздел 1. Замена оконных блоков</w:t>
            </w:r>
          </w:p>
        </w:tc>
        <w:tc>
          <w:tcPr>
            <w:tcW w:w="8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r>
      <w:tr w:rsidR="00E10B8F" w:rsidRPr="00EE213A" w:rsidTr="00E10B8F">
        <w:trPr>
          <w:trHeight w:val="1020"/>
        </w:trPr>
        <w:tc>
          <w:tcPr>
            <w:tcW w:w="680" w:type="dxa"/>
            <w:tcBorders>
              <w:top w:val="nil"/>
              <w:left w:val="single" w:sz="4" w:space="0" w:color="auto"/>
              <w:bottom w:val="single" w:sz="4" w:space="0" w:color="auto"/>
              <w:right w:val="single" w:sz="4" w:space="0" w:color="auto"/>
            </w:tcBorders>
            <w:shd w:val="clear" w:color="auto" w:fill="auto"/>
            <w:noWrap/>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1</w:t>
            </w:r>
          </w:p>
        </w:tc>
        <w:tc>
          <w:tcPr>
            <w:tcW w:w="2081"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Разборка деревянных заполнений проемов оконных с подоконными досками</w:t>
            </w:r>
          </w:p>
        </w:tc>
        <w:tc>
          <w:tcPr>
            <w:tcW w:w="198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100 м2</w:t>
            </w:r>
          </w:p>
        </w:tc>
        <w:tc>
          <w:tcPr>
            <w:tcW w:w="250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1,6468</w:t>
            </w:r>
            <w:r w:rsidRPr="00EE213A">
              <w:rPr>
                <w:rFonts w:ascii="Arial" w:hAnsi="Arial" w:cs="Arial"/>
                <w:i/>
                <w:iCs/>
                <w:sz w:val="20"/>
                <w:szCs w:val="20"/>
              </w:rPr>
              <w:br/>
              <w:t>(85,95+14,52+14,85+6,57+42,79)/100</w:t>
            </w:r>
          </w:p>
        </w:tc>
        <w:tc>
          <w:tcPr>
            <w:tcW w:w="1721" w:type="dxa"/>
            <w:gridSpan w:val="2"/>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ТЕР46-04-012-01</w:t>
            </w:r>
          </w:p>
        </w:tc>
        <w:tc>
          <w:tcPr>
            <w:tcW w:w="1397" w:type="dxa"/>
            <w:tcBorders>
              <w:top w:val="nil"/>
              <w:left w:val="nil"/>
              <w:bottom w:val="single" w:sz="4" w:space="0" w:color="auto"/>
              <w:right w:val="single" w:sz="4" w:space="0" w:color="auto"/>
            </w:tcBorders>
            <w:shd w:val="clear" w:color="auto" w:fill="auto"/>
            <w:noWrap/>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r>
      <w:tr w:rsidR="00E10B8F" w:rsidRPr="00EE213A" w:rsidTr="00E10B8F">
        <w:trPr>
          <w:trHeight w:val="765"/>
        </w:trPr>
        <w:tc>
          <w:tcPr>
            <w:tcW w:w="680" w:type="dxa"/>
            <w:tcBorders>
              <w:top w:val="nil"/>
              <w:left w:val="single" w:sz="4" w:space="0" w:color="auto"/>
              <w:bottom w:val="single" w:sz="4" w:space="0" w:color="auto"/>
              <w:right w:val="single" w:sz="4" w:space="0" w:color="auto"/>
            </w:tcBorders>
            <w:shd w:val="clear" w:color="auto" w:fill="auto"/>
            <w:noWrap/>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2</w:t>
            </w:r>
          </w:p>
        </w:tc>
        <w:tc>
          <w:tcPr>
            <w:tcW w:w="2081"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Кладка отдельных участков из кирпича наружных простых стен</w:t>
            </w:r>
          </w:p>
        </w:tc>
        <w:tc>
          <w:tcPr>
            <w:tcW w:w="198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100 м3 кладки</w:t>
            </w:r>
          </w:p>
        </w:tc>
        <w:tc>
          <w:tcPr>
            <w:tcW w:w="250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0,04131</w:t>
            </w:r>
            <w:r w:rsidRPr="00EE213A">
              <w:rPr>
                <w:rFonts w:ascii="Arial" w:hAnsi="Arial" w:cs="Arial"/>
                <w:i/>
                <w:iCs/>
                <w:sz w:val="20"/>
                <w:szCs w:val="20"/>
              </w:rPr>
              <w:br/>
              <w:t>0,51*0,5*1,8*9/100</w:t>
            </w:r>
          </w:p>
        </w:tc>
        <w:tc>
          <w:tcPr>
            <w:tcW w:w="1721" w:type="dxa"/>
            <w:gridSpan w:val="2"/>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ТЕРр53-20-1</w:t>
            </w:r>
          </w:p>
        </w:tc>
        <w:tc>
          <w:tcPr>
            <w:tcW w:w="1397" w:type="dxa"/>
            <w:tcBorders>
              <w:top w:val="nil"/>
              <w:left w:val="nil"/>
              <w:bottom w:val="single" w:sz="4" w:space="0" w:color="auto"/>
              <w:right w:val="single" w:sz="4" w:space="0" w:color="auto"/>
            </w:tcBorders>
            <w:shd w:val="clear" w:color="auto" w:fill="auto"/>
            <w:noWrap/>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r>
      <w:tr w:rsidR="00E10B8F" w:rsidRPr="00EE213A" w:rsidTr="00E10B8F">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3</w:t>
            </w:r>
          </w:p>
        </w:tc>
        <w:tc>
          <w:tcPr>
            <w:tcW w:w="2081"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Установка в жилых и общественных зданиях оконных блоков из ПВХ профилей поворотных (откидных, поворотно-откидных) с площадью проема до 2 м2 одностворчатых</w:t>
            </w:r>
          </w:p>
        </w:tc>
        <w:tc>
          <w:tcPr>
            <w:tcW w:w="198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100 м2 проемов</w:t>
            </w:r>
          </w:p>
        </w:tc>
        <w:tc>
          <w:tcPr>
            <w:tcW w:w="250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0,1452</w:t>
            </w:r>
            <w:r w:rsidRPr="00EE213A">
              <w:rPr>
                <w:rFonts w:ascii="Arial" w:hAnsi="Arial" w:cs="Arial"/>
                <w:i/>
                <w:iCs/>
                <w:sz w:val="20"/>
                <w:szCs w:val="20"/>
              </w:rPr>
              <w:br/>
              <w:t>1,21*12/100</w:t>
            </w:r>
          </w:p>
        </w:tc>
        <w:tc>
          <w:tcPr>
            <w:tcW w:w="1721" w:type="dxa"/>
            <w:gridSpan w:val="2"/>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ТЕР10-01-034-03</w:t>
            </w:r>
          </w:p>
        </w:tc>
        <w:tc>
          <w:tcPr>
            <w:tcW w:w="1397" w:type="dxa"/>
            <w:tcBorders>
              <w:top w:val="nil"/>
              <w:left w:val="nil"/>
              <w:bottom w:val="single" w:sz="4" w:space="0" w:color="auto"/>
              <w:right w:val="single" w:sz="4" w:space="0" w:color="auto"/>
            </w:tcBorders>
            <w:shd w:val="clear" w:color="auto" w:fill="auto"/>
            <w:noWrap/>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r>
      <w:tr w:rsidR="00E10B8F" w:rsidRPr="00EE213A" w:rsidTr="00E10B8F">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4</w:t>
            </w:r>
          </w:p>
        </w:tc>
        <w:tc>
          <w:tcPr>
            <w:tcW w:w="2081"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Установка в жилых и общественных зданиях оконных блоков из ПВХ профилей поворотных (откидных, поворотно-откидных) с площадью проема до 2 м2 двухстворчатых</w:t>
            </w:r>
          </w:p>
        </w:tc>
        <w:tc>
          <w:tcPr>
            <w:tcW w:w="198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100 м2 проемов</w:t>
            </w:r>
          </w:p>
        </w:tc>
        <w:tc>
          <w:tcPr>
            <w:tcW w:w="250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0,1485</w:t>
            </w:r>
            <w:r w:rsidRPr="00EE213A">
              <w:rPr>
                <w:rFonts w:ascii="Arial" w:hAnsi="Arial" w:cs="Arial"/>
                <w:i/>
                <w:iCs/>
                <w:sz w:val="20"/>
                <w:szCs w:val="20"/>
              </w:rPr>
              <w:br/>
              <w:t>1,65*9/100</w:t>
            </w:r>
          </w:p>
        </w:tc>
        <w:tc>
          <w:tcPr>
            <w:tcW w:w="1721" w:type="dxa"/>
            <w:gridSpan w:val="2"/>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ТЕР10-01-034-05</w:t>
            </w:r>
          </w:p>
        </w:tc>
        <w:tc>
          <w:tcPr>
            <w:tcW w:w="1397" w:type="dxa"/>
            <w:tcBorders>
              <w:top w:val="nil"/>
              <w:left w:val="nil"/>
              <w:bottom w:val="single" w:sz="4" w:space="0" w:color="auto"/>
              <w:right w:val="single" w:sz="4" w:space="0" w:color="auto"/>
            </w:tcBorders>
            <w:shd w:val="clear" w:color="auto" w:fill="auto"/>
            <w:noWrap/>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r>
      <w:tr w:rsidR="00E10B8F" w:rsidRPr="00EE213A" w:rsidTr="00E10B8F">
        <w:trPr>
          <w:trHeight w:val="1530"/>
        </w:trPr>
        <w:tc>
          <w:tcPr>
            <w:tcW w:w="680" w:type="dxa"/>
            <w:tcBorders>
              <w:top w:val="nil"/>
              <w:left w:val="single" w:sz="4" w:space="0" w:color="auto"/>
              <w:bottom w:val="single" w:sz="4" w:space="0" w:color="auto"/>
              <w:right w:val="single" w:sz="4" w:space="0" w:color="auto"/>
            </w:tcBorders>
            <w:shd w:val="clear" w:color="auto" w:fill="auto"/>
            <w:noWrap/>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lastRenderedPageBreak/>
              <w:t>5</w:t>
            </w:r>
          </w:p>
        </w:tc>
        <w:tc>
          <w:tcPr>
            <w:tcW w:w="2081"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Установка в жилых и общественных зданиях оконных блоков из ПВХ профилей поворотных (откидных, поворотно-откидных) с площадью проема более 2 м2 трехстворчатых, в том числе при наличии створок глухого остекления</w:t>
            </w:r>
          </w:p>
        </w:tc>
        <w:tc>
          <w:tcPr>
            <w:tcW w:w="198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100 м2 проемов</w:t>
            </w:r>
          </w:p>
        </w:tc>
        <w:tc>
          <w:tcPr>
            <w:tcW w:w="250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1,1944</w:t>
            </w:r>
            <w:r w:rsidRPr="00EE213A">
              <w:rPr>
                <w:rFonts w:ascii="Arial" w:hAnsi="Arial" w:cs="Arial"/>
                <w:i/>
                <w:iCs/>
                <w:sz w:val="20"/>
                <w:szCs w:val="20"/>
              </w:rPr>
              <w:br/>
              <w:t>(3,80*11+4,23*10+3,87*2+4,6*6)/100</w:t>
            </w:r>
          </w:p>
        </w:tc>
        <w:tc>
          <w:tcPr>
            <w:tcW w:w="1721" w:type="dxa"/>
            <w:gridSpan w:val="2"/>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ТЕР10-01-034-08</w:t>
            </w:r>
          </w:p>
        </w:tc>
        <w:tc>
          <w:tcPr>
            <w:tcW w:w="1397" w:type="dxa"/>
            <w:tcBorders>
              <w:top w:val="nil"/>
              <w:left w:val="nil"/>
              <w:bottom w:val="single" w:sz="4" w:space="0" w:color="auto"/>
              <w:right w:val="single" w:sz="4" w:space="0" w:color="auto"/>
            </w:tcBorders>
            <w:shd w:val="clear" w:color="auto" w:fill="auto"/>
            <w:noWrap/>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r>
      <w:tr w:rsidR="00E10B8F" w:rsidRPr="00EE213A" w:rsidTr="00E10B8F">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6</w:t>
            </w:r>
          </w:p>
        </w:tc>
        <w:tc>
          <w:tcPr>
            <w:tcW w:w="2081"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Установка в жилых и общественных зданиях оконных блоков из ПВХ профилей поворотных (откидных, поворотно-откидных) с площадью проема более 2 м2 двухстворчатых</w:t>
            </w:r>
          </w:p>
        </w:tc>
        <w:tc>
          <w:tcPr>
            <w:tcW w:w="198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100 м2 проемов</w:t>
            </w:r>
          </w:p>
        </w:tc>
        <w:tc>
          <w:tcPr>
            <w:tcW w:w="250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0,0657</w:t>
            </w:r>
            <w:r w:rsidRPr="00EE213A">
              <w:rPr>
                <w:rFonts w:ascii="Arial" w:hAnsi="Arial" w:cs="Arial"/>
                <w:i/>
                <w:iCs/>
                <w:sz w:val="20"/>
                <w:szCs w:val="20"/>
              </w:rPr>
              <w:br/>
              <w:t>2,19*3/100</w:t>
            </w:r>
          </w:p>
        </w:tc>
        <w:tc>
          <w:tcPr>
            <w:tcW w:w="1721" w:type="dxa"/>
            <w:gridSpan w:val="2"/>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ТЕР10-01-034-06</w:t>
            </w:r>
          </w:p>
        </w:tc>
        <w:tc>
          <w:tcPr>
            <w:tcW w:w="1397" w:type="dxa"/>
            <w:tcBorders>
              <w:top w:val="nil"/>
              <w:left w:val="nil"/>
              <w:bottom w:val="single" w:sz="4" w:space="0" w:color="auto"/>
              <w:right w:val="single" w:sz="4" w:space="0" w:color="auto"/>
            </w:tcBorders>
            <w:shd w:val="clear" w:color="auto" w:fill="auto"/>
            <w:noWrap/>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r>
      <w:tr w:rsidR="00E10B8F" w:rsidRPr="00EE213A" w:rsidTr="00E10B8F">
        <w:trPr>
          <w:trHeight w:val="1380"/>
        </w:trPr>
        <w:tc>
          <w:tcPr>
            <w:tcW w:w="680" w:type="dxa"/>
            <w:tcBorders>
              <w:top w:val="nil"/>
              <w:left w:val="single" w:sz="4" w:space="0" w:color="auto"/>
              <w:bottom w:val="single" w:sz="4" w:space="0" w:color="auto"/>
              <w:right w:val="single" w:sz="4" w:space="0" w:color="auto"/>
            </w:tcBorders>
            <w:shd w:val="clear" w:color="auto" w:fill="auto"/>
            <w:noWrap/>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7</w:t>
            </w:r>
          </w:p>
        </w:tc>
        <w:tc>
          <w:tcPr>
            <w:tcW w:w="2081"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Установка подоконных досок из ПВХ в каменных стенах толщиной до 0,51 м</w:t>
            </w:r>
          </w:p>
        </w:tc>
        <w:tc>
          <w:tcPr>
            <w:tcW w:w="198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100 п. м</w:t>
            </w:r>
          </w:p>
        </w:tc>
        <w:tc>
          <w:tcPr>
            <w:tcW w:w="250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0,9636</w:t>
            </w:r>
            <w:r w:rsidRPr="00EE213A">
              <w:rPr>
                <w:rFonts w:ascii="Arial" w:hAnsi="Arial" w:cs="Arial"/>
                <w:i/>
                <w:iCs/>
                <w:sz w:val="20"/>
                <w:szCs w:val="20"/>
              </w:rPr>
              <w:br/>
              <w:t>(0,85*12+1,4*3+1,1*9+2,3*11+2,55*10+2,35*2+2,76*6)/100</w:t>
            </w:r>
          </w:p>
        </w:tc>
        <w:tc>
          <w:tcPr>
            <w:tcW w:w="1721" w:type="dxa"/>
            <w:gridSpan w:val="2"/>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ТЕР10-01-035-01</w:t>
            </w:r>
          </w:p>
        </w:tc>
        <w:tc>
          <w:tcPr>
            <w:tcW w:w="1397" w:type="dxa"/>
            <w:tcBorders>
              <w:top w:val="nil"/>
              <w:left w:val="nil"/>
              <w:bottom w:val="single" w:sz="4" w:space="0" w:color="auto"/>
              <w:right w:val="single" w:sz="4" w:space="0" w:color="auto"/>
            </w:tcBorders>
            <w:shd w:val="clear" w:color="auto" w:fill="auto"/>
            <w:noWrap/>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r>
      <w:tr w:rsidR="00E10B8F" w:rsidRPr="00EE213A" w:rsidTr="00E10B8F">
        <w:trPr>
          <w:trHeight w:val="1620"/>
        </w:trPr>
        <w:tc>
          <w:tcPr>
            <w:tcW w:w="680" w:type="dxa"/>
            <w:tcBorders>
              <w:top w:val="nil"/>
              <w:left w:val="single" w:sz="4" w:space="0" w:color="auto"/>
              <w:bottom w:val="single" w:sz="4" w:space="0" w:color="auto"/>
              <w:right w:val="single" w:sz="4" w:space="0" w:color="auto"/>
            </w:tcBorders>
            <w:shd w:val="clear" w:color="auto" w:fill="auto"/>
            <w:noWrap/>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8</w:t>
            </w:r>
          </w:p>
        </w:tc>
        <w:tc>
          <w:tcPr>
            <w:tcW w:w="2081"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Облицовка оконных откосов пластиком или листами из синтетических материалов на клее</w:t>
            </w:r>
          </w:p>
        </w:tc>
        <w:tc>
          <w:tcPr>
            <w:tcW w:w="198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100 м2 облицовки</w:t>
            </w:r>
          </w:p>
        </w:tc>
        <w:tc>
          <w:tcPr>
            <w:tcW w:w="250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0,65092</w:t>
            </w:r>
            <w:r w:rsidRPr="00EE213A">
              <w:rPr>
                <w:rFonts w:ascii="Arial" w:hAnsi="Arial" w:cs="Arial"/>
                <w:i/>
                <w:iCs/>
                <w:sz w:val="20"/>
                <w:szCs w:val="20"/>
              </w:rPr>
              <w:br/>
              <w:t>(1,8*2*73+0,65*12+1,2*3+0,9*9+2,35*10+2,15*2+2,56*6)*0,2/100</w:t>
            </w:r>
          </w:p>
        </w:tc>
        <w:tc>
          <w:tcPr>
            <w:tcW w:w="1721" w:type="dxa"/>
            <w:gridSpan w:val="2"/>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ТЕР15-01-050-04</w:t>
            </w:r>
          </w:p>
        </w:tc>
        <w:tc>
          <w:tcPr>
            <w:tcW w:w="1397" w:type="dxa"/>
            <w:tcBorders>
              <w:top w:val="nil"/>
              <w:left w:val="nil"/>
              <w:bottom w:val="single" w:sz="4" w:space="0" w:color="auto"/>
              <w:right w:val="single" w:sz="4" w:space="0" w:color="auto"/>
            </w:tcBorders>
            <w:shd w:val="clear" w:color="auto" w:fill="auto"/>
            <w:noWrap/>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r>
      <w:tr w:rsidR="00E10B8F" w:rsidRPr="00EE213A" w:rsidTr="00E10B8F">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9</w:t>
            </w:r>
          </w:p>
        </w:tc>
        <w:tc>
          <w:tcPr>
            <w:tcW w:w="2081"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Штукатурка внутренних поверхностей наружных стен, цементно-известковым или цементным раствором по камню и бетону, когда остальные поверхности не оштукатуриваются улучшенная</w:t>
            </w:r>
          </w:p>
        </w:tc>
        <w:tc>
          <w:tcPr>
            <w:tcW w:w="198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100 м2 оштукатуриваемой поверхности</w:t>
            </w:r>
          </w:p>
        </w:tc>
        <w:tc>
          <w:tcPr>
            <w:tcW w:w="250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0,11826</w:t>
            </w:r>
            <w:r w:rsidRPr="00EE213A">
              <w:rPr>
                <w:rFonts w:ascii="Arial" w:hAnsi="Arial" w:cs="Arial"/>
                <w:i/>
                <w:iCs/>
                <w:sz w:val="20"/>
                <w:szCs w:val="20"/>
              </w:rPr>
              <w:br/>
              <w:t>1,8*0,73*9/100</w:t>
            </w:r>
          </w:p>
        </w:tc>
        <w:tc>
          <w:tcPr>
            <w:tcW w:w="1721" w:type="dxa"/>
            <w:gridSpan w:val="2"/>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ТЕР15-02-018-02</w:t>
            </w:r>
          </w:p>
        </w:tc>
        <w:tc>
          <w:tcPr>
            <w:tcW w:w="1397" w:type="dxa"/>
            <w:tcBorders>
              <w:top w:val="nil"/>
              <w:left w:val="nil"/>
              <w:bottom w:val="single" w:sz="4" w:space="0" w:color="auto"/>
              <w:right w:val="single" w:sz="4" w:space="0" w:color="auto"/>
            </w:tcBorders>
            <w:shd w:val="clear" w:color="auto" w:fill="auto"/>
            <w:noWrap/>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r>
      <w:tr w:rsidR="00E10B8F" w:rsidRPr="00EE213A" w:rsidTr="00E10B8F">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10</w:t>
            </w:r>
          </w:p>
        </w:tc>
        <w:tc>
          <w:tcPr>
            <w:tcW w:w="2081"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Шпатлевка  по штукатурке и сборным конструкциям стен, подготовленных под окраску</w:t>
            </w:r>
          </w:p>
        </w:tc>
        <w:tc>
          <w:tcPr>
            <w:tcW w:w="198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100 м2 окрашиваемой поверхности</w:t>
            </w:r>
          </w:p>
        </w:tc>
        <w:tc>
          <w:tcPr>
            <w:tcW w:w="250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0,11826</w:t>
            </w:r>
            <w:r w:rsidRPr="00EE213A">
              <w:rPr>
                <w:rFonts w:ascii="Arial" w:hAnsi="Arial" w:cs="Arial"/>
                <w:i/>
                <w:iCs/>
                <w:sz w:val="20"/>
                <w:szCs w:val="20"/>
              </w:rPr>
              <w:br w:type="page"/>
              <w:t>1,8*0,73*9/100</w:t>
            </w:r>
          </w:p>
        </w:tc>
        <w:tc>
          <w:tcPr>
            <w:tcW w:w="1721" w:type="dxa"/>
            <w:gridSpan w:val="2"/>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ТЕР15-04-027-05</w:t>
            </w:r>
          </w:p>
        </w:tc>
        <w:tc>
          <w:tcPr>
            <w:tcW w:w="1397" w:type="dxa"/>
            <w:tcBorders>
              <w:top w:val="nil"/>
              <w:left w:val="nil"/>
              <w:bottom w:val="single" w:sz="4" w:space="0" w:color="auto"/>
              <w:right w:val="single" w:sz="4" w:space="0" w:color="auto"/>
            </w:tcBorders>
            <w:shd w:val="clear" w:color="auto" w:fill="auto"/>
            <w:noWrap/>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r>
      <w:tr w:rsidR="00E10B8F" w:rsidRPr="00EE213A" w:rsidTr="00E10B8F">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11</w:t>
            </w:r>
          </w:p>
        </w:tc>
        <w:tc>
          <w:tcPr>
            <w:tcW w:w="2081"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Окраска водно-дисперсионными составами улучшенная по штукатурке стен</w:t>
            </w:r>
          </w:p>
        </w:tc>
        <w:tc>
          <w:tcPr>
            <w:tcW w:w="198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100 м2 окрашиваемой поверхности</w:t>
            </w:r>
          </w:p>
        </w:tc>
        <w:tc>
          <w:tcPr>
            <w:tcW w:w="250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0,081</w:t>
            </w:r>
            <w:r w:rsidRPr="00EE213A">
              <w:rPr>
                <w:rFonts w:ascii="Arial" w:hAnsi="Arial" w:cs="Arial"/>
                <w:i/>
                <w:iCs/>
                <w:sz w:val="20"/>
                <w:szCs w:val="20"/>
              </w:rPr>
              <w:br/>
              <w:t>1,8*0,5*9/100</w:t>
            </w:r>
          </w:p>
        </w:tc>
        <w:tc>
          <w:tcPr>
            <w:tcW w:w="1721" w:type="dxa"/>
            <w:gridSpan w:val="2"/>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ТЕР15-04-005-03</w:t>
            </w:r>
          </w:p>
        </w:tc>
        <w:tc>
          <w:tcPr>
            <w:tcW w:w="1397" w:type="dxa"/>
            <w:tcBorders>
              <w:top w:val="nil"/>
              <w:left w:val="nil"/>
              <w:bottom w:val="single" w:sz="4" w:space="0" w:color="auto"/>
              <w:right w:val="single" w:sz="4" w:space="0" w:color="auto"/>
            </w:tcBorders>
            <w:shd w:val="clear" w:color="auto" w:fill="auto"/>
            <w:noWrap/>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r>
      <w:tr w:rsidR="00E10B8F" w:rsidRPr="00EE213A" w:rsidTr="00E10B8F">
        <w:trPr>
          <w:trHeight w:val="1410"/>
        </w:trPr>
        <w:tc>
          <w:tcPr>
            <w:tcW w:w="680" w:type="dxa"/>
            <w:tcBorders>
              <w:top w:val="nil"/>
              <w:left w:val="single" w:sz="4" w:space="0" w:color="auto"/>
              <w:bottom w:val="single" w:sz="4" w:space="0" w:color="auto"/>
              <w:right w:val="single" w:sz="4" w:space="0" w:color="auto"/>
            </w:tcBorders>
            <w:shd w:val="clear" w:color="auto" w:fill="auto"/>
            <w:noWrap/>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lastRenderedPageBreak/>
              <w:t>12</w:t>
            </w:r>
          </w:p>
        </w:tc>
        <w:tc>
          <w:tcPr>
            <w:tcW w:w="2081"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Устройством водоотлива оконного из оцинкованной стали с полимерным покрытием (прим.)</w:t>
            </w:r>
          </w:p>
        </w:tc>
        <w:tc>
          <w:tcPr>
            <w:tcW w:w="198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1 м2 проемов</w:t>
            </w:r>
          </w:p>
        </w:tc>
        <w:tc>
          <w:tcPr>
            <w:tcW w:w="250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14,454</w:t>
            </w:r>
            <w:r w:rsidRPr="00EE213A">
              <w:rPr>
                <w:rFonts w:ascii="Arial" w:hAnsi="Arial" w:cs="Arial"/>
                <w:i/>
                <w:iCs/>
                <w:sz w:val="20"/>
                <w:szCs w:val="20"/>
              </w:rPr>
              <w:br/>
              <w:t>(0,85*12+1,4*3+1,1*9+2,3*11+2,55*10+2,35*2+2,76*6)*0,15</w:t>
            </w:r>
          </w:p>
        </w:tc>
        <w:tc>
          <w:tcPr>
            <w:tcW w:w="1721" w:type="dxa"/>
            <w:gridSpan w:val="2"/>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ТЕР15-01-070-01</w:t>
            </w:r>
          </w:p>
        </w:tc>
        <w:tc>
          <w:tcPr>
            <w:tcW w:w="1397" w:type="dxa"/>
            <w:tcBorders>
              <w:top w:val="nil"/>
              <w:left w:val="nil"/>
              <w:bottom w:val="single" w:sz="4" w:space="0" w:color="auto"/>
              <w:right w:val="single" w:sz="4" w:space="0" w:color="auto"/>
            </w:tcBorders>
            <w:shd w:val="clear" w:color="auto" w:fill="auto"/>
            <w:noWrap/>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r>
      <w:tr w:rsidR="00E10B8F" w:rsidRPr="00EE213A" w:rsidTr="00E10B8F">
        <w:trPr>
          <w:trHeight w:val="255"/>
        </w:trPr>
        <w:tc>
          <w:tcPr>
            <w:tcW w:w="10363" w:type="dxa"/>
            <w:gridSpan w:val="7"/>
            <w:tcBorders>
              <w:top w:val="single" w:sz="4" w:space="0" w:color="auto"/>
              <w:left w:val="single" w:sz="4" w:space="0" w:color="auto"/>
              <w:bottom w:val="single" w:sz="4" w:space="0" w:color="auto"/>
              <w:right w:val="single" w:sz="4" w:space="0" w:color="auto"/>
            </w:tcBorders>
            <w:shd w:val="clear" w:color="auto" w:fill="auto"/>
            <w:hideMark/>
          </w:tcPr>
          <w:p w:rsidR="00E10B8F" w:rsidRPr="00EE213A" w:rsidRDefault="00E10B8F" w:rsidP="00E10B8F">
            <w:pPr>
              <w:spacing w:after="0" w:line="240" w:lineRule="auto"/>
              <w:rPr>
                <w:rFonts w:ascii="Arial" w:hAnsi="Arial" w:cs="Arial"/>
                <w:b/>
                <w:bCs/>
              </w:rPr>
            </w:pPr>
            <w:r w:rsidRPr="00EE213A">
              <w:rPr>
                <w:rFonts w:ascii="Arial" w:hAnsi="Arial" w:cs="Arial"/>
                <w:b/>
                <w:bCs/>
              </w:rPr>
              <w:t xml:space="preserve">                           Раздел 1. Отопление</w:t>
            </w:r>
          </w:p>
        </w:tc>
        <w:tc>
          <w:tcPr>
            <w:tcW w:w="8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r>
      <w:tr w:rsidR="00E10B8F" w:rsidRPr="00EE213A" w:rsidTr="00E10B8F">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13</w:t>
            </w:r>
          </w:p>
        </w:tc>
        <w:tc>
          <w:tcPr>
            <w:tcW w:w="2081"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Демонтаж радиаторов весом до 80 кг</w:t>
            </w:r>
          </w:p>
        </w:tc>
        <w:tc>
          <w:tcPr>
            <w:tcW w:w="198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100 шт.</w:t>
            </w:r>
          </w:p>
        </w:tc>
        <w:tc>
          <w:tcPr>
            <w:tcW w:w="250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0,46</w:t>
            </w:r>
            <w:r w:rsidRPr="00EE213A">
              <w:rPr>
                <w:rFonts w:ascii="Arial" w:hAnsi="Arial" w:cs="Arial"/>
                <w:i/>
                <w:iCs/>
                <w:sz w:val="20"/>
                <w:szCs w:val="20"/>
              </w:rPr>
              <w:br/>
              <w:t>46/100</w:t>
            </w:r>
          </w:p>
        </w:tc>
        <w:tc>
          <w:tcPr>
            <w:tcW w:w="1721" w:type="dxa"/>
            <w:gridSpan w:val="2"/>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ТЕРр65-19-1</w:t>
            </w:r>
          </w:p>
        </w:tc>
        <w:tc>
          <w:tcPr>
            <w:tcW w:w="1397" w:type="dxa"/>
            <w:tcBorders>
              <w:top w:val="nil"/>
              <w:left w:val="nil"/>
              <w:bottom w:val="single" w:sz="4" w:space="0" w:color="auto"/>
              <w:right w:val="single" w:sz="4" w:space="0" w:color="auto"/>
            </w:tcBorders>
            <w:shd w:val="clear" w:color="auto" w:fill="auto"/>
            <w:noWrap/>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r>
      <w:tr w:rsidR="00E10B8F" w:rsidRPr="00EE213A" w:rsidTr="00E10B8F">
        <w:trPr>
          <w:trHeight w:val="765"/>
        </w:trPr>
        <w:tc>
          <w:tcPr>
            <w:tcW w:w="680" w:type="dxa"/>
            <w:tcBorders>
              <w:top w:val="nil"/>
              <w:left w:val="single" w:sz="4" w:space="0" w:color="auto"/>
              <w:bottom w:val="single" w:sz="4" w:space="0" w:color="auto"/>
              <w:right w:val="single" w:sz="4" w:space="0" w:color="auto"/>
            </w:tcBorders>
            <w:shd w:val="clear" w:color="auto" w:fill="auto"/>
            <w:noWrap/>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14</w:t>
            </w:r>
          </w:p>
        </w:tc>
        <w:tc>
          <w:tcPr>
            <w:tcW w:w="2081"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Разборка трубопроводов из водогазопроводных труб в зданиях и сооружениях на резьбе диаметром до 32 мм</w:t>
            </w:r>
          </w:p>
        </w:tc>
        <w:tc>
          <w:tcPr>
            <w:tcW w:w="198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100 м трубопровода</w:t>
            </w:r>
          </w:p>
        </w:tc>
        <w:tc>
          <w:tcPr>
            <w:tcW w:w="250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1,56</w:t>
            </w:r>
            <w:r w:rsidRPr="00EE213A">
              <w:rPr>
                <w:rFonts w:ascii="Arial" w:hAnsi="Arial" w:cs="Arial"/>
                <w:i/>
                <w:iCs/>
                <w:sz w:val="20"/>
                <w:szCs w:val="20"/>
              </w:rPr>
              <w:br/>
              <w:t>156/100</w:t>
            </w:r>
          </w:p>
        </w:tc>
        <w:tc>
          <w:tcPr>
            <w:tcW w:w="1721" w:type="dxa"/>
            <w:gridSpan w:val="2"/>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ТЕРр65-14-1</w:t>
            </w:r>
          </w:p>
        </w:tc>
        <w:tc>
          <w:tcPr>
            <w:tcW w:w="1397" w:type="dxa"/>
            <w:tcBorders>
              <w:top w:val="nil"/>
              <w:left w:val="nil"/>
              <w:bottom w:val="single" w:sz="4" w:space="0" w:color="auto"/>
              <w:right w:val="single" w:sz="4" w:space="0" w:color="auto"/>
            </w:tcBorders>
            <w:shd w:val="clear" w:color="auto" w:fill="auto"/>
            <w:noWrap/>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r>
      <w:tr w:rsidR="00E10B8F" w:rsidRPr="00EE213A" w:rsidTr="00E10B8F">
        <w:trPr>
          <w:trHeight w:val="765"/>
        </w:trPr>
        <w:tc>
          <w:tcPr>
            <w:tcW w:w="680" w:type="dxa"/>
            <w:tcBorders>
              <w:top w:val="nil"/>
              <w:left w:val="single" w:sz="4" w:space="0" w:color="auto"/>
              <w:bottom w:val="single" w:sz="4" w:space="0" w:color="auto"/>
              <w:right w:val="single" w:sz="4" w:space="0" w:color="auto"/>
            </w:tcBorders>
            <w:shd w:val="clear" w:color="auto" w:fill="auto"/>
            <w:noWrap/>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15</w:t>
            </w:r>
          </w:p>
        </w:tc>
        <w:tc>
          <w:tcPr>
            <w:tcW w:w="2081"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Прокладка трубопроводов отопления из стальных водогазопроводных неоцинкованных труб диаметром 32 мм</w:t>
            </w:r>
          </w:p>
        </w:tc>
        <w:tc>
          <w:tcPr>
            <w:tcW w:w="198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100 м трубопровода</w:t>
            </w:r>
          </w:p>
        </w:tc>
        <w:tc>
          <w:tcPr>
            <w:tcW w:w="250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1,56</w:t>
            </w:r>
            <w:r w:rsidRPr="00EE213A">
              <w:rPr>
                <w:rFonts w:ascii="Arial" w:hAnsi="Arial" w:cs="Arial"/>
                <w:i/>
                <w:iCs/>
                <w:sz w:val="20"/>
                <w:szCs w:val="20"/>
              </w:rPr>
              <w:br/>
              <w:t>156/100</w:t>
            </w:r>
          </w:p>
        </w:tc>
        <w:tc>
          <w:tcPr>
            <w:tcW w:w="1721" w:type="dxa"/>
            <w:gridSpan w:val="2"/>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ТЕР16-02-001-04</w:t>
            </w:r>
          </w:p>
        </w:tc>
        <w:tc>
          <w:tcPr>
            <w:tcW w:w="1397" w:type="dxa"/>
            <w:tcBorders>
              <w:top w:val="nil"/>
              <w:left w:val="nil"/>
              <w:bottom w:val="single" w:sz="4" w:space="0" w:color="auto"/>
              <w:right w:val="single" w:sz="4" w:space="0" w:color="auto"/>
            </w:tcBorders>
            <w:shd w:val="clear" w:color="auto" w:fill="auto"/>
            <w:noWrap/>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r>
      <w:tr w:rsidR="00E10B8F" w:rsidRPr="00EE213A" w:rsidTr="00E10B8F">
        <w:trPr>
          <w:trHeight w:val="255"/>
        </w:trPr>
        <w:tc>
          <w:tcPr>
            <w:tcW w:w="680" w:type="dxa"/>
            <w:tcBorders>
              <w:top w:val="nil"/>
              <w:left w:val="single" w:sz="4" w:space="0" w:color="auto"/>
              <w:bottom w:val="single" w:sz="4" w:space="0" w:color="auto"/>
              <w:right w:val="single" w:sz="4" w:space="0" w:color="auto"/>
            </w:tcBorders>
            <w:shd w:val="clear" w:color="auto" w:fill="auto"/>
            <w:noWrap/>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16</w:t>
            </w:r>
          </w:p>
        </w:tc>
        <w:tc>
          <w:tcPr>
            <w:tcW w:w="2081"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Детали крепления массой до 0,001т</w:t>
            </w:r>
          </w:p>
        </w:tc>
        <w:tc>
          <w:tcPr>
            <w:tcW w:w="198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т</w:t>
            </w:r>
          </w:p>
        </w:tc>
        <w:tc>
          <w:tcPr>
            <w:tcW w:w="2502" w:type="dxa"/>
            <w:tcBorders>
              <w:top w:val="nil"/>
              <w:left w:val="nil"/>
              <w:bottom w:val="single" w:sz="4" w:space="0" w:color="auto"/>
              <w:right w:val="single" w:sz="4" w:space="0" w:color="auto"/>
            </w:tcBorders>
            <w:shd w:val="clear" w:color="auto" w:fill="auto"/>
            <w:noWrap/>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0,0505</w:t>
            </w:r>
          </w:p>
        </w:tc>
        <w:tc>
          <w:tcPr>
            <w:tcW w:w="1721" w:type="dxa"/>
            <w:gridSpan w:val="2"/>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ТСЦ-101-1716</w:t>
            </w:r>
          </w:p>
        </w:tc>
        <w:tc>
          <w:tcPr>
            <w:tcW w:w="1397" w:type="dxa"/>
            <w:tcBorders>
              <w:top w:val="nil"/>
              <w:left w:val="nil"/>
              <w:bottom w:val="single" w:sz="4" w:space="0" w:color="auto"/>
              <w:right w:val="single" w:sz="4" w:space="0" w:color="auto"/>
            </w:tcBorders>
            <w:shd w:val="clear" w:color="auto" w:fill="auto"/>
            <w:noWrap/>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r>
      <w:tr w:rsidR="00E10B8F" w:rsidRPr="00EE213A" w:rsidTr="00E10B8F">
        <w:trPr>
          <w:trHeight w:val="255"/>
        </w:trPr>
        <w:tc>
          <w:tcPr>
            <w:tcW w:w="680" w:type="dxa"/>
            <w:tcBorders>
              <w:top w:val="nil"/>
              <w:left w:val="single" w:sz="4" w:space="0" w:color="auto"/>
              <w:bottom w:val="single" w:sz="4" w:space="0" w:color="auto"/>
              <w:right w:val="single" w:sz="4" w:space="0" w:color="auto"/>
            </w:tcBorders>
            <w:shd w:val="clear" w:color="auto" w:fill="auto"/>
            <w:noWrap/>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17</w:t>
            </w:r>
          </w:p>
        </w:tc>
        <w:tc>
          <w:tcPr>
            <w:tcW w:w="2081"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Смена сгонов у трубопроводов диаметром до 20 мм</w:t>
            </w:r>
          </w:p>
        </w:tc>
        <w:tc>
          <w:tcPr>
            <w:tcW w:w="198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100 сгонов</w:t>
            </w:r>
          </w:p>
        </w:tc>
        <w:tc>
          <w:tcPr>
            <w:tcW w:w="250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0,92</w:t>
            </w:r>
            <w:r w:rsidRPr="00EE213A">
              <w:rPr>
                <w:rFonts w:ascii="Arial" w:hAnsi="Arial" w:cs="Arial"/>
                <w:i/>
                <w:iCs/>
                <w:sz w:val="20"/>
                <w:szCs w:val="20"/>
              </w:rPr>
              <w:br/>
              <w:t>46*2/100</w:t>
            </w:r>
          </w:p>
        </w:tc>
        <w:tc>
          <w:tcPr>
            <w:tcW w:w="1721" w:type="dxa"/>
            <w:gridSpan w:val="2"/>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ТЕРр65-16-1</w:t>
            </w:r>
          </w:p>
        </w:tc>
        <w:tc>
          <w:tcPr>
            <w:tcW w:w="1397" w:type="dxa"/>
            <w:tcBorders>
              <w:top w:val="nil"/>
              <w:left w:val="nil"/>
              <w:bottom w:val="single" w:sz="4" w:space="0" w:color="auto"/>
              <w:right w:val="single" w:sz="4" w:space="0" w:color="auto"/>
            </w:tcBorders>
            <w:shd w:val="clear" w:color="auto" w:fill="auto"/>
            <w:noWrap/>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r>
      <w:tr w:rsidR="00E10B8F" w:rsidRPr="00EE213A" w:rsidTr="00E10B8F">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18</w:t>
            </w:r>
          </w:p>
        </w:tc>
        <w:tc>
          <w:tcPr>
            <w:tcW w:w="2081"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Установка радиаторов чугунных</w:t>
            </w:r>
          </w:p>
        </w:tc>
        <w:tc>
          <w:tcPr>
            <w:tcW w:w="198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100 кВт радиаторов и конвекторов</w:t>
            </w:r>
          </w:p>
        </w:tc>
        <w:tc>
          <w:tcPr>
            <w:tcW w:w="250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1,2236</w:t>
            </w:r>
            <w:r w:rsidRPr="00EE213A">
              <w:rPr>
                <w:rFonts w:ascii="Arial" w:hAnsi="Arial" w:cs="Arial"/>
                <w:i/>
                <w:iCs/>
                <w:sz w:val="20"/>
                <w:szCs w:val="20"/>
              </w:rPr>
              <w:br/>
              <w:t>0,190*46*14/100</w:t>
            </w:r>
          </w:p>
        </w:tc>
        <w:tc>
          <w:tcPr>
            <w:tcW w:w="1721" w:type="dxa"/>
            <w:gridSpan w:val="2"/>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ТЕР18-03-001-01</w:t>
            </w:r>
          </w:p>
        </w:tc>
        <w:tc>
          <w:tcPr>
            <w:tcW w:w="1397" w:type="dxa"/>
            <w:tcBorders>
              <w:top w:val="nil"/>
              <w:left w:val="nil"/>
              <w:bottom w:val="single" w:sz="4" w:space="0" w:color="auto"/>
              <w:right w:val="single" w:sz="4" w:space="0" w:color="auto"/>
            </w:tcBorders>
            <w:shd w:val="clear" w:color="auto" w:fill="auto"/>
            <w:noWrap/>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r>
      <w:tr w:rsidR="00E10B8F" w:rsidRPr="00EE213A" w:rsidTr="00E10B8F">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19</w:t>
            </w:r>
          </w:p>
        </w:tc>
        <w:tc>
          <w:tcPr>
            <w:tcW w:w="2081"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Трубы стальные сварные водогазопроводные с резьбой оцинкованные обыкновенные, диаметр условного прохода 20 мм, толщина стенки 2,8 мм</w:t>
            </w:r>
          </w:p>
        </w:tc>
        <w:tc>
          <w:tcPr>
            <w:tcW w:w="198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м</w:t>
            </w:r>
          </w:p>
        </w:tc>
        <w:tc>
          <w:tcPr>
            <w:tcW w:w="2502" w:type="dxa"/>
            <w:tcBorders>
              <w:top w:val="nil"/>
              <w:left w:val="nil"/>
              <w:bottom w:val="single" w:sz="4" w:space="0" w:color="auto"/>
              <w:right w:val="single" w:sz="4" w:space="0" w:color="auto"/>
            </w:tcBorders>
            <w:shd w:val="clear" w:color="auto" w:fill="auto"/>
            <w:noWrap/>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46</w:t>
            </w:r>
          </w:p>
        </w:tc>
        <w:tc>
          <w:tcPr>
            <w:tcW w:w="1721" w:type="dxa"/>
            <w:gridSpan w:val="2"/>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ТСЦ-103-0050</w:t>
            </w:r>
          </w:p>
        </w:tc>
        <w:tc>
          <w:tcPr>
            <w:tcW w:w="1397" w:type="dxa"/>
            <w:tcBorders>
              <w:top w:val="nil"/>
              <w:left w:val="nil"/>
              <w:bottom w:val="single" w:sz="4" w:space="0" w:color="auto"/>
              <w:right w:val="single" w:sz="4" w:space="0" w:color="auto"/>
            </w:tcBorders>
            <w:shd w:val="clear" w:color="auto" w:fill="auto"/>
            <w:noWrap/>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r>
      <w:tr w:rsidR="00E10B8F" w:rsidRPr="00EE213A" w:rsidTr="00E10B8F">
        <w:trPr>
          <w:trHeight w:val="765"/>
        </w:trPr>
        <w:tc>
          <w:tcPr>
            <w:tcW w:w="680" w:type="dxa"/>
            <w:tcBorders>
              <w:top w:val="nil"/>
              <w:left w:val="single" w:sz="4" w:space="0" w:color="auto"/>
              <w:bottom w:val="single" w:sz="4" w:space="0" w:color="auto"/>
              <w:right w:val="single" w:sz="4" w:space="0" w:color="auto"/>
            </w:tcBorders>
            <w:shd w:val="clear" w:color="auto" w:fill="auto"/>
            <w:noWrap/>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20</w:t>
            </w:r>
          </w:p>
        </w:tc>
        <w:tc>
          <w:tcPr>
            <w:tcW w:w="2081"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Врезка в действующие внутренние сети трубопроводов отопления и водоснабжения диаметром 32 мм</w:t>
            </w:r>
          </w:p>
        </w:tc>
        <w:tc>
          <w:tcPr>
            <w:tcW w:w="198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1 врезка</w:t>
            </w:r>
          </w:p>
        </w:tc>
        <w:tc>
          <w:tcPr>
            <w:tcW w:w="2502" w:type="dxa"/>
            <w:tcBorders>
              <w:top w:val="nil"/>
              <w:left w:val="nil"/>
              <w:bottom w:val="single" w:sz="4" w:space="0" w:color="auto"/>
              <w:right w:val="single" w:sz="4" w:space="0" w:color="auto"/>
            </w:tcBorders>
            <w:shd w:val="clear" w:color="auto" w:fill="auto"/>
            <w:noWrap/>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6</w:t>
            </w:r>
          </w:p>
        </w:tc>
        <w:tc>
          <w:tcPr>
            <w:tcW w:w="1721" w:type="dxa"/>
            <w:gridSpan w:val="2"/>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ТЕР16-07-003-04</w:t>
            </w:r>
          </w:p>
        </w:tc>
        <w:tc>
          <w:tcPr>
            <w:tcW w:w="1397" w:type="dxa"/>
            <w:tcBorders>
              <w:top w:val="nil"/>
              <w:left w:val="nil"/>
              <w:bottom w:val="single" w:sz="4" w:space="0" w:color="auto"/>
              <w:right w:val="single" w:sz="4" w:space="0" w:color="auto"/>
            </w:tcBorders>
            <w:shd w:val="clear" w:color="auto" w:fill="auto"/>
            <w:noWrap/>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r>
      <w:tr w:rsidR="00E10B8F" w:rsidRPr="00EE213A" w:rsidTr="00E10B8F">
        <w:trPr>
          <w:trHeight w:val="765"/>
        </w:trPr>
        <w:tc>
          <w:tcPr>
            <w:tcW w:w="680" w:type="dxa"/>
            <w:tcBorders>
              <w:top w:val="nil"/>
              <w:left w:val="single" w:sz="4" w:space="0" w:color="auto"/>
              <w:bottom w:val="single" w:sz="4" w:space="0" w:color="auto"/>
              <w:right w:val="single" w:sz="4" w:space="0" w:color="auto"/>
            </w:tcBorders>
            <w:shd w:val="clear" w:color="auto" w:fill="auto"/>
            <w:noWrap/>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21</w:t>
            </w:r>
          </w:p>
        </w:tc>
        <w:tc>
          <w:tcPr>
            <w:tcW w:w="2081"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Установка кранов проходных на трубопроводах из стальных труб диаметром 20 мм</w:t>
            </w:r>
          </w:p>
        </w:tc>
        <w:tc>
          <w:tcPr>
            <w:tcW w:w="198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1 шт.</w:t>
            </w:r>
          </w:p>
        </w:tc>
        <w:tc>
          <w:tcPr>
            <w:tcW w:w="250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92</w:t>
            </w:r>
            <w:r w:rsidRPr="00EE213A">
              <w:rPr>
                <w:rFonts w:ascii="Arial" w:hAnsi="Arial" w:cs="Arial"/>
                <w:i/>
                <w:iCs/>
                <w:sz w:val="20"/>
                <w:szCs w:val="20"/>
              </w:rPr>
              <w:br/>
              <w:t>46*2</w:t>
            </w:r>
          </w:p>
        </w:tc>
        <w:tc>
          <w:tcPr>
            <w:tcW w:w="1721" w:type="dxa"/>
            <w:gridSpan w:val="2"/>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ТЕР16-05-001-01</w:t>
            </w:r>
          </w:p>
        </w:tc>
        <w:tc>
          <w:tcPr>
            <w:tcW w:w="1397" w:type="dxa"/>
            <w:tcBorders>
              <w:top w:val="nil"/>
              <w:left w:val="nil"/>
              <w:bottom w:val="single" w:sz="4" w:space="0" w:color="auto"/>
              <w:right w:val="single" w:sz="4" w:space="0" w:color="auto"/>
            </w:tcBorders>
            <w:shd w:val="clear" w:color="auto" w:fill="auto"/>
            <w:noWrap/>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r>
      <w:tr w:rsidR="00E10B8F" w:rsidRPr="00EE213A" w:rsidTr="00E10B8F">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22</w:t>
            </w:r>
          </w:p>
        </w:tc>
        <w:tc>
          <w:tcPr>
            <w:tcW w:w="2081"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Кран шаровой муфтовый 11Б27П1, диаметром 20 мм</w:t>
            </w:r>
          </w:p>
        </w:tc>
        <w:tc>
          <w:tcPr>
            <w:tcW w:w="198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шт.</w:t>
            </w:r>
          </w:p>
        </w:tc>
        <w:tc>
          <w:tcPr>
            <w:tcW w:w="2502" w:type="dxa"/>
            <w:tcBorders>
              <w:top w:val="nil"/>
              <w:left w:val="nil"/>
              <w:bottom w:val="single" w:sz="4" w:space="0" w:color="auto"/>
              <w:right w:val="single" w:sz="4" w:space="0" w:color="auto"/>
            </w:tcBorders>
            <w:shd w:val="clear" w:color="auto" w:fill="auto"/>
            <w:noWrap/>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92</w:t>
            </w:r>
          </w:p>
        </w:tc>
        <w:tc>
          <w:tcPr>
            <w:tcW w:w="1721" w:type="dxa"/>
            <w:gridSpan w:val="2"/>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ТСЦ-302-1832</w:t>
            </w:r>
          </w:p>
        </w:tc>
        <w:tc>
          <w:tcPr>
            <w:tcW w:w="1397" w:type="dxa"/>
            <w:tcBorders>
              <w:top w:val="nil"/>
              <w:left w:val="nil"/>
              <w:bottom w:val="single" w:sz="4" w:space="0" w:color="auto"/>
              <w:right w:val="single" w:sz="4" w:space="0" w:color="auto"/>
            </w:tcBorders>
            <w:shd w:val="clear" w:color="auto" w:fill="auto"/>
            <w:noWrap/>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r>
      <w:tr w:rsidR="00E10B8F" w:rsidRPr="00EE213A" w:rsidTr="00E10B8F">
        <w:trPr>
          <w:trHeight w:val="1275"/>
        </w:trPr>
        <w:tc>
          <w:tcPr>
            <w:tcW w:w="680" w:type="dxa"/>
            <w:tcBorders>
              <w:top w:val="nil"/>
              <w:left w:val="single" w:sz="4" w:space="0" w:color="auto"/>
              <w:bottom w:val="single" w:sz="4" w:space="0" w:color="auto"/>
              <w:right w:val="single" w:sz="4" w:space="0" w:color="auto"/>
            </w:tcBorders>
            <w:shd w:val="clear" w:color="auto" w:fill="auto"/>
            <w:noWrap/>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lastRenderedPageBreak/>
              <w:t>23</w:t>
            </w:r>
          </w:p>
        </w:tc>
        <w:tc>
          <w:tcPr>
            <w:tcW w:w="2081"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Масляная окраска металлических поверхностей радиаторов,  труб диаметром менее 50 мм и т.п., количество окрасок 2</w:t>
            </w:r>
          </w:p>
        </w:tc>
        <w:tc>
          <w:tcPr>
            <w:tcW w:w="198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100 м2 окрашиваемой поверхности</w:t>
            </w:r>
          </w:p>
        </w:tc>
        <w:tc>
          <w:tcPr>
            <w:tcW w:w="250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0,7105</w:t>
            </w:r>
            <w:r w:rsidRPr="00EE213A">
              <w:rPr>
                <w:rFonts w:ascii="Arial" w:hAnsi="Arial" w:cs="Arial"/>
                <w:i/>
                <w:iCs/>
                <w:sz w:val="20"/>
                <w:szCs w:val="20"/>
              </w:rPr>
              <w:br/>
              <w:t>71,05/100</w:t>
            </w:r>
          </w:p>
        </w:tc>
        <w:tc>
          <w:tcPr>
            <w:tcW w:w="1721" w:type="dxa"/>
            <w:gridSpan w:val="2"/>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ТЕР15-04-030-04</w:t>
            </w:r>
          </w:p>
        </w:tc>
        <w:tc>
          <w:tcPr>
            <w:tcW w:w="1397" w:type="dxa"/>
            <w:tcBorders>
              <w:top w:val="nil"/>
              <w:left w:val="nil"/>
              <w:bottom w:val="single" w:sz="4" w:space="0" w:color="auto"/>
              <w:right w:val="single" w:sz="4" w:space="0" w:color="auto"/>
            </w:tcBorders>
            <w:shd w:val="clear" w:color="auto" w:fill="auto"/>
            <w:noWrap/>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r>
      <w:tr w:rsidR="00E10B8F" w:rsidRPr="00EE213A" w:rsidTr="00E10B8F">
        <w:trPr>
          <w:trHeight w:val="255"/>
        </w:trPr>
        <w:tc>
          <w:tcPr>
            <w:tcW w:w="10363" w:type="dxa"/>
            <w:gridSpan w:val="7"/>
            <w:tcBorders>
              <w:top w:val="single" w:sz="4" w:space="0" w:color="auto"/>
              <w:left w:val="single" w:sz="4" w:space="0" w:color="auto"/>
              <w:bottom w:val="single" w:sz="4" w:space="0" w:color="auto"/>
              <w:right w:val="single" w:sz="4" w:space="0" w:color="auto"/>
            </w:tcBorders>
            <w:shd w:val="clear" w:color="auto" w:fill="auto"/>
            <w:hideMark/>
          </w:tcPr>
          <w:p w:rsidR="00E10B8F" w:rsidRPr="00EE213A" w:rsidRDefault="00E10B8F" w:rsidP="00E10B8F">
            <w:pPr>
              <w:spacing w:after="0" w:line="240" w:lineRule="auto"/>
              <w:rPr>
                <w:rFonts w:ascii="Arial" w:hAnsi="Arial" w:cs="Arial"/>
                <w:b/>
                <w:bCs/>
              </w:rPr>
            </w:pPr>
            <w:r w:rsidRPr="00EE213A">
              <w:rPr>
                <w:rFonts w:ascii="Arial" w:hAnsi="Arial" w:cs="Arial"/>
                <w:b/>
                <w:bCs/>
              </w:rPr>
              <w:t xml:space="preserve">                           Раздел 2. Автомобильные перевозки</w:t>
            </w:r>
          </w:p>
        </w:tc>
        <w:tc>
          <w:tcPr>
            <w:tcW w:w="8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r>
      <w:tr w:rsidR="00E10B8F" w:rsidRPr="00EE213A" w:rsidTr="00E10B8F">
        <w:trPr>
          <w:trHeight w:val="1020"/>
        </w:trPr>
        <w:tc>
          <w:tcPr>
            <w:tcW w:w="680" w:type="dxa"/>
            <w:tcBorders>
              <w:top w:val="nil"/>
              <w:left w:val="single" w:sz="4" w:space="0" w:color="auto"/>
              <w:bottom w:val="single" w:sz="4" w:space="0" w:color="auto"/>
              <w:right w:val="single" w:sz="4" w:space="0" w:color="auto"/>
            </w:tcBorders>
            <w:shd w:val="clear" w:color="auto" w:fill="auto"/>
            <w:noWrap/>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24</w:t>
            </w:r>
          </w:p>
        </w:tc>
        <w:tc>
          <w:tcPr>
            <w:tcW w:w="2081"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Перевозка строительных грузов бортовым автомобилем грузоподъемностью 5 т: расстояние перевозки 65 км; нормативное время пробега 3,912 час; класс груза 1</w:t>
            </w:r>
          </w:p>
        </w:tc>
        <w:tc>
          <w:tcPr>
            <w:tcW w:w="198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1 т</w:t>
            </w:r>
          </w:p>
        </w:tc>
        <w:tc>
          <w:tcPr>
            <w:tcW w:w="2502" w:type="dxa"/>
            <w:tcBorders>
              <w:top w:val="nil"/>
              <w:left w:val="nil"/>
              <w:bottom w:val="single" w:sz="4" w:space="0" w:color="auto"/>
              <w:right w:val="single" w:sz="4" w:space="0" w:color="auto"/>
            </w:tcBorders>
            <w:shd w:val="clear" w:color="auto" w:fill="auto"/>
            <w:noWrap/>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8</w:t>
            </w:r>
          </w:p>
        </w:tc>
        <w:tc>
          <w:tcPr>
            <w:tcW w:w="1721" w:type="dxa"/>
            <w:gridSpan w:val="2"/>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310-2065-1</w:t>
            </w:r>
          </w:p>
        </w:tc>
        <w:tc>
          <w:tcPr>
            <w:tcW w:w="1397" w:type="dxa"/>
            <w:tcBorders>
              <w:top w:val="nil"/>
              <w:left w:val="nil"/>
              <w:bottom w:val="single" w:sz="4" w:space="0" w:color="auto"/>
              <w:right w:val="single" w:sz="4" w:space="0" w:color="auto"/>
            </w:tcBorders>
            <w:shd w:val="clear" w:color="auto" w:fill="auto"/>
            <w:noWrap/>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r>
      <w:tr w:rsidR="00E10B8F" w:rsidRPr="00EE213A" w:rsidTr="00E10B8F">
        <w:trPr>
          <w:trHeight w:val="765"/>
        </w:trPr>
        <w:tc>
          <w:tcPr>
            <w:tcW w:w="680" w:type="dxa"/>
            <w:tcBorders>
              <w:top w:val="nil"/>
              <w:left w:val="single" w:sz="4" w:space="0" w:color="auto"/>
              <w:bottom w:val="single" w:sz="4" w:space="0" w:color="auto"/>
              <w:right w:val="single" w:sz="4" w:space="0" w:color="auto"/>
            </w:tcBorders>
            <w:shd w:val="clear" w:color="auto" w:fill="auto"/>
            <w:noWrap/>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25</w:t>
            </w:r>
          </w:p>
        </w:tc>
        <w:tc>
          <w:tcPr>
            <w:tcW w:w="2081"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Вывозка строительного мусора; расстояние перевозки 10 км; нормативное время пробега 1,052 час; класс груза 1</w:t>
            </w:r>
          </w:p>
        </w:tc>
        <w:tc>
          <w:tcPr>
            <w:tcW w:w="198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1 т</w:t>
            </w:r>
          </w:p>
        </w:tc>
        <w:tc>
          <w:tcPr>
            <w:tcW w:w="2502" w:type="dxa"/>
            <w:tcBorders>
              <w:top w:val="nil"/>
              <w:left w:val="nil"/>
              <w:bottom w:val="single" w:sz="4" w:space="0" w:color="auto"/>
              <w:right w:val="single" w:sz="4" w:space="0" w:color="auto"/>
            </w:tcBorders>
            <w:shd w:val="clear" w:color="auto" w:fill="auto"/>
            <w:noWrap/>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12</w:t>
            </w:r>
          </w:p>
        </w:tc>
        <w:tc>
          <w:tcPr>
            <w:tcW w:w="1721" w:type="dxa"/>
            <w:gridSpan w:val="2"/>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310-3010-1</w:t>
            </w:r>
          </w:p>
        </w:tc>
        <w:tc>
          <w:tcPr>
            <w:tcW w:w="1397" w:type="dxa"/>
            <w:tcBorders>
              <w:top w:val="nil"/>
              <w:left w:val="nil"/>
              <w:bottom w:val="single" w:sz="4" w:space="0" w:color="auto"/>
              <w:right w:val="single" w:sz="4" w:space="0" w:color="auto"/>
            </w:tcBorders>
            <w:shd w:val="clear" w:color="auto" w:fill="auto"/>
            <w:noWrap/>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r>
      <w:tr w:rsidR="00E10B8F" w:rsidRPr="00EE213A" w:rsidTr="00E10B8F">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26</w:t>
            </w:r>
          </w:p>
        </w:tc>
        <w:tc>
          <w:tcPr>
            <w:tcW w:w="2081"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Мусор строительный с погрузкой вручную: погрузка</w:t>
            </w:r>
          </w:p>
        </w:tc>
        <w:tc>
          <w:tcPr>
            <w:tcW w:w="1982" w:type="dxa"/>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center"/>
              <w:rPr>
                <w:rFonts w:ascii="Arial" w:hAnsi="Arial" w:cs="Arial"/>
                <w:sz w:val="20"/>
                <w:szCs w:val="20"/>
              </w:rPr>
            </w:pPr>
            <w:r w:rsidRPr="00EE213A">
              <w:rPr>
                <w:rFonts w:ascii="Arial" w:hAnsi="Arial" w:cs="Arial"/>
                <w:sz w:val="20"/>
                <w:szCs w:val="20"/>
              </w:rPr>
              <w:t>тонна</w:t>
            </w:r>
          </w:p>
        </w:tc>
        <w:tc>
          <w:tcPr>
            <w:tcW w:w="2502" w:type="dxa"/>
            <w:tcBorders>
              <w:top w:val="nil"/>
              <w:left w:val="nil"/>
              <w:bottom w:val="single" w:sz="4" w:space="0" w:color="auto"/>
              <w:right w:val="single" w:sz="4" w:space="0" w:color="auto"/>
            </w:tcBorders>
            <w:shd w:val="clear" w:color="auto" w:fill="auto"/>
            <w:noWrap/>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12</w:t>
            </w:r>
          </w:p>
        </w:tc>
        <w:tc>
          <w:tcPr>
            <w:tcW w:w="1721" w:type="dxa"/>
            <w:gridSpan w:val="2"/>
            <w:tcBorders>
              <w:top w:val="nil"/>
              <w:left w:val="nil"/>
              <w:bottom w:val="single" w:sz="4" w:space="0" w:color="auto"/>
              <w:right w:val="single" w:sz="4" w:space="0" w:color="auto"/>
            </w:tcBorders>
            <w:shd w:val="clear" w:color="auto" w:fill="auto"/>
            <w:hideMark/>
          </w:tcPr>
          <w:p w:rsidR="00E10B8F" w:rsidRPr="00EE213A" w:rsidRDefault="00E10B8F" w:rsidP="00E10B8F">
            <w:pPr>
              <w:spacing w:after="0" w:line="240" w:lineRule="auto"/>
              <w:jc w:val="right"/>
              <w:rPr>
                <w:rFonts w:ascii="Arial" w:hAnsi="Arial" w:cs="Arial"/>
                <w:sz w:val="20"/>
                <w:szCs w:val="20"/>
              </w:rPr>
            </w:pPr>
            <w:r w:rsidRPr="00EE213A">
              <w:rPr>
                <w:rFonts w:ascii="Arial" w:hAnsi="Arial" w:cs="Arial"/>
                <w:sz w:val="20"/>
                <w:szCs w:val="20"/>
              </w:rPr>
              <w:t>311-01-146-1</w:t>
            </w:r>
          </w:p>
        </w:tc>
        <w:tc>
          <w:tcPr>
            <w:tcW w:w="1397" w:type="dxa"/>
            <w:tcBorders>
              <w:top w:val="nil"/>
              <w:left w:val="nil"/>
              <w:bottom w:val="single" w:sz="4" w:space="0" w:color="auto"/>
              <w:right w:val="single" w:sz="4" w:space="0" w:color="auto"/>
            </w:tcBorders>
            <w:shd w:val="clear" w:color="auto" w:fill="auto"/>
            <w:noWrap/>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 </w:t>
            </w:r>
          </w:p>
        </w:tc>
        <w:tc>
          <w:tcPr>
            <w:tcW w:w="8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r>
      <w:tr w:rsidR="00E10B8F" w:rsidRPr="00EE213A" w:rsidTr="00E10B8F">
        <w:trPr>
          <w:trHeight w:val="255"/>
        </w:trPr>
        <w:tc>
          <w:tcPr>
            <w:tcW w:w="680" w:type="dxa"/>
            <w:tcBorders>
              <w:top w:val="nil"/>
              <w:left w:val="nil"/>
              <w:bottom w:val="nil"/>
              <w:right w:val="nil"/>
            </w:tcBorders>
            <w:shd w:val="clear" w:color="auto" w:fill="auto"/>
            <w:noWrap/>
            <w:hideMark/>
          </w:tcPr>
          <w:p w:rsidR="00E10B8F" w:rsidRPr="00EE213A" w:rsidRDefault="00E10B8F" w:rsidP="00E10B8F">
            <w:pPr>
              <w:spacing w:after="0" w:line="240" w:lineRule="auto"/>
              <w:jc w:val="center"/>
              <w:rPr>
                <w:rFonts w:ascii="Arial" w:hAnsi="Arial" w:cs="Arial"/>
                <w:sz w:val="20"/>
                <w:szCs w:val="20"/>
              </w:rPr>
            </w:pPr>
          </w:p>
        </w:tc>
        <w:tc>
          <w:tcPr>
            <w:tcW w:w="2081" w:type="dxa"/>
            <w:tcBorders>
              <w:top w:val="nil"/>
              <w:left w:val="nil"/>
              <w:bottom w:val="nil"/>
              <w:right w:val="nil"/>
            </w:tcBorders>
            <w:shd w:val="clear" w:color="auto" w:fill="auto"/>
            <w:hideMark/>
          </w:tcPr>
          <w:p w:rsidR="00E10B8F" w:rsidRPr="00EE213A" w:rsidRDefault="00E10B8F" w:rsidP="00E10B8F">
            <w:pPr>
              <w:spacing w:after="0" w:line="240" w:lineRule="auto"/>
              <w:rPr>
                <w:rFonts w:ascii="Arial" w:hAnsi="Arial" w:cs="Arial"/>
                <w:sz w:val="20"/>
                <w:szCs w:val="20"/>
              </w:rPr>
            </w:pPr>
          </w:p>
        </w:tc>
        <w:tc>
          <w:tcPr>
            <w:tcW w:w="1982" w:type="dxa"/>
            <w:tcBorders>
              <w:top w:val="nil"/>
              <w:left w:val="nil"/>
              <w:bottom w:val="nil"/>
              <w:right w:val="nil"/>
            </w:tcBorders>
            <w:shd w:val="clear" w:color="auto" w:fill="auto"/>
            <w:noWrap/>
            <w:hideMark/>
          </w:tcPr>
          <w:p w:rsidR="00E10B8F" w:rsidRPr="00EE213A" w:rsidRDefault="00E10B8F" w:rsidP="00E10B8F">
            <w:pPr>
              <w:spacing w:after="0" w:line="240" w:lineRule="auto"/>
              <w:jc w:val="center"/>
              <w:rPr>
                <w:rFonts w:ascii="Arial" w:hAnsi="Arial" w:cs="Arial"/>
                <w:sz w:val="20"/>
                <w:szCs w:val="20"/>
              </w:rPr>
            </w:pPr>
          </w:p>
        </w:tc>
        <w:tc>
          <w:tcPr>
            <w:tcW w:w="2502" w:type="dxa"/>
            <w:tcBorders>
              <w:top w:val="nil"/>
              <w:left w:val="nil"/>
              <w:bottom w:val="nil"/>
              <w:right w:val="nil"/>
            </w:tcBorders>
            <w:shd w:val="clear" w:color="auto" w:fill="auto"/>
            <w:noWrap/>
            <w:hideMark/>
          </w:tcPr>
          <w:p w:rsidR="00E10B8F" w:rsidRPr="00EE213A" w:rsidRDefault="00E10B8F" w:rsidP="00E10B8F">
            <w:pPr>
              <w:spacing w:after="0" w:line="240" w:lineRule="auto"/>
              <w:jc w:val="right"/>
              <w:rPr>
                <w:rFonts w:ascii="Arial" w:hAnsi="Arial" w:cs="Arial"/>
                <w:sz w:val="20"/>
                <w:szCs w:val="20"/>
              </w:rPr>
            </w:pPr>
          </w:p>
        </w:tc>
        <w:tc>
          <w:tcPr>
            <w:tcW w:w="1721" w:type="dxa"/>
            <w:gridSpan w:val="2"/>
            <w:tcBorders>
              <w:top w:val="nil"/>
              <w:left w:val="nil"/>
              <w:bottom w:val="nil"/>
              <w:right w:val="nil"/>
            </w:tcBorders>
            <w:shd w:val="clear" w:color="auto" w:fill="auto"/>
            <w:noWrap/>
            <w:hideMark/>
          </w:tcPr>
          <w:p w:rsidR="00E10B8F" w:rsidRPr="00EE213A" w:rsidRDefault="00E10B8F" w:rsidP="00E10B8F">
            <w:pPr>
              <w:spacing w:after="0" w:line="240" w:lineRule="auto"/>
              <w:jc w:val="right"/>
              <w:rPr>
                <w:rFonts w:ascii="Arial" w:hAnsi="Arial" w:cs="Arial"/>
                <w:sz w:val="20"/>
                <w:szCs w:val="20"/>
              </w:rPr>
            </w:pPr>
          </w:p>
        </w:tc>
        <w:tc>
          <w:tcPr>
            <w:tcW w:w="1397" w:type="dxa"/>
            <w:tcBorders>
              <w:top w:val="nil"/>
              <w:left w:val="nil"/>
              <w:bottom w:val="nil"/>
              <w:right w:val="nil"/>
            </w:tcBorders>
            <w:shd w:val="clear" w:color="auto" w:fill="auto"/>
            <w:noWrap/>
            <w:hideMark/>
          </w:tcPr>
          <w:p w:rsidR="00E10B8F" w:rsidRPr="00EE213A" w:rsidRDefault="00E10B8F" w:rsidP="00E10B8F">
            <w:pPr>
              <w:spacing w:after="0" w:line="240" w:lineRule="auto"/>
              <w:rPr>
                <w:rFonts w:ascii="Arial" w:hAnsi="Arial" w:cs="Arial"/>
                <w:sz w:val="20"/>
                <w:szCs w:val="20"/>
              </w:rPr>
            </w:pPr>
          </w:p>
        </w:tc>
        <w:tc>
          <w:tcPr>
            <w:tcW w:w="8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r>
      <w:tr w:rsidR="00E10B8F" w:rsidRPr="00EE213A" w:rsidTr="00E10B8F">
        <w:trPr>
          <w:trHeight w:val="255"/>
        </w:trPr>
        <w:tc>
          <w:tcPr>
            <w:tcW w:w="680" w:type="dxa"/>
            <w:tcBorders>
              <w:top w:val="nil"/>
              <w:left w:val="nil"/>
              <w:bottom w:val="nil"/>
              <w:right w:val="nil"/>
            </w:tcBorders>
            <w:shd w:val="clear" w:color="auto" w:fill="auto"/>
            <w:noWrap/>
            <w:hideMark/>
          </w:tcPr>
          <w:p w:rsidR="00E10B8F" w:rsidRPr="00EE213A" w:rsidRDefault="00E10B8F" w:rsidP="00E10B8F">
            <w:pPr>
              <w:spacing w:after="0" w:line="240" w:lineRule="auto"/>
              <w:jc w:val="center"/>
              <w:rPr>
                <w:rFonts w:ascii="Arial" w:hAnsi="Arial" w:cs="Arial"/>
                <w:sz w:val="20"/>
                <w:szCs w:val="20"/>
              </w:rPr>
            </w:pPr>
          </w:p>
        </w:tc>
        <w:tc>
          <w:tcPr>
            <w:tcW w:w="2081" w:type="dxa"/>
            <w:tcBorders>
              <w:top w:val="nil"/>
              <w:left w:val="nil"/>
              <w:bottom w:val="nil"/>
              <w:right w:val="nil"/>
            </w:tcBorders>
            <w:shd w:val="clear" w:color="auto" w:fill="auto"/>
            <w:hideMark/>
          </w:tcPr>
          <w:p w:rsidR="00E10B8F" w:rsidRPr="00EE213A" w:rsidRDefault="00E10B8F" w:rsidP="00E10B8F">
            <w:pPr>
              <w:spacing w:after="0" w:line="240" w:lineRule="auto"/>
              <w:rPr>
                <w:rFonts w:ascii="Arial" w:hAnsi="Arial" w:cs="Arial"/>
                <w:sz w:val="20"/>
                <w:szCs w:val="20"/>
              </w:rPr>
            </w:pPr>
            <w:r w:rsidRPr="00EE213A">
              <w:rPr>
                <w:rFonts w:ascii="Arial" w:hAnsi="Arial" w:cs="Arial"/>
                <w:sz w:val="20"/>
                <w:szCs w:val="20"/>
              </w:rPr>
              <w:t>Выполнил: Сердюк Н.Г.</w:t>
            </w:r>
          </w:p>
        </w:tc>
        <w:tc>
          <w:tcPr>
            <w:tcW w:w="1982" w:type="dxa"/>
            <w:tcBorders>
              <w:top w:val="nil"/>
              <w:left w:val="nil"/>
              <w:bottom w:val="nil"/>
              <w:right w:val="nil"/>
            </w:tcBorders>
            <w:shd w:val="clear" w:color="auto" w:fill="auto"/>
            <w:noWrap/>
            <w:hideMark/>
          </w:tcPr>
          <w:p w:rsidR="00E10B8F" w:rsidRPr="00EE213A" w:rsidRDefault="00E10B8F" w:rsidP="00E10B8F">
            <w:pPr>
              <w:spacing w:after="0" w:line="240" w:lineRule="auto"/>
              <w:jc w:val="center"/>
              <w:rPr>
                <w:rFonts w:ascii="Arial" w:hAnsi="Arial" w:cs="Arial"/>
                <w:sz w:val="20"/>
                <w:szCs w:val="20"/>
              </w:rPr>
            </w:pPr>
          </w:p>
        </w:tc>
        <w:tc>
          <w:tcPr>
            <w:tcW w:w="2502" w:type="dxa"/>
            <w:tcBorders>
              <w:top w:val="nil"/>
              <w:left w:val="nil"/>
              <w:bottom w:val="nil"/>
              <w:right w:val="nil"/>
            </w:tcBorders>
            <w:shd w:val="clear" w:color="auto" w:fill="auto"/>
            <w:noWrap/>
            <w:hideMark/>
          </w:tcPr>
          <w:p w:rsidR="00E10B8F" w:rsidRPr="00EE213A" w:rsidRDefault="00E10B8F" w:rsidP="00E10B8F">
            <w:pPr>
              <w:spacing w:after="0" w:line="240" w:lineRule="auto"/>
              <w:jc w:val="right"/>
              <w:rPr>
                <w:rFonts w:ascii="Arial" w:hAnsi="Arial" w:cs="Arial"/>
                <w:sz w:val="20"/>
                <w:szCs w:val="20"/>
              </w:rPr>
            </w:pPr>
          </w:p>
        </w:tc>
        <w:tc>
          <w:tcPr>
            <w:tcW w:w="1721" w:type="dxa"/>
            <w:gridSpan w:val="2"/>
            <w:tcBorders>
              <w:top w:val="nil"/>
              <w:left w:val="nil"/>
              <w:bottom w:val="nil"/>
              <w:right w:val="nil"/>
            </w:tcBorders>
            <w:shd w:val="clear" w:color="auto" w:fill="auto"/>
            <w:noWrap/>
            <w:hideMark/>
          </w:tcPr>
          <w:p w:rsidR="00E10B8F" w:rsidRPr="00EE213A" w:rsidRDefault="00E10B8F" w:rsidP="00E10B8F">
            <w:pPr>
              <w:spacing w:after="0" w:line="240" w:lineRule="auto"/>
              <w:jc w:val="right"/>
              <w:rPr>
                <w:rFonts w:ascii="Arial" w:hAnsi="Arial" w:cs="Arial"/>
                <w:sz w:val="20"/>
                <w:szCs w:val="20"/>
              </w:rPr>
            </w:pPr>
          </w:p>
        </w:tc>
        <w:tc>
          <w:tcPr>
            <w:tcW w:w="1397" w:type="dxa"/>
            <w:tcBorders>
              <w:top w:val="nil"/>
              <w:left w:val="nil"/>
              <w:bottom w:val="nil"/>
              <w:right w:val="nil"/>
            </w:tcBorders>
            <w:shd w:val="clear" w:color="auto" w:fill="auto"/>
            <w:noWrap/>
            <w:hideMark/>
          </w:tcPr>
          <w:p w:rsidR="00E10B8F" w:rsidRPr="00EE213A" w:rsidRDefault="00E10B8F" w:rsidP="00E10B8F">
            <w:pPr>
              <w:spacing w:after="0" w:line="240" w:lineRule="auto"/>
              <w:rPr>
                <w:rFonts w:ascii="Arial" w:hAnsi="Arial" w:cs="Arial"/>
                <w:sz w:val="20"/>
                <w:szCs w:val="20"/>
              </w:rPr>
            </w:pPr>
          </w:p>
        </w:tc>
        <w:tc>
          <w:tcPr>
            <w:tcW w:w="8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r>
      <w:tr w:rsidR="00E10B8F" w:rsidRPr="00EE213A" w:rsidTr="00E10B8F">
        <w:trPr>
          <w:trHeight w:val="255"/>
        </w:trPr>
        <w:tc>
          <w:tcPr>
            <w:tcW w:w="680" w:type="dxa"/>
            <w:tcBorders>
              <w:top w:val="nil"/>
              <w:left w:val="nil"/>
              <w:bottom w:val="nil"/>
              <w:right w:val="nil"/>
            </w:tcBorders>
            <w:shd w:val="clear" w:color="auto" w:fill="auto"/>
            <w:noWrap/>
            <w:hideMark/>
          </w:tcPr>
          <w:p w:rsidR="00E10B8F" w:rsidRPr="00EE213A" w:rsidRDefault="00E10B8F" w:rsidP="00E10B8F">
            <w:pPr>
              <w:spacing w:after="0" w:line="240" w:lineRule="auto"/>
              <w:jc w:val="center"/>
              <w:rPr>
                <w:rFonts w:ascii="Arial" w:hAnsi="Arial" w:cs="Arial"/>
                <w:sz w:val="20"/>
                <w:szCs w:val="20"/>
              </w:rPr>
            </w:pPr>
          </w:p>
        </w:tc>
        <w:tc>
          <w:tcPr>
            <w:tcW w:w="2081" w:type="dxa"/>
            <w:tcBorders>
              <w:top w:val="nil"/>
              <w:left w:val="nil"/>
              <w:bottom w:val="nil"/>
              <w:right w:val="nil"/>
            </w:tcBorders>
            <w:shd w:val="clear" w:color="auto" w:fill="auto"/>
            <w:hideMark/>
          </w:tcPr>
          <w:p w:rsidR="00E10B8F" w:rsidRPr="00EE213A" w:rsidRDefault="00E10B8F" w:rsidP="00E10B8F">
            <w:pPr>
              <w:spacing w:after="0" w:line="240" w:lineRule="auto"/>
              <w:rPr>
                <w:rFonts w:ascii="Arial" w:hAnsi="Arial" w:cs="Arial"/>
                <w:sz w:val="20"/>
                <w:szCs w:val="20"/>
              </w:rPr>
            </w:pPr>
          </w:p>
        </w:tc>
        <w:tc>
          <w:tcPr>
            <w:tcW w:w="1982" w:type="dxa"/>
            <w:tcBorders>
              <w:top w:val="nil"/>
              <w:left w:val="nil"/>
              <w:bottom w:val="nil"/>
              <w:right w:val="nil"/>
            </w:tcBorders>
            <w:shd w:val="clear" w:color="auto" w:fill="auto"/>
            <w:noWrap/>
            <w:hideMark/>
          </w:tcPr>
          <w:p w:rsidR="00E10B8F" w:rsidRPr="00EE213A" w:rsidRDefault="00E10B8F" w:rsidP="00E10B8F">
            <w:pPr>
              <w:spacing w:after="0" w:line="240" w:lineRule="auto"/>
              <w:jc w:val="center"/>
              <w:rPr>
                <w:rFonts w:ascii="Arial" w:hAnsi="Arial" w:cs="Arial"/>
                <w:sz w:val="20"/>
                <w:szCs w:val="20"/>
              </w:rPr>
            </w:pPr>
          </w:p>
        </w:tc>
        <w:tc>
          <w:tcPr>
            <w:tcW w:w="2502" w:type="dxa"/>
            <w:tcBorders>
              <w:top w:val="nil"/>
              <w:left w:val="nil"/>
              <w:bottom w:val="nil"/>
              <w:right w:val="nil"/>
            </w:tcBorders>
            <w:shd w:val="clear" w:color="auto" w:fill="auto"/>
            <w:noWrap/>
            <w:hideMark/>
          </w:tcPr>
          <w:p w:rsidR="00E10B8F" w:rsidRPr="00EE213A" w:rsidRDefault="00E10B8F" w:rsidP="00E10B8F">
            <w:pPr>
              <w:spacing w:after="0" w:line="240" w:lineRule="auto"/>
              <w:jc w:val="right"/>
              <w:rPr>
                <w:rFonts w:ascii="Arial" w:hAnsi="Arial" w:cs="Arial"/>
                <w:sz w:val="20"/>
                <w:szCs w:val="20"/>
              </w:rPr>
            </w:pPr>
          </w:p>
        </w:tc>
        <w:tc>
          <w:tcPr>
            <w:tcW w:w="1721" w:type="dxa"/>
            <w:gridSpan w:val="2"/>
            <w:tcBorders>
              <w:top w:val="nil"/>
              <w:left w:val="nil"/>
              <w:bottom w:val="nil"/>
              <w:right w:val="nil"/>
            </w:tcBorders>
            <w:shd w:val="clear" w:color="auto" w:fill="auto"/>
            <w:noWrap/>
            <w:hideMark/>
          </w:tcPr>
          <w:p w:rsidR="00E10B8F" w:rsidRPr="00EE213A" w:rsidRDefault="00E10B8F" w:rsidP="00E10B8F">
            <w:pPr>
              <w:spacing w:after="0" w:line="240" w:lineRule="auto"/>
              <w:jc w:val="right"/>
              <w:rPr>
                <w:rFonts w:ascii="Arial" w:hAnsi="Arial" w:cs="Arial"/>
                <w:sz w:val="20"/>
                <w:szCs w:val="20"/>
              </w:rPr>
            </w:pPr>
          </w:p>
        </w:tc>
        <w:tc>
          <w:tcPr>
            <w:tcW w:w="1397" w:type="dxa"/>
            <w:tcBorders>
              <w:top w:val="nil"/>
              <w:left w:val="nil"/>
              <w:bottom w:val="nil"/>
              <w:right w:val="nil"/>
            </w:tcBorders>
            <w:shd w:val="clear" w:color="auto" w:fill="auto"/>
            <w:noWrap/>
            <w:hideMark/>
          </w:tcPr>
          <w:p w:rsidR="00E10B8F" w:rsidRPr="00EE213A" w:rsidRDefault="00E10B8F" w:rsidP="00E10B8F">
            <w:pPr>
              <w:spacing w:after="0" w:line="240" w:lineRule="auto"/>
              <w:rPr>
                <w:rFonts w:ascii="Arial" w:hAnsi="Arial" w:cs="Arial"/>
                <w:sz w:val="20"/>
                <w:szCs w:val="20"/>
              </w:rPr>
            </w:pPr>
          </w:p>
        </w:tc>
        <w:tc>
          <w:tcPr>
            <w:tcW w:w="8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rsidR="00E10B8F" w:rsidRPr="00EE213A" w:rsidRDefault="00E10B8F" w:rsidP="00E10B8F">
            <w:pPr>
              <w:spacing w:after="0" w:line="240" w:lineRule="auto"/>
              <w:rPr>
                <w:rFonts w:ascii="Arial" w:hAnsi="Arial" w:cs="Arial"/>
                <w:sz w:val="20"/>
                <w:szCs w:val="20"/>
              </w:rPr>
            </w:pPr>
          </w:p>
        </w:tc>
      </w:tr>
    </w:tbl>
    <w:p w:rsidR="00E10B8F" w:rsidRPr="003735A1" w:rsidRDefault="00E10B8F" w:rsidP="00E10B8F">
      <w:pPr>
        <w:jc w:val="both"/>
        <w:rPr>
          <w:rFonts w:ascii="Times New Roman" w:hAnsi="Times New Roman"/>
          <w:b/>
        </w:rPr>
      </w:pPr>
      <w:r w:rsidRPr="003735A1">
        <w:rPr>
          <w:rFonts w:ascii="Times New Roman" w:hAnsi="Times New Roman"/>
          <w:b/>
        </w:rPr>
        <w:t>Виды выполняемых работ: Согласно локально-сметному расчету</w:t>
      </w:r>
      <w:r w:rsidRPr="003735A1">
        <w:rPr>
          <w:rFonts w:ascii="Times New Roman" w:hAnsi="Times New Roman"/>
        </w:rPr>
        <w:t>.</w:t>
      </w:r>
    </w:p>
    <w:p w:rsidR="00E10B8F" w:rsidRPr="00221590" w:rsidRDefault="00E10B8F" w:rsidP="00E10B8F">
      <w:pPr>
        <w:numPr>
          <w:ilvl w:val="1"/>
          <w:numId w:val="34"/>
        </w:numPr>
        <w:spacing w:after="0" w:line="240" w:lineRule="auto"/>
        <w:ind w:left="0" w:firstLine="0"/>
        <w:jc w:val="both"/>
        <w:rPr>
          <w:rFonts w:ascii="Times New Roman" w:hAnsi="Times New Roman"/>
        </w:rPr>
      </w:pPr>
      <w:r w:rsidRPr="00221590">
        <w:rPr>
          <w:rFonts w:ascii="Times New Roman" w:hAnsi="Times New Roman"/>
          <w:b/>
        </w:rPr>
        <w:t xml:space="preserve">Требования к результатам работ: </w:t>
      </w:r>
      <w:r w:rsidRPr="00221590">
        <w:rPr>
          <w:rFonts w:ascii="Times New Roman" w:hAnsi="Times New Roman"/>
        </w:rPr>
        <w:t>работы должны быть выполнены в срок, с надлежащим качеством в соответствии Технической частью настоящей документации.</w:t>
      </w:r>
    </w:p>
    <w:p w:rsidR="00E10B8F" w:rsidRPr="00221590" w:rsidRDefault="00E10B8F" w:rsidP="00E10B8F">
      <w:pPr>
        <w:numPr>
          <w:ilvl w:val="1"/>
          <w:numId w:val="34"/>
        </w:numPr>
        <w:spacing w:after="0" w:line="240" w:lineRule="auto"/>
        <w:rPr>
          <w:rFonts w:ascii="Times New Roman" w:hAnsi="Times New Roman"/>
          <w:b/>
        </w:rPr>
      </w:pPr>
      <w:r w:rsidRPr="00221590">
        <w:rPr>
          <w:rFonts w:ascii="Times New Roman" w:hAnsi="Times New Roman"/>
          <w:b/>
        </w:rPr>
        <w:t>Требования к безопасности работ</w:t>
      </w:r>
    </w:p>
    <w:p w:rsidR="009F0C08" w:rsidRDefault="00E10B8F" w:rsidP="00E10B8F">
      <w:pPr>
        <w:pStyle w:val="af7"/>
        <w:jc w:val="both"/>
        <w:rPr>
          <w:b/>
          <w:sz w:val="22"/>
          <w:szCs w:val="22"/>
        </w:rPr>
      </w:pPr>
      <w:r w:rsidRPr="00221590">
        <w:rPr>
          <w:sz w:val="22"/>
          <w:szCs w:val="22"/>
        </w:rPr>
        <w:t xml:space="preserve">Безопасность выполняемых работ – должна соответствовать требованиям </w:t>
      </w:r>
      <w:r w:rsidRPr="00221590">
        <w:rPr>
          <w:b/>
          <w:sz w:val="22"/>
          <w:szCs w:val="22"/>
        </w:rPr>
        <w:t xml:space="preserve">СНиП </w:t>
      </w:r>
    </w:p>
    <w:p w:rsidR="00E10B8F" w:rsidRPr="00221590" w:rsidRDefault="00E10B8F" w:rsidP="00E10B8F">
      <w:pPr>
        <w:pStyle w:val="af7"/>
        <w:jc w:val="both"/>
        <w:rPr>
          <w:sz w:val="22"/>
          <w:szCs w:val="22"/>
        </w:rPr>
      </w:pPr>
      <w:r w:rsidRPr="00221590">
        <w:rPr>
          <w:b/>
          <w:sz w:val="22"/>
          <w:szCs w:val="22"/>
        </w:rPr>
        <w:t>Требования к качеству работ</w:t>
      </w:r>
    </w:p>
    <w:p w:rsidR="00E10B8F" w:rsidRPr="00221590" w:rsidRDefault="00E10B8F" w:rsidP="00E10B8F">
      <w:pPr>
        <w:autoSpaceDE w:val="0"/>
        <w:autoSpaceDN w:val="0"/>
        <w:jc w:val="both"/>
        <w:rPr>
          <w:rFonts w:ascii="Times New Roman" w:hAnsi="Times New Roman"/>
        </w:rPr>
      </w:pPr>
      <w:r w:rsidRPr="00221590">
        <w:rPr>
          <w:rFonts w:ascii="Times New Roman" w:hAnsi="Times New Roman"/>
        </w:rPr>
        <w:t xml:space="preserve">Качество работ должно соответствовать </w:t>
      </w:r>
      <w:r w:rsidRPr="00221590">
        <w:rPr>
          <w:rFonts w:ascii="Times New Roman" w:hAnsi="Times New Roman"/>
          <w:b/>
        </w:rPr>
        <w:t>СНиП 31-06-2009 «Общественные</w:t>
      </w:r>
      <w:r w:rsidRPr="00221590">
        <w:rPr>
          <w:rFonts w:ascii="Times New Roman" w:hAnsi="Times New Roman"/>
        </w:rPr>
        <w:t xml:space="preserve"> </w:t>
      </w:r>
      <w:r w:rsidRPr="00221590">
        <w:rPr>
          <w:rFonts w:ascii="Times New Roman" w:hAnsi="Times New Roman"/>
          <w:b/>
        </w:rPr>
        <w:t>здания и сооружения»</w:t>
      </w:r>
      <w:r w:rsidRPr="00221590">
        <w:rPr>
          <w:rFonts w:ascii="Times New Roman" w:hAnsi="Times New Roman"/>
        </w:rPr>
        <w:t>, Основные применяемые материалы, изделия должны быть новыми, ранее не использующимися, соответствовать государственным стандартам и техническим условиям, отвечать требованиям пожарной и экологической безопасности, требованиям энергетической эффективности, иметь сертификаты соответствия, технические паспорта, при наличии соответствующих требований - сертификаты пожарной безопасности и другие документы, удостоверяющие их качество.</w:t>
      </w:r>
    </w:p>
    <w:p w:rsidR="00E10B8F" w:rsidRPr="00221590" w:rsidRDefault="00E10B8F" w:rsidP="00E10B8F">
      <w:pPr>
        <w:jc w:val="both"/>
        <w:rPr>
          <w:rFonts w:ascii="Times New Roman" w:hAnsi="Times New Roman"/>
        </w:rPr>
      </w:pPr>
      <w:r w:rsidRPr="00221590">
        <w:rPr>
          <w:rFonts w:ascii="Times New Roman" w:hAnsi="Times New Roman"/>
        </w:rPr>
        <w:t>Качество выполненной подрядчиком работы должно соответствовать требованиям, обычно предъявляемым к работам соответствующего рода. Подрядчик обязан в согласованные сроки безвозмездно исправить по требованию заказчика все выявленные недостатки, если в процессе оказания услуг подрядчик допустил отступление от условий контракта, ухудшившее качество работы.</w:t>
      </w:r>
    </w:p>
    <w:p w:rsidR="00E10B8F" w:rsidRPr="00221590" w:rsidRDefault="00E10B8F" w:rsidP="00E10B8F">
      <w:pPr>
        <w:jc w:val="both"/>
        <w:rPr>
          <w:rFonts w:ascii="Times New Roman" w:hAnsi="Times New Roman"/>
        </w:rPr>
      </w:pPr>
      <w:r w:rsidRPr="00221590">
        <w:rPr>
          <w:rFonts w:ascii="Times New Roman" w:hAnsi="Times New Roman"/>
        </w:rPr>
        <w:t xml:space="preserve">При монтаже должны приниматься меры для минимизации нарушения интерьера, существующей отделки помещений. Технологии и методы производства работ – в соответствии с действующими нормами, с минимально необходимым количеством технических средств при необходимой мощности машин и механизмов, что нужно для сокращения шума, пыли, загрязнения воздуха. После окончания работ производится уборка мусора, материалов, разборка ограждений и пр. </w:t>
      </w:r>
    </w:p>
    <w:p w:rsidR="00E10B8F" w:rsidRPr="00221590" w:rsidRDefault="00E10B8F" w:rsidP="00E10B8F">
      <w:pPr>
        <w:jc w:val="both"/>
        <w:rPr>
          <w:rFonts w:ascii="Times New Roman" w:hAnsi="Times New Roman"/>
        </w:rPr>
      </w:pPr>
      <w:r w:rsidRPr="00221590">
        <w:rPr>
          <w:rFonts w:ascii="Times New Roman" w:hAnsi="Times New Roman"/>
        </w:rPr>
        <w:lastRenderedPageBreak/>
        <w:t>При нарушении инженерных коммуникаций, повреждения конструкций и оборудования, непосредственно не подразумевающих воздействия на них при выполнении работ в результате использования строительной или иной техники подрядчик обязан восстановить их за свой счет.</w:t>
      </w:r>
    </w:p>
    <w:p w:rsidR="00E10B8F" w:rsidRPr="00221590" w:rsidRDefault="00E10B8F" w:rsidP="00E10B8F">
      <w:pPr>
        <w:spacing w:after="0" w:line="240" w:lineRule="auto"/>
        <w:jc w:val="both"/>
        <w:rPr>
          <w:rFonts w:ascii="Times New Roman" w:hAnsi="Times New Roman"/>
        </w:rPr>
      </w:pPr>
      <w:r>
        <w:rPr>
          <w:rFonts w:ascii="Times New Roman" w:hAnsi="Times New Roman"/>
          <w:b/>
          <w:lang w:val="ru-RU"/>
        </w:rPr>
        <w:t xml:space="preserve">- </w:t>
      </w:r>
      <w:r w:rsidRPr="00221590">
        <w:rPr>
          <w:rFonts w:ascii="Times New Roman" w:hAnsi="Times New Roman"/>
          <w:b/>
        </w:rPr>
        <w:t>Требования к объему гарантий качества работ</w:t>
      </w:r>
      <w:r w:rsidRPr="00221590">
        <w:rPr>
          <w:rFonts w:ascii="Times New Roman" w:hAnsi="Times New Roman"/>
        </w:rPr>
        <w:t>: Подрядчик обязан устранить за свой счет недостатки и дефекты, выявленные в период гарантийного срока и зафиксированные в согласованном Сторонами акте с перечнем выявленных недостатков и сроком их исправления, если он не докажет отсутствие своей вины. Гарантийный срок в этом случае соответственно продлевается на период устранения дефектов.</w:t>
      </w:r>
    </w:p>
    <w:p w:rsidR="00E10B8F" w:rsidRPr="00221590" w:rsidRDefault="00E10B8F" w:rsidP="00E10B8F">
      <w:pPr>
        <w:spacing w:after="0" w:line="240" w:lineRule="auto"/>
        <w:jc w:val="both"/>
        <w:rPr>
          <w:rFonts w:ascii="Times New Roman" w:hAnsi="Times New Roman"/>
        </w:rPr>
      </w:pPr>
      <w:r>
        <w:rPr>
          <w:rFonts w:ascii="Times New Roman" w:hAnsi="Times New Roman"/>
          <w:b/>
          <w:lang w:val="ru-RU"/>
        </w:rPr>
        <w:t xml:space="preserve">- </w:t>
      </w:r>
      <w:r w:rsidRPr="00221590">
        <w:rPr>
          <w:rFonts w:ascii="Times New Roman" w:hAnsi="Times New Roman"/>
          <w:b/>
        </w:rPr>
        <w:t>Требования к сроку гарантий качества на результаты работ:</w:t>
      </w:r>
      <w:r w:rsidRPr="00221590">
        <w:rPr>
          <w:rFonts w:ascii="Times New Roman" w:hAnsi="Times New Roman"/>
        </w:rPr>
        <w:t xml:space="preserve"> не менее 24 месяцев на работы.</w:t>
      </w:r>
    </w:p>
    <w:p w:rsidR="00E10B8F" w:rsidRPr="00221590" w:rsidRDefault="00E10B8F" w:rsidP="00E10B8F">
      <w:pPr>
        <w:spacing w:after="0" w:line="240" w:lineRule="auto"/>
        <w:jc w:val="both"/>
        <w:rPr>
          <w:rFonts w:ascii="Times New Roman" w:hAnsi="Times New Roman"/>
          <w:b/>
        </w:rPr>
      </w:pPr>
      <w:r>
        <w:rPr>
          <w:rFonts w:ascii="Times New Roman" w:hAnsi="Times New Roman"/>
          <w:b/>
          <w:lang w:val="ru-RU"/>
        </w:rPr>
        <w:t xml:space="preserve">- </w:t>
      </w:r>
      <w:r w:rsidRPr="00221590">
        <w:rPr>
          <w:rFonts w:ascii="Times New Roman" w:hAnsi="Times New Roman"/>
          <w:b/>
        </w:rPr>
        <w:t>Иные показатели, связанные с определением соответствия выполняемых работ потребностям заказчика</w:t>
      </w:r>
    </w:p>
    <w:p w:rsidR="00E10B8F" w:rsidRPr="00221590" w:rsidRDefault="00E10B8F" w:rsidP="00E10B8F">
      <w:pPr>
        <w:spacing w:after="0" w:line="240" w:lineRule="auto"/>
        <w:jc w:val="both"/>
        <w:rPr>
          <w:rFonts w:ascii="Times New Roman" w:hAnsi="Times New Roman"/>
        </w:rPr>
      </w:pPr>
      <w:r>
        <w:rPr>
          <w:rFonts w:ascii="Times New Roman" w:hAnsi="Times New Roman"/>
          <w:b/>
          <w:lang w:val="ru-RU"/>
        </w:rPr>
        <w:t xml:space="preserve">- </w:t>
      </w:r>
      <w:r w:rsidRPr="00221590">
        <w:rPr>
          <w:rFonts w:ascii="Times New Roman" w:hAnsi="Times New Roman"/>
          <w:b/>
        </w:rPr>
        <w:t>Условия выполнения работ</w:t>
      </w:r>
      <w:r w:rsidRPr="00221590">
        <w:rPr>
          <w:rFonts w:ascii="Times New Roman" w:hAnsi="Times New Roman"/>
        </w:rPr>
        <w:t xml:space="preserve">: в условиях действующего учреждения без остановки производственных процессов. </w:t>
      </w:r>
    </w:p>
    <w:p w:rsidR="00E10B8F" w:rsidRPr="00221590" w:rsidRDefault="00E10B8F" w:rsidP="00E10B8F">
      <w:pPr>
        <w:spacing w:after="0" w:line="240" w:lineRule="auto"/>
        <w:jc w:val="both"/>
        <w:rPr>
          <w:rFonts w:ascii="Times New Roman" w:hAnsi="Times New Roman"/>
        </w:rPr>
      </w:pPr>
      <w:r>
        <w:rPr>
          <w:rFonts w:ascii="Times New Roman" w:hAnsi="Times New Roman"/>
          <w:lang w:val="ru-RU"/>
        </w:rPr>
        <w:t xml:space="preserve">- </w:t>
      </w:r>
      <w:r w:rsidRPr="00221590">
        <w:rPr>
          <w:rFonts w:ascii="Times New Roman" w:hAnsi="Times New Roman"/>
        </w:rPr>
        <w:t>Интенсивность выполнения работ – продолжительность рабочего дня не более 8 часов, при 5-дневной рабочей неделе. Увеличение продолжительности рабочего дня и недели не допускается без письменного согласования с заказчиком.</w:t>
      </w:r>
      <w:r w:rsidRPr="00221590">
        <w:rPr>
          <w:rFonts w:ascii="Times New Roman" w:hAnsi="Times New Roman"/>
          <w:b/>
        </w:rPr>
        <w:t xml:space="preserve"> </w:t>
      </w:r>
    </w:p>
    <w:p w:rsidR="00E10B8F" w:rsidRPr="00221590" w:rsidRDefault="00E10B8F" w:rsidP="00E10B8F">
      <w:pPr>
        <w:spacing w:after="0" w:line="240" w:lineRule="auto"/>
        <w:jc w:val="both"/>
        <w:rPr>
          <w:rFonts w:ascii="Times New Roman" w:hAnsi="Times New Roman"/>
        </w:rPr>
      </w:pPr>
      <w:r>
        <w:rPr>
          <w:rFonts w:ascii="Times New Roman" w:hAnsi="Times New Roman"/>
          <w:b/>
          <w:lang w:val="ru-RU"/>
        </w:rPr>
        <w:t xml:space="preserve">- </w:t>
      </w:r>
      <w:r w:rsidRPr="00221590">
        <w:rPr>
          <w:rFonts w:ascii="Times New Roman" w:hAnsi="Times New Roman"/>
          <w:b/>
        </w:rPr>
        <w:t>Требования по передаче заказчику технических и иных документов по завершению и сдаче работ</w:t>
      </w:r>
      <w:r w:rsidRPr="00221590">
        <w:rPr>
          <w:rFonts w:ascii="Times New Roman" w:hAnsi="Times New Roman"/>
        </w:rPr>
        <w:t>: Подрядчик обязан передать сертификаты качества на все применяемые материалы, Акт сдачи-приемки выполненных работ по форме №КС-2, справку о стоимости выполненных работ и затрат по форме № КС-3, Акты о производстве скрытых работ.</w:t>
      </w:r>
    </w:p>
    <w:p w:rsidR="00E10B8F" w:rsidRPr="00221590" w:rsidRDefault="00E10B8F" w:rsidP="00E10B8F">
      <w:pPr>
        <w:jc w:val="both"/>
        <w:rPr>
          <w:rFonts w:ascii="Times New Roman" w:hAnsi="Times New Roman"/>
        </w:rPr>
      </w:pPr>
    </w:p>
    <w:p w:rsidR="00222089" w:rsidRPr="00221590" w:rsidRDefault="00222089" w:rsidP="00222089">
      <w:pPr>
        <w:jc w:val="center"/>
        <w:rPr>
          <w:rFonts w:ascii="Times New Roman" w:hAnsi="Times New Roman"/>
        </w:rPr>
      </w:pPr>
    </w:p>
    <w:p w:rsidR="00222089" w:rsidRPr="00221590" w:rsidRDefault="00222089" w:rsidP="00222089">
      <w:pPr>
        <w:rPr>
          <w:rFonts w:ascii="Times New Roman" w:hAnsi="Times New Roman"/>
          <w:b/>
        </w:rPr>
      </w:pPr>
      <w:r w:rsidRPr="00221590">
        <w:rPr>
          <w:rFonts w:ascii="Times New Roman" w:hAnsi="Times New Roman"/>
          <w:b/>
        </w:rPr>
        <w:t>Подрядчик</w:t>
      </w:r>
      <w:r w:rsidRPr="00221590">
        <w:rPr>
          <w:rFonts w:ascii="Times New Roman" w:hAnsi="Times New Roman"/>
          <w:b/>
        </w:rPr>
        <w:tab/>
      </w:r>
      <w:r w:rsidRPr="00221590">
        <w:rPr>
          <w:rFonts w:ascii="Times New Roman" w:hAnsi="Times New Roman"/>
          <w:b/>
        </w:rPr>
        <w:tab/>
      </w:r>
      <w:r w:rsidRPr="00221590">
        <w:rPr>
          <w:rFonts w:ascii="Times New Roman" w:hAnsi="Times New Roman"/>
          <w:b/>
        </w:rPr>
        <w:tab/>
      </w:r>
      <w:r w:rsidRPr="00221590">
        <w:rPr>
          <w:rFonts w:ascii="Times New Roman" w:hAnsi="Times New Roman"/>
          <w:b/>
        </w:rPr>
        <w:tab/>
      </w:r>
      <w:r w:rsidRPr="00221590">
        <w:rPr>
          <w:rFonts w:ascii="Times New Roman" w:hAnsi="Times New Roman"/>
          <w:b/>
        </w:rPr>
        <w:tab/>
      </w:r>
      <w:r w:rsidRPr="00221590">
        <w:rPr>
          <w:rFonts w:ascii="Times New Roman" w:hAnsi="Times New Roman"/>
          <w:b/>
        </w:rPr>
        <w:tab/>
      </w:r>
      <w:r w:rsidRPr="00221590">
        <w:rPr>
          <w:rFonts w:ascii="Times New Roman" w:hAnsi="Times New Roman"/>
          <w:b/>
        </w:rPr>
        <w:tab/>
        <w:t>Заказчик</w:t>
      </w:r>
    </w:p>
    <w:p w:rsidR="00222089" w:rsidRPr="00221590" w:rsidRDefault="00222089" w:rsidP="00222089">
      <w:pPr>
        <w:rPr>
          <w:rFonts w:ascii="Times New Roman" w:hAnsi="Times New Roman"/>
        </w:rPr>
      </w:pPr>
    </w:p>
    <w:p w:rsidR="00222089" w:rsidRPr="00221590" w:rsidRDefault="00222089" w:rsidP="00222089">
      <w:pPr>
        <w:rPr>
          <w:rFonts w:ascii="Times New Roman" w:hAnsi="Times New Roman"/>
        </w:rPr>
      </w:pPr>
      <w:r w:rsidRPr="00221590">
        <w:rPr>
          <w:rFonts w:ascii="Times New Roman" w:hAnsi="Times New Roman"/>
        </w:rPr>
        <w:t xml:space="preserve">___________________ </w:t>
      </w:r>
      <w:r w:rsidRPr="00221590">
        <w:rPr>
          <w:rFonts w:ascii="Times New Roman" w:hAnsi="Times New Roman"/>
        </w:rPr>
        <w:tab/>
      </w:r>
      <w:r w:rsidRPr="00221590">
        <w:rPr>
          <w:rFonts w:ascii="Times New Roman" w:hAnsi="Times New Roman"/>
        </w:rPr>
        <w:tab/>
      </w:r>
      <w:r w:rsidRPr="00221590">
        <w:rPr>
          <w:rFonts w:ascii="Times New Roman" w:hAnsi="Times New Roman"/>
        </w:rPr>
        <w:tab/>
      </w:r>
      <w:r w:rsidRPr="00221590">
        <w:rPr>
          <w:rFonts w:ascii="Times New Roman" w:hAnsi="Times New Roman"/>
        </w:rPr>
        <w:tab/>
      </w:r>
      <w:r w:rsidRPr="00221590">
        <w:rPr>
          <w:rFonts w:ascii="Times New Roman" w:hAnsi="Times New Roman"/>
        </w:rPr>
        <w:tab/>
      </w:r>
    </w:p>
    <w:p w:rsidR="00222089" w:rsidRPr="00221590" w:rsidRDefault="00222089" w:rsidP="00222089">
      <w:pPr>
        <w:rPr>
          <w:rFonts w:ascii="Times New Roman" w:hAnsi="Times New Roman"/>
        </w:rPr>
      </w:pPr>
    </w:p>
    <w:p w:rsidR="00222089" w:rsidRPr="00221590" w:rsidRDefault="00222089" w:rsidP="00222089">
      <w:pPr>
        <w:rPr>
          <w:rFonts w:ascii="Times New Roman" w:hAnsi="Times New Roman"/>
        </w:rPr>
      </w:pPr>
      <w:r w:rsidRPr="00221590">
        <w:rPr>
          <w:rFonts w:ascii="Times New Roman" w:hAnsi="Times New Roman"/>
        </w:rPr>
        <w:t xml:space="preserve">___________________  /Ф.И.О./         </w:t>
      </w:r>
      <w:r w:rsidR="00DE2726" w:rsidRPr="00221590">
        <w:rPr>
          <w:rFonts w:ascii="Times New Roman" w:hAnsi="Times New Roman"/>
        </w:rPr>
        <w:t xml:space="preserve">         </w:t>
      </w:r>
      <w:r w:rsidR="00DE2726" w:rsidRPr="00221590">
        <w:rPr>
          <w:rFonts w:ascii="Times New Roman" w:hAnsi="Times New Roman"/>
        </w:rPr>
        <w:tab/>
      </w:r>
      <w:r w:rsidR="00DE2726" w:rsidRPr="00221590">
        <w:rPr>
          <w:rFonts w:ascii="Times New Roman" w:hAnsi="Times New Roman"/>
        </w:rPr>
        <w:tab/>
        <w:t xml:space="preserve"> ___________________</w:t>
      </w:r>
      <w:r w:rsidRPr="00221590">
        <w:rPr>
          <w:rFonts w:ascii="Times New Roman" w:hAnsi="Times New Roman"/>
        </w:rPr>
        <w:t>__  /</w:t>
      </w:r>
      <w:r w:rsidR="00B72F21">
        <w:rPr>
          <w:rFonts w:ascii="Times New Roman" w:hAnsi="Times New Roman"/>
          <w:lang w:val="ru-RU"/>
        </w:rPr>
        <w:t>___________</w:t>
      </w:r>
      <w:r w:rsidRPr="00221590">
        <w:rPr>
          <w:rFonts w:ascii="Times New Roman" w:hAnsi="Times New Roman"/>
        </w:rPr>
        <w:t xml:space="preserve">/   </w:t>
      </w:r>
    </w:p>
    <w:p w:rsidR="00222089" w:rsidRPr="00221590" w:rsidRDefault="00222089" w:rsidP="00222089">
      <w:pPr>
        <w:rPr>
          <w:rFonts w:ascii="Times New Roman" w:hAnsi="Times New Roman"/>
        </w:rPr>
      </w:pPr>
      <w:r w:rsidRPr="00221590">
        <w:rPr>
          <w:rFonts w:ascii="Times New Roman" w:hAnsi="Times New Roman"/>
        </w:rPr>
        <w:t>М.П.</w:t>
      </w:r>
      <w:r w:rsidRPr="00221590">
        <w:rPr>
          <w:rFonts w:ascii="Times New Roman" w:hAnsi="Times New Roman"/>
        </w:rPr>
        <w:tab/>
      </w:r>
      <w:r w:rsidRPr="00221590">
        <w:rPr>
          <w:rFonts w:ascii="Times New Roman" w:hAnsi="Times New Roman"/>
        </w:rPr>
        <w:tab/>
      </w:r>
      <w:r w:rsidRPr="00221590">
        <w:rPr>
          <w:rFonts w:ascii="Times New Roman" w:hAnsi="Times New Roman"/>
        </w:rPr>
        <w:tab/>
      </w:r>
      <w:r w:rsidRPr="00221590">
        <w:rPr>
          <w:rFonts w:ascii="Times New Roman" w:hAnsi="Times New Roman"/>
        </w:rPr>
        <w:tab/>
      </w:r>
      <w:r w:rsidRPr="00221590">
        <w:rPr>
          <w:rFonts w:ascii="Times New Roman" w:hAnsi="Times New Roman"/>
        </w:rPr>
        <w:tab/>
      </w:r>
      <w:r w:rsidRPr="00221590">
        <w:rPr>
          <w:rFonts w:ascii="Times New Roman" w:hAnsi="Times New Roman"/>
        </w:rPr>
        <w:tab/>
      </w:r>
      <w:r w:rsidRPr="00221590">
        <w:rPr>
          <w:rFonts w:ascii="Times New Roman" w:hAnsi="Times New Roman"/>
        </w:rPr>
        <w:tab/>
      </w:r>
      <w:r w:rsidRPr="00221590">
        <w:rPr>
          <w:rFonts w:ascii="Times New Roman" w:hAnsi="Times New Roman"/>
        </w:rPr>
        <w:tab/>
        <w:t>М.П.</w:t>
      </w:r>
    </w:p>
    <w:p w:rsidR="00222089" w:rsidRPr="00221590" w:rsidRDefault="00222089" w:rsidP="00222089">
      <w:pPr>
        <w:jc w:val="center"/>
        <w:rPr>
          <w:rFonts w:ascii="Times New Roman" w:hAnsi="Times New Roman"/>
        </w:rPr>
      </w:pPr>
    </w:p>
    <w:p w:rsidR="00222089" w:rsidRPr="00221590" w:rsidRDefault="00222089" w:rsidP="00222089">
      <w:pPr>
        <w:jc w:val="right"/>
        <w:rPr>
          <w:rFonts w:ascii="Times New Roman" w:hAnsi="Times New Roman"/>
        </w:rPr>
        <w:sectPr w:rsidR="00222089" w:rsidRPr="00221590">
          <w:pgSz w:w="11906" w:h="16838"/>
          <w:pgMar w:top="899" w:right="626" w:bottom="899" w:left="1134" w:header="360" w:footer="709" w:gutter="0"/>
          <w:cols w:space="708"/>
          <w:titlePg/>
          <w:docGrid w:linePitch="360"/>
        </w:sectPr>
      </w:pPr>
    </w:p>
    <w:p w:rsidR="00222089" w:rsidRPr="00221590" w:rsidRDefault="00222089" w:rsidP="00222089">
      <w:pPr>
        <w:jc w:val="right"/>
        <w:rPr>
          <w:rFonts w:ascii="Times New Roman" w:hAnsi="Times New Roman"/>
        </w:rPr>
      </w:pPr>
      <w:r w:rsidRPr="00221590">
        <w:rPr>
          <w:rFonts w:ascii="Times New Roman" w:hAnsi="Times New Roman"/>
        </w:rPr>
        <w:lastRenderedPageBreak/>
        <w:t xml:space="preserve">Приложение 2 </w:t>
      </w:r>
    </w:p>
    <w:p w:rsidR="00222089" w:rsidRPr="00221590" w:rsidRDefault="00222089" w:rsidP="00222089">
      <w:pPr>
        <w:jc w:val="right"/>
        <w:rPr>
          <w:rFonts w:ascii="Times New Roman" w:hAnsi="Times New Roman"/>
        </w:rPr>
      </w:pPr>
      <w:r w:rsidRPr="00221590">
        <w:rPr>
          <w:rFonts w:ascii="Times New Roman" w:hAnsi="Times New Roman"/>
        </w:rPr>
        <w:t xml:space="preserve">к </w:t>
      </w:r>
      <w:r w:rsidR="00DE2726" w:rsidRPr="00221590">
        <w:rPr>
          <w:rFonts w:ascii="Times New Roman" w:hAnsi="Times New Roman"/>
          <w:lang w:val="ru-RU"/>
        </w:rPr>
        <w:t>муниципальному</w:t>
      </w:r>
      <w:r w:rsidRPr="00221590">
        <w:rPr>
          <w:rFonts w:ascii="Times New Roman" w:hAnsi="Times New Roman"/>
        </w:rPr>
        <w:t xml:space="preserve"> контракту</w:t>
      </w:r>
    </w:p>
    <w:p w:rsidR="00222089" w:rsidRPr="00221590" w:rsidRDefault="00222089" w:rsidP="00222089">
      <w:pPr>
        <w:jc w:val="right"/>
        <w:rPr>
          <w:rFonts w:ascii="Times New Roman" w:hAnsi="Times New Roman"/>
        </w:rPr>
      </w:pPr>
      <w:r w:rsidRPr="00221590">
        <w:rPr>
          <w:rFonts w:ascii="Times New Roman" w:hAnsi="Times New Roman"/>
        </w:rPr>
        <w:t>№ __________________ от _______</w:t>
      </w:r>
    </w:p>
    <w:p w:rsidR="00222089" w:rsidRPr="00221590" w:rsidRDefault="00222089" w:rsidP="00222089">
      <w:pPr>
        <w:jc w:val="center"/>
        <w:rPr>
          <w:rFonts w:ascii="Times New Roman" w:hAnsi="Times New Roman"/>
        </w:rPr>
      </w:pPr>
    </w:p>
    <w:p w:rsidR="00222089" w:rsidRPr="00221590" w:rsidRDefault="00222089" w:rsidP="00222089">
      <w:pPr>
        <w:jc w:val="center"/>
        <w:rPr>
          <w:rFonts w:ascii="Times New Roman" w:hAnsi="Times New Roman"/>
        </w:rPr>
      </w:pPr>
    </w:p>
    <w:p w:rsidR="00222089" w:rsidRPr="00221590" w:rsidRDefault="00222089" w:rsidP="00222089">
      <w:pPr>
        <w:jc w:val="center"/>
        <w:rPr>
          <w:rFonts w:ascii="Times New Roman" w:hAnsi="Times New Roman"/>
          <w:b/>
          <w:lang w:val="ru-RU"/>
        </w:rPr>
      </w:pPr>
      <w:r w:rsidRPr="00221590">
        <w:rPr>
          <w:rFonts w:ascii="Times New Roman" w:hAnsi="Times New Roman"/>
          <w:b/>
        </w:rPr>
        <w:t>Локальный сметный расчет</w:t>
      </w:r>
      <w:r w:rsidR="007A652C" w:rsidRPr="00221590">
        <w:rPr>
          <w:rFonts w:ascii="Times New Roman" w:hAnsi="Times New Roman"/>
          <w:b/>
          <w:lang w:val="ru-RU"/>
        </w:rPr>
        <w:t xml:space="preserve"> (прилагается)</w:t>
      </w:r>
    </w:p>
    <w:sectPr w:rsidR="00222089" w:rsidRPr="00221590" w:rsidSect="007A492F">
      <w:pgSz w:w="16838" w:h="11906" w:orient="landscape"/>
      <w:pgMar w:top="1134" w:right="902" w:bottom="624" w:left="902" w:header="357"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07E2" w:rsidRDefault="004A07E2" w:rsidP="00B03C8F">
      <w:pPr>
        <w:spacing w:after="0" w:line="240" w:lineRule="auto"/>
      </w:pPr>
      <w:r>
        <w:separator/>
      </w:r>
    </w:p>
  </w:endnote>
  <w:endnote w:type="continuationSeparator" w:id="1">
    <w:p w:rsidR="004A07E2" w:rsidRDefault="004A07E2" w:rsidP="00B03C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B8F" w:rsidRDefault="00DE08C5">
    <w:pPr>
      <w:pStyle w:val="a8"/>
      <w:framePr w:wrap="around" w:vAnchor="text" w:hAnchor="margin" w:xAlign="center" w:y="1"/>
      <w:rPr>
        <w:rStyle w:val="aa"/>
      </w:rPr>
    </w:pPr>
    <w:r>
      <w:rPr>
        <w:rStyle w:val="aa"/>
      </w:rPr>
      <w:fldChar w:fldCharType="begin"/>
    </w:r>
    <w:r w:rsidR="00E10B8F">
      <w:rPr>
        <w:rStyle w:val="aa"/>
      </w:rPr>
      <w:instrText xml:space="preserve">PAGE  </w:instrText>
    </w:r>
    <w:r>
      <w:rPr>
        <w:rStyle w:val="aa"/>
      </w:rPr>
      <w:fldChar w:fldCharType="separate"/>
    </w:r>
    <w:r w:rsidR="00E10B8F">
      <w:rPr>
        <w:rStyle w:val="aa"/>
        <w:noProof/>
      </w:rPr>
      <w:t>13</w:t>
    </w:r>
    <w:r>
      <w:rPr>
        <w:rStyle w:val="aa"/>
      </w:rPr>
      <w:fldChar w:fldCharType="end"/>
    </w:r>
  </w:p>
  <w:p w:rsidR="00E10B8F" w:rsidRDefault="00E10B8F">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B8F" w:rsidRDefault="00DE08C5">
    <w:pPr>
      <w:pStyle w:val="a8"/>
      <w:framePr w:wrap="around" w:vAnchor="text" w:hAnchor="margin" w:xAlign="center" w:y="1"/>
      <w:rPr>
        <w:rStyle w:val="aa"/>
      </w:rPr>
    </w:pPr>
    <w:r>
      <w:rPr>
        <w:rStyle w:val="aa"/>
      </w:rPr>
      <w:fldChar w:fldCharType="begin"/>
    </w:r>
    <w:r w:rsidR="00E10B8F">
      <w:rPr>
        <w:rStyle w:val="aa"/>
      </w:rPr>
      <w:instrText xml:space="preserve">PAGE  </w:instrText>
    </w:r>
    <w:r>
      <w:rPr>
        <w:rStyle w:val="aa"/>
      </w:rPr>
      <w:fldChar w:fldCharType="separate"/>
    </w:r>
    <w:r w:rsidR="009F0C08">
      <w:rPr>
        <w:rStyle w:val="aa"/>
        <w:noProof/>
      </w:rPr>
      <w:t>42</w:t>
    </w:r>
    <w:r>
      <w:rPr>
        <w:rStyle w:val="aa"/>
      </w:rPr>
      <w:fldChar w:fldCharType="end"/>
    </w:r>
  </w:p>
  <w:p w:rsidR="00E10B8F" w:rsidRDefault="00E10B8F">
    <w:pPr>
      <w:pStyle w:val="a8"/>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07E2" w:rsidRDefault="004A07E2" w:rsidP="00B03C8F">
      <w:pPr>
        <w:spacing w:after="0" w:line="240" w:lineRule="auto"/>
      </w:pPr>
      <w:r>
        <w:separator/>
      </w:r>
    </w:p>
  </w:footnote>
  <w:footnote w:type="continuationSeparator" w:id="1">
    <w:p w:rsidR="004A07E2" w:rsidRDefault="004A07E2" w:rsidP="00B03C8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B8F" w:rsidRDefault="00DE08C5">
    <w:pPr>
      <w:pStyle w:val="a6"/>
      <w:framePr w:wrap="around" w:vAnchor="text" w:hAnchor="margin" w:xAlign="center" w:y="1"/>
      <w:rPr>
        <w:rStyle w:val="aa"/>
      </w:rPr>
    </w:pPr>
    <w:r>
      <w:rPr>
        <w:rStyle w:val="aa"/>
      </w:rPr>
      <w:fldChar w:fldCharType="begin"/>
    </w:r>
    <w:r w:rsidR="00E10B8F">
      <w:rPr>
        <w:rStyle w:val="aa"/>
      </w:rPr>
      <w:instrText xml:space="preserve">PAGE  </w:instrText>
    </w:r>
    <w:r>
      <w:rPr>
        <w:rStyle w:val="aa"/>
      </w:rPr>
      <w:fldChar w:fldCharType="separate"/>
    </w:r>
    <w:r w:rsidR="00E10B8F">
      <w:rPr>
        <w:rStyle w:val="aa"/>
        <w:noProof/>
      </w:rPr>
      <w:t>13</w:t>
    </w:r>
    <w:r>
      <w:rPr>
        <w:rStyle w:val="aa"/>
      </w:rPr>
      <w:fldChar w:fldCharType="end"/>
    </w:r>
  </w:p>
  <w:p w:rsidR="00E10B8F" w:rsidRDefault="00E10B8F">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81D4B"/>
    <w:multiLevelType w:val="hybridMultilevel"/>
    <w:tmpl w:val="202EE28C"/>
    <w:lvl w:ilvl="0" w:tplc="EEB2E1E2">
      <w:start w:val="1"/>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0234B3A"/>
    <w:multiLevelType w:val="multilevel"/>
    <w:tmpl w:val="4F48D612"/>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3234FEF"/>
    <w:multiLevelType w:val="multilevel"/>
    <w:tmpl w:val="A93CD4BC"/>
    <w:lvl w:ilvl="0">
      <w:start w:val="1"/>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13833782"/>
    <w:multiLevelType w:val="hybridMultilevel"/>
    <w:tmpl w:val="3C70F936"/>
    <w:lvl w:ilvl="0" w:tplc="FFFFFFFF">
      <w:start w:val="1"/>
      <w:numFmt w:val="decimal"/>
      <w:lvlText w:val="%1."/>
      <w:lvlJc w:val="left"/>
      <w:pPr>
        <w:tabs>
          <w:tab w:val="num" w:pos="720"/>
        </w:tabs>
        <w:ind w:left="720" w:hanging="360"/>
      </w:p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4">
    <w:nsid w:val="175C5F13"/>
    <w:multiLevelType w:val="hybridMultilevel"/>
    <w:tmpl w:val="2BA8227A"/>
    <w:lvl w:ilvl="0" w:tplc="A2205694">
      <w:start w:val="3"/>
      <w:numFmt w:val="bullet"/>
      <w:lvlText w:val="-"/>
      <w:lvlJc w:val="left"/>
      <w:pPr>
        <w:tabs>
          <w:tab w:val="num" w:pos="720"/>
        </w:tabs>
        <w:ind w:left="720" w:hanging="360"/>
      </w:pPr>
      <w:rPr>
        <w:rFonts w:ascii="Times New Roman" w:eastAsia="Arial Unicode MS"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9080914"/>
    <w:multiLevelType w:val="hybridMultilevel"/>
    <w:tmpl w:val="6734D1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A7F2C45"/>
    <w:multiLevelType w:val="hybridMultilevel"/>
    <w:tmpl w:val="3FAC2062"/>
    <w:lvl w:ilvl="0" w:tplc="0419000F">
      <w:start w:val="1"/>
      <w:numFmt w:val="decimal"/>
      <w:lvlText w:val="%1."/>
      <w:lvlJc w:val="left"/>
      <w:pPr>
        <w:ind w:left="5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673207"/>
    <w:multiLevelType w:val="singleLevel"/>
    <w:tmpl w:val="DA2C7706"/>
    <w:lvl w:ilvl="0">
      <w:start w:val="1"/>
      <w:numFmt w:val="decimal"/>
      <w:lvlText w:val="2.6.%1."/>
      <w:legacy w:legacy="1" w:legacySpace="0" w:legacyIndent="634"/>
      <w:lvlJc w:val="left"/>
      <w:rPr>
        <w:rFonts w:ascii="Times New Roman" w:hAnsi="Times New Roman" w:cs="Times New Roman" w:hint="default"/>
      </w:rPr>
    </w:lvl>
  </w:abstractNum>
  <w:abstractNum w:abstractNumId="8">
    <w:nsid w:val="1DA02DB6"/>
    <w:multiLevelType w:val="singleLevel"/>
    <w:tmpl w:val="F6EC7A44"/>
    <w:lvl w:ilvl="0">
      <w:start w:val="1"/>
      <w:numFmt w:val="decimal"/>
      <w:lvlText w:val="4.%1."/>
      <w:legacy w:legacy="1" w:legacySpace="0" w:legacyIndent="442"/>
      <w:lvlJc w:val="left"/>
      <w:rPr>
        <w:rFonts w:ascii="Times New Roman" w:hAnsi="Times New Roman" w:cs="Times New Roman" w:hint="default"/>
      </w:rPr>
    </w:lvl>
  </w:abstractNum>
  <w:abstractNum w:abstractNumId="9">
    <w:nsid w:val="232577B2"/>
    <w:multiLevelType w:val="multilevel"/>
    <w:tmpl w:val="598E29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sz w:val="20"/>
        <w:szCs w:val="20"/>
      </w:rPr>
    </w:lvl>
    <w:lvl w:ilvl="2">
      <w:start w:val="1"/>
      <w:numFmt w:val="decimal"/>
      <w:lvlText w:val="%3."/>
      <w:lvlJc w:val="left"/>
      <w:pPr>
        <w:ind w:left="720" w:hanging="720"/>
      </w:pPr>
      <w:rPr>
        <w:rFonts w:ascii="Times New Roman" w:eastAsia="Times New Roman" w:hAnsi="Times New Roman" w:cs="Times New Roman"/>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4854701"/>
    <w:multiLevelType w:val="hybridMultilevel"/>
    <w:tmpl w:val="7BD8A3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90F6EE2"/>
    <w:multiLevelType w:val="hybridMultilevel"/>
    <w:tmpl w:val="726886A2"/>
    <w:lvl w:ilvl="0" w:tplc="5070733E">
      <w:start w:val="1"/>
      <w:numFmt w:val="decimal"/>
      <w:lvlText w:val="%1."/>
      <w:lvlJc w:val="left"/>
      <w:pPr>
        <w:ind w:left="855" w:hanging="360"/>
      </w:pPr>
      <w:rPr>
        <w:rFonts w:hint="default"/>
        <w:sz w:val="15"/>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12">
    <w:nsid w:val="298333C4"/>
    <w:multiLevelType w:val="hybridMultilevel"/>
    <w:tmpl w:val="2C646B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0921F52"/>
    <w:multiLevelType w:val="hybridMultilevel"/>
    <w:tmpl w:val="0802A2C0"/>
    <w:lvl w:ilvl="0" w:tplc="183642BE">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4">
    <w:nsid w:val="32342454"/>
    <w:multiLevelType w:val="hybridMultilevel"/>
    <w:tmpl w:val="54301B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2A274C0"/>
    <w:multiLevelType w:val="hybridMultilevel"/>
    <w:tmpl w:val="15D02B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2C07060"/>
    <w:multiLevelType w:val="multilevel"/>
    <w:tmpl w:val="4B0C856A"/>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nsid w:val="45C55CAA"/>
    <w:multiLevelType w:val="singleLevel"/>
    <w:tmpl w:val="45E01D5A"/>
    <w:lvl w:ilvl="0">
      <w:start w:val="1"/>
      <w:numFmt w:val="decimal"/>
      <w:lvlText w:val="2.5.%1."/>
      <w:legacy w:legacy="1" w:legacySpace="0" w:legacyIndent="681"/>
      <w:lvlJc w:val="left"/>
      <w:rPr>
        <w:rFonts w:ascii="Times New Roman" w:hAnsi="Times New Roman" w:cs="Times New Roman" w:hint="default"/>
      </w:rPr>
    </w:lvl>
  </w:abstractNum>
  <w:abstractNum w:abstractNumId="18">
    <w:nsid w:val="4959141A"/>
    <w:multiLevelType w:val="hybridMultilevel"/>
    <w:tmpl w:val="1EAC250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F1D5FC0"/>
    <w:multiLevelType w:val="hybridMultilevel"/>
    <w:tmpl w:val="3A94BDAA"/>
    <w:lvl w:ilvl="0" w:tplc="7C52B63E">
      <w:start w:val="1"/>
      <w:numFmt w:val="bullet"/>
      <w:lvlText w:val="-"/>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54771007"/>
    <w:multiLevelType w:val="singleLevel"/>
    <w:tmpl w:val="AB8EEA0C"/>
    <w:lvl w:ilvl="0">
      <w:start w:val="1"/>
      <w:numFmt w:val="decimal"/>
      <w:lvlText w:val="5.%1."/>
      <w:legacy w:legacy="1" w:legacySpace="0" w:legacyIndent="441"/>
      <w:lvlJc w:val="left"/>
      <w:rPr>
        <w:rFonts w:ascii="Times New Roman" w:hAnsi="Times New Roman" w:cs="Times New Roman" w:hint="default"/>
      </w:rPr>
    </w:lvl>
  </w:abstractNum>
  <w:abstractNum w:abstractNumId="21">
    <w:nsid w:val="548527C3"/>
    <w:multiLevelType w:val="multilevel"/>
    <w:tmpl w:val="F080146C"/>
    <w:lvl w:ilvl="0">
      <w:start w:val="1"/>
      <w:numFmt w:val="upperRoman"/>
      <w:lvlText w:val="%1."/>
      <w:lvlJc w:val="left"/>
      <w:pPr>
        <w:tabs>
          <w:tab w:val="num" w:pos="397"/>
        </w:tabs>
        <w:ind w:left="0" w:firstLine="0"/>
      </w:pPr>
      <w:rPr>
        <w:rFonts w:ascii="Times New Roman" w:hAnsi="Times New Roman" w:hint="default"/>
        <w:b w:val="0"/>
        <w:i w:val="0"/>
        <w:caps w:val="0"/>
        <w:strike w:val="0"/>
        <w:dstrike w:val="0"/>
        <w:outline w:val="0"/>
        <w:shadow w:val="0"/>
        <w:emboss w:val="0"/>
        <w:imprint w:val="0"/>
        <w:vanish/>
        <w:sz w:val="22"/>
        <w:szCs w:val="22"/>
        <w:vertAlign w:val="baseline"/>
      </w:rPr>
    </w:lvl>
    <w:lvl w:ilvl="1">
      <w:start w:val="1"/>
      <w:numFmt w:val="decimal"/>
      <w:isLgl/>
      <w:lvlText w:val="%1.%2."/>
      <w:lvlJc w:val="left"/>
      <w:pPr>
        <w:tabs>
          <w:tab w:val="num" w:pos="567"/>
        </w:tabs>
        <w:ind w:left="851" w:hanging="851"/>
      </w:pPr>
      <w:rPr>
        <w:rFonts w:ascii="Times New Roman" w:hAnsi="Times New Roman" w:hint="default"/>
        <w:b/>
        <w:i w:val="0"/>
        <w:caps w:val="0"/>
        <w:strike w:val="0"/>
        <w:dstrike w:val="0"/>
        <w:outline w:val="0"/>
        <w:shadow w:val="0"/>
        <w:emboss w:val="0"/>
        <w:imprint w:val="0"/>
        <w:vanish w:val="0"/>
        <w:sz w:val="22"/>
        <w:szCs w:val="22"/>
        <w:vertAlign w:val="baseline"/>
      </w:rPr>
    </w:lvl>
    <w:lvl w:ilvl="2">
      <w:start w:val="1"/>
      <w:numFmt w:val="decimal"/>
      <w:isLgl/>
      <w:lvlText w:val="%1.%2.%3."/>
      <w:lvlJc w:val="left"/>
      <w:pPr>
        <w:tabs>
          <w:tab w:val="num" w:pos="851"/>
        </w:tabs>
        <w:ind w:left="851" w:hanging="851"/>
      </w:pPr>
      <w:rPr>
        <w:rFonts w:ascii="Times New Roman" w:eastAsia="Times New Roman" w:hAnsi="Times New Roman" w:cs="Times New Roman"/>
        <w:b w:val="0"/>
        <w:bCs w:val="0"/>
        <w:i w:val="0"/>
        <w:caps w:val="0"/>
        <w:strike w:val="0"/>
        <w:dstrike w:val="0"/>
        <w:outline w:val="0"/>
        <w:shadow w:val="0"/>
        <w:emboss w:val="0"/>
        <w:imprint w:val="0"/>
        <w:vanish w:val="0"/>
        <w:sz w:val="22"/>
        <w:szCs w:val="22"/>
        <w:vertAlign w:val="baseline"/>
      </w:rPr>
    </w:lvl>
    <w:lvl w:ilvl="3">
      <w:start w:val="1"/>
      <w:numFmt w:val="russianLower"/>
      <w:lvlText w:val="%4)"/>
      <w:lvlJc w:val="left"/>
      <w:pPr>
        <w:tabs>
          <w:tab w:val="num" w:pos="1134"/>
        </w:tabs>
        <w:ind w:left="1134" w:hanging="283"/>
      </w:pPr>
      <w:rPr>
        <w:rFonts w:ascii="Times New Roman" w:hAnsi="Times New Roman" w:hint="default"/>
        <w:b w:val="0"/>
        <w:i w:val="0"/>
        <w:caps w:val="0"/>
        <w:strike w:val="0"/>
        <w:dstrike w:val="0"/>
        <w:outline w:val="0"/>
        <w:shadow w:val="0"/>
        <w:emboss w:val="0"/>
        <w:imprint w:val="0"/>
        <w:vanish w:val="0"/>
        <w:sz w:val="22"/>
        <w:szCs w:val="22"/>
        <w:vertAlign w:val="baseline"/>
      </w:rPr>
    </w:lvl>
    <w:lvl w:ilvl="4">
      <w:start w:val="1"/>
      <w:numFmt w:val="decimal"/>
      <w:lvlText w:val="%1.%2.%3.%4.%5."/>
      <w:lvlJc w:val="left"/>
      <w:pPr>
        <w:tabs>
          <w:tab w:val="num" w:pos="4788"/>
        </w:tabs>
        <w:ind w:left="4500" w:hanging="792"/>
      </w:pPr>
      <w:rPr>
        <w:rFonts w:hint="default"/>
      </w:rPr>
    </w:lvl>
    <w:lvl w:ilvl="5">
      <w:start w:val="1"/>
      <w:numFmt w:val="decimal"/>
      <w:lvlText w:val="%1.%2.%3.%4.%5.%6."/>
      <w:lvlJc w:val="left"/>
      <w:pPr>
        <w:tabs>
          <w:tab w:val="num" w:pos="5148"/>
        </w:tabs>
        <w:ind w:left="5004" w:hanging="936"/>
      </w:pPr>
      <w:rPr>
        <w:rFonts w:hint="default"/>
      </w:rPr>
    </w:lvl>
    <w:lvl w:ilvl="6">
      <w:start w:val="1"/>
      <w:numFmt w:val="decimal"/>
      <w:lvlText w:val="%1.%2.%3.%4.%5.%6.%7."/>
      <w:lvlJc w:val="left"/>
      <w:pPr>
        <w:tabs>
          <w:tab w:val="num" w:pos="5868"/>
        </w:tabs>
        <w:ind w:left="5508" w:hanging="1080"/>
      </w:pPr>
      <w:rPr>
        <w:rFonts w:hint="default"/>
      </w:rPr>
    </w:lvl>
    <w:lvl w:ilvl="7">
      <w:start w:val="1"/>
      <w:numFmt w:val="decimal"/>
      <w:lvlText w:val="%1.%2.%3.%4.%5.%6.%7.%8."/>
      <w:lvlJc w:val="left"/>
      <w:pPr>
        <w:tabs>
          <w:tab w:val="num" w:pos="6228"/>
        </w:tabs>
        <w:ind w:left="6012" w:hanging="1224"/>
      </w:pPr>
      <w:rPr>
        <w:rFonts w:hint="default"/>
      </w:rPr>
    </w:lvl>
    <w:lvl w:ilvl="8">
      <w:start w:val="1"/>
      <w:numFmt w:val="decimal"/>
      <w:lvlText w:val="%1.%2.%3.%4.%5.%6.%7.%8.%9."/>
      <w:lvlJc w:val="left"/>
      <w:pPr>
        <w:tabs>
          <w:tab w:val="num" w:pos="6948"/>
        </w:tabs>
        <w:ind w:left="6588" w:hanging="1440"/>
      </w:pPr>
      <w:rPr>
        <w:rFonts w:hint="default"/>
      </w:rPr>
    </w:lvl>
  </w:abstractNum>
  <w:abstractNum w:abstractNumId="22">
    <w:nsid w:val="57942430"/>
    <w:multiLevelType w:val="multilevel"/>
    <w:tmpl w:val="1A188D8A"/>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nsid w:val="599E3A2E"/>
    <w:multiLevelType w:val="multilevel"/>
    <w:tmpl w:val="92F8D660"/>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610D0912"/>
    <w:multiLevelType w:val="multilevel"/>
    <w:tmpl w:val="4528A33C"/>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5">
    <w:nsid w:val="61BF1B8B"/>
    <w:multiLevelType w:val="multilevel"/>
    <w:tmpl w:val="7DCEE36A"/>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b w:val="0"/>
        <w:sz w:val="24"/>
      </w:rPr>
    </w:lvl>
    <w:lvl w:ilvl="2">
      <w:start w:val="1"/>
      <w:numFmt w:val="decimal"/>
      <w:isLgl/>
      <w:lvlText w:val="%1.%2.%3."/>
      <w:lvlJc w:val="left"/>
      <w:pPr>
        <w:ind w:left="1080" w:hanging="720"/>
      </w:pPr>
      <w:rPr>
        <w:rFonts w:hint="default"/>
        <w:b w:val="0"/>
        <w:sz w:val="24"/>
      </w:rPr>
    </w:lvl>
    <w:lvl w:ilvl="3">
      <w:start w:val="1"/>
      <w:numFmt w:val="decimal"/>
      <w:isLgl/>
      <w:lvlText w:val="%1.%2.%3.%4."/>
      <w:lvlJc w:val="left"/>
      <w:pPr>
        <w:ind w:left="1440" w:hanging="1080"/>
      </w:pPr>
      <w:rPr>
        <w:rFonts w:hint="default"/>
        <w:b w:val="0"/>
        <w:sz w:val="24"/>
      </w:rPr>
    </w:lvl>
    <w:lvl w:ilvl="4">
      <w:start w:val="1"/>
      <w:numFmt w:val="decimal"/>
      <w:isLgl/>
      <w:lvlText w:val="%1.%2.%3.%4.%5."/>
      <w:lvlJc w:val="left"/>
      <w:pPr>
        <w:ind w:left="1440" w:hanging="1080"/>
      </w:pPr>
      <w:rPr>
        <w:rFonts w:hint="default"/>
        <w:b w:val="0"/>
        <w:sz w:val="24"/>
      </w:rPr>
    </w:lvl>
    <w:lvl w:ilvl="5">
      <w:start w:val="1"/>
      <w:numFmt w:val="decimal"/>
      <w:isLgl/>
      <w:lvlText w:val="%1.%2.%3.%4.%5.%6."/>
      <w:lvlJc w:val="left"/>
      <w:pPr>
        <w:ind w:left="1800" w:hanging="1440"/>
      </w:pPr>
      <w:rPr>
        <w:rFonts w:hint="default"/>
        <w:b w:val="0"/>
        <w:sz w:val="24"/>
      </w:rPr>
    </w:lvl>
    <w:lvl w:ilvl="6">
      <w:start w:val="1"/>
      <w:numFmt w:val="decimal"/>
      <w:isLgl/>
      <w:lvlText w:val="%1.%2.%3.%4.%5.%6.%7."/>
      <w:lvlJc w:val="left"/>
      <w:pPr>
        <w:ind w:left="2160" w:hanging="1800"/>
      </w:pPr>
      <w:rPr>
        <w:rFonts w:hint="default"/>
        <w:b w:val="0"/>
        <w:sz w:val="24"/>
      </w:rPr>
    </w:lvl>
    <w:lvl w:ilvl="7">
      <w:start w:val="1"/>
      <w:numFmt w:val="decimal"/>
      <w:isLgl/>
      <w:lvlText w:val="%1.%2.%3.%4.%5.%6.%7.%8."/>
      <w:lvlJc w:val="left"/>
      <w:pPr>
        <w:ind w:left="2160" w:hanging="1800"/>
      </w:pPr>
      <w:rPr>
        <w:rFonts w:hint="default"/>
        <w:b w:val="0"/>
        <w:sz w:val="24"/>
      </w:rPr>
    </w:lvl>
    <w:lvl w:ilvl="8">
      <w:start w:val="1"/>
      <w:numFmt w:val="decimal"/>
      <w:isLgl/>
      <w:lvlText w:val="%1.%2.%3.%4.%5.%6.%7.%8.%9."/>
      <w:lvlJc w:val="left"/>
      <w:pPr>
        <w:ind w:left="2520" w:hanging="2160"/>
      </w:pPr>
      <w:rPr>
        <w:rFonts w:hint="default"/>
        <w:b w:val="0"/>
        <w:sz w:val="24"/>
      </w:rPr>
    </w:lvl>
  </w:abstractNum>
  <w:abstractNum w:abstractNumId="26">
    <w:nsid w:val="6979032C"/>
    <w:multiLevelType w:val="multilevel"/>
    <w:tmpl w:val="1BFE2D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B7C550E"/>
    <w:multiLevelType w:val="hybridMultilevel"/>
    <w:tmpl w:val="A27ABCD6"/>
    <w:lvl w:ilvl="0" w:tplc="9B6CF4FC">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6CD87C4E"/>
    <w:multiLevelType w:val="singleLevel"/>
    <w:tmpl w:val="85B4C824"/>
    <w:lvl w:ilvl="0">
      <w:start w:val="1"/>
      <w:numFmt w:val="decimal"/>
      <w:lvlText w:val="6.%1."/>
      <w:legacy w:legacy="1" w:legacySpace="0" w:legacyIndent="442"/>
      <w:lvlJc w:val="left"/>
      <w:rPr>
        <w:rFonts w:ascii="Times New Roman" w:hAnsi="Times New Roman" w:cs="Times New Roman" w:hint="default"/>
      </w:rPr>
    </w:lvl>
  </w:abstractNum>
  <w:abstractNum w:abstractNumId="29">
    <w:nsid w:val="6DAC4050"/>
    <w:multiLevelType w:val="singleLevel"/>
    <w:tmpl w:val="F4563F38"/>
    <w:lvl w:ilvl="0">
      <w:start w:val="3"/>
      <w:numFmt w:val="decimal"/>
      <w:lvlText w:val="8.%1."/>
      <w:legacy w:legacy="1" w:legacySpace="0" w:legacyIndent="471"/>
      <w:lvlJc w:val="left"/>
      <w:rPr>
        <w:rFonts w:ascii="Times New Roman" w:hAnsi="Times New Roman" w:cs="Times New Roman" w:hint="default"/>
      </w:rPr>
    </w:lvl>
  </w:abstractNum>
  <w:abstractNum w:abstractNumId="30">
    <w:nsid w:val="707051D0"/>
    <w:multiLevelType w:val="singleLevel"/>
    <w:tmpl w:val="531A9C76"/>
    <w:lvl w:ilvl="0">
      <w:start w:val="2"/>
      <w:numFmt w:val="decimal"/>
      <w:lvlText w:val="2.%1."/>
      <w:legacy w:legacy="1" w:legacySpace="0" w:legacyIndent="773"/>
      <w:lvlJc w:val="left"/>
      <w:rPr>
        <w:rFonts w:ascii="Times New Roman" w:hAnsi="Times New Roman" w:cs="Times New Roman" w:hint="default"/>
      </w:rPr>
    </w:lvl>
  </w:abstractNum>
  <w:abstractNum w:abstractNumId="31">
    <w:nsid w:val="735B4351"/>
    <w:multiLevelType w:val="singleLevel"/>
    <w:tmpl w:val="732A726C"/>
    <w:lvl w:ilvl="0">
      <w:start w:val="1"/>
      <w:numFmt w:val="decimal"/>
      <w:lvlText w:val="2.1.%1."/>
      <w:legacy w:legacy="1" w:legacySpace="0" w:legacyIndent="629"/>
      <w:lvlJc w:val="left"/>
      <w:rPr>
        <w:rFonts w:ascii="Times New Roman" w:hAnsi="Times New Roman" w:cs="Times New Roman" w:hint="default"/>
      </w:rPr>
    </w:lvl>
  </w:abstractNum>
  <w:abstractNum w:abstractNumId="32">
    <w:nsid w:val="74472A8B"/>
    <w:multiLevelType w:val="multilevel"/>
    <w:tmpl w:val="2B187E2A"/>
    <w:lvl w:ilvl="0">
      <w:start w:val="1"/>
      <w:numFmt w:val="decimal"/>
      <w:lvlText w:val="%1."/>
      <w:lvlJc w:val="left"/>
      <w:pPr>
        <w:ind w:left="450" w:hanging="450"/>
      </w:pPr>
      <w:rPr>
        <w:rFonts w:hint="default"/>
      </w:rPr>
    </w:lvl>
    <w:lvl w:ilvl="1">
      <w:start w:val="6"/>
      <w:numFmt w:val="decimal"/>
      <w:lvlText w:val="%1.%2."/>
      <w:lvlJc w:val="left"/>
      <w:pPr>
        <w:ind w:left="450" w:hanging="45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78872C69"/>
    <w:multiLevelType w:val="multilevel"/>
    <w:tmpl w:val="A6AA60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79AA43DA"/>
    <w:multiLevelType w:val="singleLevel"/>
    <w:tmpl w:val="299E1E76"/>
    <w:lvl w:ilvl="0">
      <w:start w:val="3"/>
      <w:numFmt w:val="decimal"/>
      <w:lvlText w:val="2.6.%1."/>
      <w:legacy w:legacy="1" w:legacySpace="0" w:legacyIndent="754"/>
      <w:lvlJc w:val="left"/>
      <w:rPr>
        <w:rFonts w:ascii="Times New Roman" w:hAnsi="Times New Roman" w:cs="Times New Roman" w:hint="default"/>
      </w:rPr>
    </w:lvl>
  </w:abstractNum>
  <w:abstractNum w:abstractNumId="35">
    <w:nsid w:val="79C83092"/>
    <w:multiLevelType w:val="multilevel"/>
    <w:tmpl w:val="2CA643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EBB2AE7"/>
    <w:multiLevelType w:val="hybridMultilevel"/>
    <w:tmpl w:val="7D7C660E"/>
    <w:lvl w:ilvl="0" w:tplc="03D0A618">
      <w:start w:val="1"/>
      <w:numFmt w:val="decimal"/>
      <w:lvlText w:val="%1."/>
      <w:lvlJc w:val="left"/>
      <w:pPr>
        <w:ind w:left="510" w:hanging="360"/>
      </w:pPr>
      <w:rPr>
        <w:rFonts w:hint="default"/>
      </w:rPr>
    </w:lvl>
    <w:lvl w:ilvl="1" w:tplc="04220019" w:tentative="1">
      <w:start w:val="1"/>
      <w:numFmt w:val="lowerLetter"/>
      <w:lvlText w:val="%2."/>
      <w:lvlJc w:val="left"/>
      <w:pPr>
        <w:ind w:left="1230" w:hanging="360"/>
      </w:pPr>
    </w:lvl>
    <w:lvl w:ilvl="2" w:tplc="0422001B" w:tentative="1">
      <w:start w:val="1"/>
      <w:numFmt w:val="lowerRoman"/>
      <w:lvlText w:val="%3."/>
      <w:lvlJc w:val="right"/>
      <w:pPr>
        <w:ind w:left="1950" w:hanging="180"/>
      </w:pPr>
    </w:lvl>
    <w:lvl w:ilvl="3" w:tplc="0422000F" w:tentative="1">
      <w:start w:val="1"/>
      <w:numFmt w:val="decimal"/>
      <w:lvlText w:val="%4."/>
      <w:lvlJc w:val="left"/>
      <w:pPr>
        <w:ind w:left="2670" w:hanging="360"/>
      </w:pPr>
    </w:lvl>
    <w:lvl w:ilvl="4" w:tplc="04220019" w:tentative="1">
      <w:start w:val="1"/>
      <w:numFmt w:val="lowerLetter"/>
      <w:lvlText w:val="%5."/>
      <w:lvlJc w:val="left"/>
      <w:pPr>
        <w:ind w:left="3390" w:hanging="360"/>
      </w:pPr>
    </w:lvl>
    <w:lvl w:ilvl="5" w:tplc="0422001B" w:tentative="1">
      <w:start w:val="1"/>
      <w:numFmt w:val="lowerRoman"/>
      <w:lvlText w:val="%6."/>
      <w:lvlJc w:val="right"/>
      <w:pPr>
        <w:ind w:left="4110" w:hanging="180"/>
      </w:pPr>
    </w:lvl>
    <w:lvl w:ilvl="6" w:tplc="0422000F" w:tentative="1">
      <w:start w:val="1"/>
      <w:numFmt w:val="decimal"/>
      <w:lvlText w:val="%7."/>
      <w:lvlJc w:val="left"/>
      <w:pPr>
        <w:ind w:left="4830" w:hanging="360"/>
      </w:pPr>
    </w:lvl>
    <w:lvl w:ilvl="7" w:tplc="04220019" w:tentative="1">
      <w:start w:val="1"/>
      <w:numFmt w:val="lowerLetter"/>
      <w:lvlText w:val="%8."/>
      <w:lvlJc w:val="left"/>
      <w:pPr>
        <w:ind w:left="5550" w:hanging="360"/>
      </w:pPr>
    </w:lvl>
    <w:lvl w:ilvl="8" w:tplc="0422001B" w:tentative="1">
      <w:start w:val="1"/>
      <w:numFmt w:val="lowerRoman"/>
      <w:lvlText w:val="%9."/>
      <w:lvlJc w:val="right"/>
      <w:pPr>
        <w:ind w:left="6270" w:hanging="180"/>
      </w:pPr>
    </w:lvl>
  </w:abstractNum>
  <w:abstractNum w:abstractNumId="37">
    <w:nsid w:val="7F5A7DBA"/>
    <w:multiLevelType w:val="hybridMultilevel"/>
    <w:tmpl w:val="888C0C38"/>
    <w:lvl w:ilvl="0" w:tplc="FFFFFFFF">
      <w:start w:val="5"/>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21"/>
  </w:num>
  <w:num w:numId="2">
    <w:abstractNumId w:val="4"/>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7"/>
  </w:num>
  <w:num w:numId="6">
    <w:abstractNumId w:val="19"/>
  </w:num>
  <w:num w:numId="7">
    <w:abstractNumId w:val="27"/>
  </w:num>
  <w:num w:numId="8">
    <w:abstractNumId w:val="2"/>
  </w:num>
  <w:num w:numId="9">
    <w:abstractNumId w:val="14"/>
  </w:num>
  <w:num w:numId="10">
    <w:abstractNumId w:val="16"/>
  </w:num>
  <w:num w:numId="11">
    <w:abstractNumId w:val="25"/>
  </w:num>
  <w:num w:numId="12">
    <w:abstractNumId w:val="10"/>
  </w:num>
  <w:num w:numId="13">
    <w:abstractNumId w:val="12"/>
  </w:num>
  <w:num w:numId="14">
    <w:abstractNumId w:val="15"/>
  </w:num>
  <w:num w:numId="15">
    <w:abstractNumId w:val="5"/>
  </w:num>
  <w:num w:numId="16">
    <w:abstractNumId w:val="6"/>
  </w:num>
  <w:num w:numId="17">
    <w:abstractNumId w:val="13"/>
  </w:num>
  <w:num w:numId="18">
    <w:abstractNumId w:val="31"/>
  </w:num>
  <w:num w:numId="19">
    <w:abstractNumId w:val="31"/>
    <w:lvlOverride w:ilvl="0">
      <w:lvl w:ilvl="0">
        <w:start w:val="1"/>
        <w:numFmt w:val="decimal"/>
        <w:lvlText w:val="2.1.%1."/>
        <w:legacy w:legacy="1" w:legacySpace="0" w:legacyIndent="778"/>
        <w:lvlJc w:val="left"/>
        <w:rPr>
          <w:rFonts w:ascii="Times New Roman" w:hAnsi="Times New Roman" w:cs="Times New Roman" w:hint="default"/>
        </w:rPr>
      </w:lvl>
    </w:lvlOverride>
  </w:num>
  <w:num w:numId="20">
    <w:abstractNumId w:val="31"/>
    <w:lvlOverride w:ilvl="0">
      <w:lvl w:ilvl="0">
        <w:start w:val="5"/>
        <w:numFmt w:val="decimal"/>
        <w:lvlText w:val="2.1.%1."/>
        <w:legacy w:legacy="1" w:legacySpace="0" w:legacyIndent="711"/>
        <w:lvlJc w:val="left"/>
        <w:rPr>
          <w:rFonts w:ascii="Times New Roman" w:hAnsi="Times New Roman" w:cs="Times New Roman" w:hint="default"/>
        </w:rPr>
      </w:lvl>
    </w:lvlOverride>
  </w:num>
  <w:num w:numId="21">
    <w:abstractNumId w:val="30"/>
  </w:num>
  <w:num w:numId="22">
    <w:abstractNumId w:val="30"/>
    <w:lvlOverride w:ilvl="0">
      <w:lvl w:ilvl="0">
        <w:start w:val="2"/>
        <w:numFmt w:val="decimal"/>
        <w:lvlText w:val="2.%1."/>
        <w:legacy w:legacy="1" w:legacySpace="0" w:legacyIndent="672"/>
        <w:lvlJc w:val="left"/>
        <w:rPr>
          <w:rFonts w:ascii="Times New Roman" w:hAnsi="Times New Roman" w:cs="Times New Roman" w:hint="default"/>
        </w:rPr>
      </w:lvl>
    </w:lvlOverride>
  </w:num>
  <w:num w:numId="23">
    <w:abstractNumId w:val="30"/>
    <w:lvlOverride w:ilvl="0">
      <w:lvl w:ilvl="0">
        <w:start w:val="2"/>
        <w:numFmt w:val="decimal"/>
        <w:lvlText w:val="2.%1."/>
        <w:legacy w:legacy="1" w:legacySpace="0" w:legacyIndent="768"/>
        <w:lvlJc w:val="left"/>
        <w:rPr>
          <w:rFonts w:ascii="Times New Roman" w:hAnsi="Times New Roman" w:cs="Times New Roman" w:hint="default"/>
        </w:rPr>
      </w:lvl>
    </w:lvlOverride>
  </w:num>
  <w:num w:numId="24">
    <w:abstractNumId w:val="17"/>
  </w:num>
  <w:num w:numId="25">
    <w:abstractNumId w:val="17"/>
    <w:lvlOverride w:ilvl="0">
      <w:lvl w:ilvl="0">
        <w:start w:val="1"/>
        <w:numFmt w:val="decimal"/>
        <w:lvlText w:val="2.5.%1."/>
        <w:legacy w:legacy="1" w:legacySpace="0" w:legacyIndent="682"/>
        <w:lvlJc w:val="left"/>
        <w:rPr>
          <w:rFonts w:ascii="Times New Roman" w:hAnsi="Times New Roman" w:cs="Times New Roman" w:hint="default"/>
        </w:rPr>
      </w:lvl>
    </w:lvlOverride>
  </w:num>
  <w:num w:numId="26">
    <w:abstractNumId w:val="7"/>
  </w:num>
  <w:num w:numId="27">
    <w:abstractNumId w:val="34"/>
  </w:num>
  <w:num w:numId="28">
    <w:abstractNumId w:val="8"/>
  </w:num>
  <w:num w:numId="29">
    <w:abstractNumId w:val="20"/>
  </w:num>
  <w:num w:numId="30">
    <w:abstractNumId w:val="28"/>
  </w:num>
  <w:num w:numId="31">
    <w:abstractNumId w:val="28"/>
    <w:lvlOverride w:ilvl="0">
      <w:lvl w:ilvl="0">
        <w:start w:val="1"/>
        <w:numFmt w:val="decimal"/>
        <w:lvlText w:val="6.%1."/>
        <w:legacy w:legacy="1" w:legacySpace="0" w:legacyIndent="476"/>
        <w:lvlJc w:val="left"/>
        <w:rPr>
          <w:rFonts w:ascii="Times New Roman" w:hAnsi="Times New Roman" w:cs="Times New Roman" w:hint="default"/>
        </w:rPr>
      </w:lvl>
    </w:lvlOverride>
  </w:num>
  <w:num w:numId="32">
    <w:abstractNumId w:val="29"/>
  </w:num>
  <w:num w:numId="33">
    <w:abstractNumId w:val="29"/>
    <w:lvlOverride w:ilvl="0">
      <w:lvl w:ilvl="0">
        <w:start w:val="3"/>
        <w:numFmt w:val="decimal"/>
        <w:lvlText w:val="8.%1."/>
        <w:legacy w:legacy="1" w:legacySpace="0" w:legacyIndent="533"/>
        <w:lvlJc w:val="left"/>
        <w:rPr>
          <w:rFonts w:ascii="Times New Roman" w:hAnsi="Times New Roman" w:cs="Times New Roman" w:hint="default"/>
        </w:rPr>
      </w:lvl>
    </w:lvlOverride>
  </w:num>
  <w:num w:numId="34">
    <w:abstractNumId w:val="9"/>
  </w:num>
  <w:num w:numId="35">
    <w:abstractNumId w:val="18"/>
  </w:num>
  <w:num w:numId="36">
    <w:abstractNumId w:val="26"/>
  </w:num>
  <w:num w:numId="37">
    <w:abstractNumId w:val="22"/>
  </w:num>
  <w:num w:numId="38">
    <w:abstractNumId w:val="11"/>
  </w:num>
  <w:num w:numId="39">
    <w:abstractNumId w:val="24"/>
  </w:num>
  <w:num w:numId="40">
    <w:abstractNumId w:val="0"/>
  </w:num>
  <w:num w:numId="41">
    <w:abstractNumId w:val="35"/>
  </w:num>
  <w:num w:numId="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3"/>
  </w:num>
  <w:num w:numId="44">
    <w:abstractNumId w:val="32"/>
  </w:num>
  <w:num w:numId="45">
    <w:abstractNumId w:val="36"/>
  </w:num>
  <w:num w:numId="46">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defaultTabStop w:val="708"/>
  <w:hyphenationZone w:val="425"/>
  <w:characterSpacingControl w:val="doNotCompress"/>
  <w:footnotePr>
    <w:footnote w:id="0"/>
    <w:footnote w:id="1"/>
  </w:footnotePr>
  <w:endnotePr>
    <w:endnote w:id="0"/>
    <w:endnote w:id="1"/>
  </w:endnotePr>
  <w:compat/>
  <w:rsids>
    <w:rsidRoot w:val="00222089"/>
    <w:rsid w:val="0001414A"/>
    <w:rsid w:val="00017FD3"/>
    <w:rsid w:val="000246E0"/>
    <w:rsid w:val="00026F1C"/>
    <w:rsid w:val="00066240"/>
    <w:rsid w:val="00083B78"/>
    <w:rsid w:val="00084DDA"/>
    <w:rsid w:val="000A72B0"/>
    <w:rsid w:val="000A743F"/>
    <w:rsid w:val="000B6B7A"/>
    <w:rsid w:val="000D135E"/>
    <w:rsid w:val="000D7845"/>
    <w:rsid w:val="000F0D52"/>
    <w:rsid w:val="000F6C48"/>
    <w:rsid w:val="00100B37"/>
    <w:rsid w:val="00122958"/>
    <w:rsid w:val="00191D06"/>
    <w:rsid w:val="00194C02"/>
    <w:rsid w:val="00197D59"/>
    <w:rsid w:val="001B753F"/>
    <w:rsid w:val="001C1905"/>
    <w:rsid w:val="001C2B77"/>
    <w:rsid w:val="001D0A52"/>
    <w:rsid w:val="001D1A1D"/>
    <w:rsid w:val="001E118B"/>
    <w:rsid w:val="0020512E"/>
    <w:rsid w:val="002051E0"/>
    <w:rsid w:val="00216156"/>
    <w:rsid w:val="00221590"/>
    <w:rsid w:val="00222089"/>
    <w:rsid w:val="00222E99"/>
    <w:rsid w:val="00225204"/>
    <w:rsid w:val="00233AD7"/>
    <w:rsid w:val="00235D1D"/>
    <w:rsid w:val="00246367"/>
    <w:rsid w:val="002679FA"/>
    <w:rsid w:val="00270908"/>
    <w:rsid w:val="00280A92"/>
    <w:rsid w:val="00281450"/>
    <w:rsid w:val="0029176B"/>
    <w:rsid w:val="002A206D"/>
    <w:rsid w:val="002F6D46"/>
    <w:rsid w:val="003014E7"/>
    <w:rsid w:val="00301D72"/>
    <w:rsid w:val="003106C6"/>
    <w:rsid w:val="0033209B"/>
    <w:rsid w:val="00362DE7"/>
    <w:rsid w:val="00366E04"/>
    <w:rsid w:val="003735A1"/>
    <w:rsid w:val="00384F71"/>
    <w:rsid w:val="00386B5B"/>
    <w:rsid w:val="003A0A91"/>
    <w:rsid w:val="003B3172"/>
    <w:rsid w:val="003C6B0B"/>
    <w:rsid w:val="003E25E8"/>
    <w:rsid w:val="003E5959"/>
    <w:rsid w:val="003E7792"/>
    <w:rsid w:val="004036DE"/>
    <w:rsid w:val="00451357"/>
    <w:rsid w:val="00453CD1"/>
    <w:rsid w:val="00464988"/>
    <w:rsid w:val="0047057F"/>
    <w:rsid w:val="004718E7"/>
    <w:rsid w:val="00472E7E"/>
    <w:rsid w:val="00473D7B"/>
    <w:rsid w:val="0049245A"/>
    <w:rsid w:val="004A07E2"/>
    <w:rsid w:val="004C2DFE"/>
    <w:rsid w:val="004D6FB0"/>
    <w:rsid w:val="004D70BF"/>
    <w:rsid w:val="004E7AAB"/>
    <w:rsid w:val="004F3A96"/>
    <w:rsid w:val="00500002"/>
    <w:rsid w:val="005001BD"/>
    <w:rsid w:val="0050206D"/>
    <w:rsid w:val="00520901"/>
    <w:rsid w:val="00540CAE"/>
    <w:rsid w:val="00540D19"/>
    <w:rsid w:val="0054349D"/>
    <w:rsid w:val="00545B46"/>
    <w:rsid w:val="0055294E"/>
    <w:rsid w:val="00571828"/>
    <w:rsid w:val="00572969"/>
    <w:rsid w:val="0059546B"/>
    <w:rsid w:val="005A0C4C"/>
    <w:rsid w:val="005C0073"/>
    <w:rsid w:val="005C0B20"/>
    <w:rsid w:val="005C2366"/>
    <w:rsid w:val="005D327A"/>
    <w:rsid w:val="005F3B84"/>
    <w:rsid w:val="00602FDD"/>
    <w:rsid w:val="00636204"/>
    <w:rsid w:val="00640AFE"/>
    <w:rsid w:val="0064628C"/>
    <w:rsid w:val="006531BF"/>
    <w:rsid w:val="00654137"/>
    <w:rsid w:val="006604E6"/>
    <w:rsid w:val="00671513"/>
    <w:rsid w:val="00676BE1"/>
    <w:rsid w:val="006835E0"/>
    <w:rsid w:val="00695222"/>
    <w:rsid w:val="006B55ED"/>
    <w:rsid w:val="006D0CC4"/>
    <w:rsid w:val="006D6A9B"/>
    <w:rsid w:val="006E091D"/>
    <w:rsid w:val="006E0FE1"/>
    <w:rsid w:val="006F4D0D"/>
    <w:rsid w:val="007004B5"/>
    <w:rsid w:val="007013F7"/>
    <w:rsid w:val="007132BB"/>
    <w:rsid w:val="00721839"/>
    <w:rsid w:val="007337A3"/>
    <w:rsid w:val="0074057F"/>
    <w:rsid w:val="00743FC2"/>
    <w:rsid w:val="00756DAA"/>
    <w:rsid w:val="00757044"/>
    <w:rsid w:val="00760461"/>
    <w:rsid w:val="007A492F"/>
    <w:rsid w:val="007A652C"/>
    <w:rsid w:val="007C63B9"/>
    <w:rsid w:val="0082126F"/>
    <w:rsid w:val="00833452"/>
    <w:rsid w:val="0089034E"/>
    <w:rsid w:val="00892A04"/>
    <w:rsid w:val="008979DD"/>
    <w:rsid w:val="008B0349"/>
    <w:rsid w:val="008B3EE9"/>
    <w:rsid w:val="008C095F"/>
    <w:rsid w:val="00900BCA"/>
    <w:rsid w:val="00905397"/>
    <w:rsid w:val="009626B4"/>
    <w:rsid w:val="00962863"/>
    <w:rsid w:val="009667F3"/>
    <w:rsid w:val="0097068F"/>
    <w:rsid w:val="009751EB"/>
    <w:rsid w:val="009874DA"/>
    <w:rsid w:val="00990B2A"/>
    <w:rsid w:val="009B29AC"/>
    <w:rsid w:val="009C1D77"/>
    <w:rsid w:val="009C20CF"/>
    <w:rsid w:val="009C43AF"/>
    <w:rsid w:val="009D0D08"/>
    <w:rsid w:val="009D58E0"/>
    <w:rsid w:val="009F0C08"/>
    <w:rsid w:val="00A125A8"/>
    <w:rsid w:val="00A24BB7"/>
    <w:rsid w:val="00A60FDB"/>
    <w:rsid w:val="00A624AD"/>
    <w:rsid w:val="00A72327"/>
    <w:rsid w:val="00A8535B"/>
    <w:rsid w:val="00A85389"/>
    <w:rsid w:val="00A8548F"/>
    <w:rsid w:val="00A86D94"/>
    <w:rsid w:val="00A87796"/>
    <w:rsid w:val="00AB0738"/>
    <w:rsid w:val="00AB1961"/>
    <w:rsid w:val="00AB67B6"/>
    <w:rsid w:val="00AC019D"/>
    <w:rsid w:val="00AC0A03"/>
    <w:rsid w:val="00AC42C9"/>
    <w:rsid w:val="00AC4DE7"/>
    <w:rsid w:val="00B03C8F"/>
    <w:rsid w:val="00B1003D"/>
    <w:rsid w:val="00B22086"/>
    <w:rsid w:val="00B23425"/>
    <w:rsid w:val="00B56796"/>
    <w:rsid w:val="00B61BC1"/>
    <w:rsid w:val="00B72F21"/>
    <w:rsid w:val="00B759B5"/>
    <w:rsid w:val="00B85865"/>
    <w:rsid w:val="00B85B5E"/>
    <w:rsid w:val="00BB202E"/>
    <w:rsid w:val="00BB331F"/>
    <w:rsid w:val="00BB6DED"/>
    <w:rsid w:val="00BE4BB3"/>
    <w:rsid w:val="00C40FAE"/>
    <w:rsid w:val="00C4605A"/>
    <w:rsid w:val="00C918A2"/>
    <w:rsid w:val="00CC2E99"/>
    <w:rsid w:val="00D046CD"/>
    <w:rsid w:val="00D07CE8"/>
    <w:rsid w:val="00D13EAA"/>
    <w:rsid w:val="00D300BD"/>
    <w:rsid w:val="00D302D3"/>
    <w:rsid w:val="00D30D6B"/>
    <w:rsid w:val="00D417DE"/>
    <w:rsid w:val="00D85D5D"/>
    <w:rsid w:val="00DD7932"/>
    <w:rsid w:val="00DE08C5"/>
    <w:rsid w:val="00DE2726"/>
    <w:rsid w:val="00DE727A"/>
    <w:rsid w:val="00DF3131"/>
    <w:rsid w:val="00DF3906"/>
    <w:rsid w:val="00DF7677"/>
    <w:rsid w:val="00E076CB"/>
    <w:rsid w:val="00E10B8F"/>
    <w:rsid w:val="00E14E03"/>
    <w:rsid w:val="00E1705F"/>
    <w:rsid w:val="00E31998"/>
    <w:rsid w:val="00E51C64"/>
    <w:rsid w:val="00E523B1"/>
    <w:rsid w:val="00E82726"/>
    <w:rsid w:val="00E848FD"/>
    <w:rsid w:val="00E86D4A"/>
    <w:rsid w:val="00EA4662"/>
    <w:rsid w:val="00EB6F01"/>
    <w:rsid w:val="00EE213A"/>
    <w:rsid w:val="00EE2C2C"/>
    <w:rsid w:val="00EE7774"/>
    <w:rsid w:val="00EF1D45"/>
    <w:rsid w:val="00F21F76"/>
    <w:rsid w:val="00F31930"/>
    <w:rsid w:val="00F83CD0"/>
    <w:rsid w:val="00F849D1"/>
    <w:rsid w:val="00F97563"/>
    <w:rsid w:val="00FC14B3"/>
    <w:rsid w:val="00FF7334"/>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3C8F"/>
    <w:pPr>
      <w:spacing w:after="200" w:line="276" w:lineRule="auto"/>
    </w:pPr>
    <w:rPr>
      <w:sz w:val="22"/>
      <w:szCs w:val="22"/>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H1 Знак"/>
    <w:basedOn w:val="a"/>
    <w:link w:val="10"/>
    <w:uiPriority w:val="99"/>
    <w:qFormat/>
    <w:rsid w:val="00222089"/>
    <w:pPr>
      <w:spacing w:before="100" w:beforeAutospacing="1" w:after="100" w:afterAutospacing="1" w:line="240" w:lineRule="auto"/>
      <w:ind w:left="150"/>
      <w:outlineLvl w:val="0"/>
    </w:pPr>
    <w:rPr>
      <w:rFonts w:ascii="Times New Roman" w:hAnsi="Times New Roman"/>
      <w:b/>
      <w:bCs/>
      <w:kern w:val="36"/>
      <w:sz w:val="24"/>
      <w:szCs w:val="24"/>
      <w:lang w:val="ru-RU" w:eastAsia="ru-RU"/>
    </w:rPr>
  </w:style>
  <w:style w:type="paragraph" w:styleId="2">
    <w:name w:val="heading 2"/>
    <w:basedOn w:val="a"/>
    <w:next w:val="a"/>
    <w:link w:val="20"/>
    <w:qFormat/>
    <w:rsid w:val="00222089"/>
    <w:pPr>
      <w:keepNext/>
      <w:spacing w:before="240" w:after="60" w:line="240" w:lineRule="auto"/>
      <w:outlineLvl w:val="1"/>
    </w:pPr>
    <w:rPr>
      <w:rFonts w:ascii="Cambria" w:hAnsi="Cambria"/>
      <w:b/>
      <w:bCs/>
      <w:i/>
      <w:iCs/>
      <w:sz w:val="28"/>
      <w:szCs w:val="2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Знак"/>
    <w:basedOn w:val="a0"/>
    <w:link w:val="1"/>
    <w:uiPriority w:val="99"/>
    <w:rsid w:val="00222089"/>
    <w:rPr>
      <w:rFonts w:ascii="Times New Roman" w:eastAsia="Times New Roman" w:hAnsi="Times New Roman" w:cs="Times New Roman"/>
      <w:b/>
      <w:bCs/>
      <w:kern w:val="36"/>
      <w:sz w:val="24"/>
      <w:szCs w:val="24"/>
      <w:lang w:val="ru-RU" w:eastAsia="ru-RU"/>
    </w:rPr>
  </w:style>
  <w:style w:type="character" w:customStyle="1" w:styleId="20">
    <w:name w:val="Заголовок 2 Знак"/>
    <w:basedOn w:val="a0"/>
    <w:link w:val="2"/>
    <w:rsid w:val="00222089"/>
    <w:rPr>
      <w:rFonts w:ascii="Cambria" w:eastAsia="Times New Roman" w:hAnsi="Cambria" w:cs="Times New Roman"/>
      <w:b/>
      <w:bCs/>
      <w:i/>
      <w:iCs/>
      <w:sz w:val="28"/>
      <w:szCs w:val="28"/>
      <w:lang w:val="ru-RU" w:eastAsia="ru-RU"/>
    </w:rPr>
  </w:style>
  <w:style w:type="character" w:styleId="a3">
    <w:name w:val="Hyperlink"/>
    <w:basedOn w:val="a0"/>
    <w:uiPriority w:val="99"/>
    <w:rsid w:val="00222089"/>
    <w:rPr>
      <w:color w:val="0000FF"/>
      <w:u w:val="single"/>
    </w:rPr>
  </w:style>
  <w:style w:type="paragraph" w:styleId="3">
    <w:name w:val="Body Text 3"/>
    <w:basedOn w:val="a"/>
    <w:link w:val="30"/>
    <w:rsid w:val="00222089"/>
    <w:pPr>
      <w:spacing w:before="150" w:after="150" w:line="240" w:lineRule="auto"/>
      <w:ind w:left="150" w:right="150"/>
    </w:pPr>
    <w:rPr>
      <w:rFonts w:ascii="Times New Roman" w:hAnsi="Times New Roman"/>
      <w:sz w:val="24"/>
      <w:szCs w:val="24"/>
      <w:lang w:val="ru-RU" w:eastAsia="ru-RU"/>
    </w:rPr>
  </w:style>
  <w:style w:type="character" w:customStyle="1" w:styleId="30">
    <w:name w:val="Основной текст 3 Знак"/>
    <w:basedOn w:val="a0"/>
    <w:link w:val="3"/>
    <w:rsid w:val="00222089"/>
    <w:rPr>
      <w:rFonts w:ascii="Times New Roman" w:eastAsia="Times New Roman" w:hAnsi="Times New Roman" w:cs="Times New Roman"/>
      <w:sz w:val="24"/>
      <w:szCs w:val="24"/>
      <w:lang w:val="ru-RU" w:eastAsia="ru-RU"/>
    </w:rPr>
  </w:style>
  <w:style w:type="paragraph" w:styleId="a4">
    <w:name w:val="Body Text"/>
    <w:aliases w:val="Основной текст Знак Знак"/>
    <w:basedOn w:val="a"/>
    <w:link w:val="a5"/>
    <w:rsid w:val="00222089"/>
    <w:pPr>
      <w:spacing w:before="150" w:after="150" w:line="240" w:lineRule="auto"/>
      <w:ind w:left="150" w:right="150"/>
    </w:pPr>
    <w:rPr>
      <w:rFonts w:ascii="Times New Roman" w:hAnsi="Times New Roman"/>
      <w:sz w:val="24"/>
      <w:szCs w:val="24"/>
      <w:lang w:val="ru-RU" w:eastAsia="ru-RU"/>
    </w:rPr>
  </w:style>
  <w:style w:type="character" w:customStyle="1" w:styleId="a5">
    <w:name w:val="Основной текст Знак"/>
    <w:aliases w:val="Основной текст Знак Знак Знак"/>
    <w:basedOn w:val="a0"/>
    <w:link w:val="a4"/>
    <w:rsid w:val="00222089"/>
    <w:rPr>
      <w:rFonts w:ascii="Times New Roman" w:eastAsia="Times New Roman" w:hAnsi="Times New Roman" w:cs="Times New Roman"/>
      <w:sz w:val="24"/>
      <w:szCs w:val="24"/>
      <w:lang w:val="ru-RU" w:eastAsia="ru-RU"/>
    </w:rPr>
  </w:style>
  <w:style w:type="paragraph" w:styleId="21">
    <w:name w:val="Body Text 2"/>
    <w:basedOn w:val="a"/>
    <w:link w:val="22"/>
    <w:rsid w:val="00222089"/>
    <w:pPr>
      <w:spacing w:before="150" w:after="150" w:line="240" w:lineRule="auto"/>
      <w:ind w:left="150" w:right="150"/>
    </w:pPr>
    <w:rPr>
      <w:rFonts w:ascii="Times New Roman" w:hAnsi="Times New Roman"/>
      <w:sz w:val="24"/>
      <w:szCs w:val="24"/>
      <w:lang w:val="ru-RU" w:eastAsia="ru-RU"/>
    </w:rPr>
  </w:style>
  <w:style w:type="character" w:customStyle="1" w:styleId="22">
    <w:name w:val="Основной текст 2 Знак"/>
    <w:basedOn w:val="a0"/>
    <w:link w:val="21"/>
    <w:rsid w:val="00222089"/>
    <w:rPr>
      <w:rFonts w:ascii="Times New Roman" w:eastAsia="Times New Roman" w:hAnsi="Times New Roman" w:cs="Times New Roman"/>
      <w:sz w:val="24"/>
      <w:szCs w:val="24"/>
      <w:lang w:val="ru-RU" w:eastAsia="ru-RU"/>
    </w:rPr>
  </w:style>
  <w:style w:type="paragraph" w:styleId="a6">
    <w:name w:val="header"/>
    <w:basedOn w:val="a"/>
    <w:link w:val="a7"/>
    <w:uiPriority w:val="99"/>
    <w:rsid w:val="00222089"/>
    <w:pPr>
      <w:tabs>
        <w:tab w:val="center" w:pos="4677"/>
        <w:tab w:val="right" w:pos="9355"/>
      </w:tabs>
      <w:spacing w:after="0" w:line="240" w:lineRule="auto"/>
    </w:pPr>
    <w:rPr>
      <w:rFonts w:ascii="Times New Roman" w:hAnsi="Times New Roman"/>
      <w:sz w:val="24"/>
      <w:szCs w:val="24"/>
      <w:lang w:val="ru-RU" w:eastAsia="ru-RU"/>
    </w:rPr>
  </w:style>
  <w:style w:type="character" w:customStyle="1" w:styleId="a7">
    <w:name w:val="Верхний колонтитул Знак"/>
    <w:basedOn w:val="a0"/>
    <w:link w:val="a6"/>
    <w:uiPriority w:val="99"/>
    <w:rsid w:val="00222089"/>
    <w:rPr>
      <w:rFonts w:ascii="Times New Roman" w:eastAsia="Times New Roman" w:hAnsi="Times New Roman" w:cs="Times New Roman"/>
      <w:sz w:val="24"/>
      <w:szCs w:val="24"/>
      <w:lang w:val="ru-RU" w:eastAsia="ru-RU"/>
    </w:rPr>
  </w:style>
  <w:style w:type="paragraph" w:styleId="a8">
    <w:name w:val="footer"/>
    <w:basedOn w:val="a"/>
    <w:link w:val="a9"/>
    <w:uiPriority w:val="99"/>
    <w:rsid w:val="00222089"/>
    <w:pPr>
      <w:tabs>
        <w:tab w:val="center" w:pos="4677"/>
        <w:tab w:val="right" w:pos="9355"/>
      </w:tabs>
      <w:spacing w:after="0" w:line="240" w:lineRule="auto"/>
    </w:pPr>
    <w:rPr>
      <w:rFonts w:ascii="Times New Roman" w:hAnsi="Times New Roman"/>
      <w:sz w:val="24"/>
      <w:szCs w:val="24"/>
      <w:lang w:val="ru-RU" w:eastAsia="ru-RU"/>
    </w:rPr>
  </w:style>
  <w:style w:type="character" w:customStyle="1" w:styleId="a9">
    <w:name w:val="Нижний колонтитул Знак"/>
    <w:basedOn w:val="a0"/>
    <w:link w:val="a8"/>
    <w:uiPriority w:val="99"/>
    <w:rsid w:val="00222089"/>
    <w:rPr>
      <w:rFonts w:ascii="Times New Roman" w:eastAsia="Times New Roman" w:hAnsi="Times New Roman" w:cs="Times New Roman"/>
      <w:sz w:val="24"/>
      <w:szCs w:val="24"/>
      <w:lang w:val="ru-RU" w:eastAsia="ru-RU"/>
    </w:rPr>
  </w:style>
  <w:style w:type="character" w:styleId="aa">
    <w:name w:val="page number"/>
    <w:basedOn w:val="a0"/>
    <w:uiPriority w:val="99"/>
    <w:rsid w:val="00222089"/>
  </w:style>
  <w:style w:type="paragraph" w:customStyle="1" w:styleId="11">
    <w:name w:val="Обычный1"/>
    <w:rsid w:val="00222089"/>
    <w:pPr>
      <w:widowControl w:val="0"/>
      <w:spacing w:before="100" w:after="100"/>
    </w:pPr>
    <w:rPr>
      <w:rFonts w:ascii="Times New Roman" w:hAnsi="Times New Roman"/>
      <w:snapToGrid w:val="0"/>
      <w:sz w:val="24"/>
      <w:lang w:val="ru-RU" w:eastAsia="ru-RU"/>
    </w:rPr>
  </w:style>
  <w:style w:type="paragraph" w:styleId="ab">
    <w:name w:val="Normal (Web)"/>
    <w:basedOn w:val="a"/>
    <w:rsid w:val="00222089"/>
    <w:pPr>
      <w:spacing w:before="100" w:beforeAutospacing="1" w:after="100" w:afterAutospacing="1" w:line="240" w:lineRule="auto"/>
    </w:pPr>
    <w:rPr>
      <w:rFonts w:ascii="Times New Roman" w:hAnsi="Times New Roman"/>
      <w:sz w:val="24"/>
      <w:szCs w:val="24"/>
      <w:lang w:val="ru-RU" w:eastAsia="ru-RU"/>
    </w:rPr>
  </w:style>
  <w:style w:type="paragraph" w:styleId="23">
    <w:name w:val="Body Text Indent 2"/>
    <w:aliases w:val=" Знак,Знак"/>
    <w:basedOn w:val="a"/>
    <w:link w:val="24"/>
    <w:rsid w:val="00222089"/>
    <w:pPr>
      <w:spacing w:after="120" w:line="480" w:lineRule="auto"/>
      <w:ind w:left="283"/>
    </w:pPr>
    <w:rPr>
      <w:rFonts w:ascii="Times New Roman" w:hAnsi="Times New Roman"/>
      <w:sz w:val="24"/>
      <w:szCs w:val="24"/>
      <w:lang w:val="ru-RU" w:eastAsia="ru-RU"/>
    </w:rPr>
  </w:style>
  <w:style w:type="character" w:customStyle="1" w:styleId="24">
    <w:name w:val="Основной текст с отступом 2 Знак"/>
    <w:aliases w:val=" Знак Знак,Знак Знак1"/>
    <w:basedOn w:val="a0"/>
    <w:link w:val="23"/>
    <w:rsid w:val="00222089"/>
    <w:rPr>
      <w:rFonts w:ascii="Times New Roman" w:eastAsia="Times New Roman" w:hAnsi="Times New Roman" w:cs="Times New Roman"/>
      <w:sz w:val="24"/>
      <w:szCs w:val="24"/>
      <w:lang w:val="ru-RU" w:eastAsia="ru-RU"/>
    </w:rPr>
  </w:style>
  <w:style w:type="paragraph" w:customStyle="1" w:styleId="ac">
    <w:name w:val="маркированный"/>
    <w:basedOn w:val="a"/>
    <w:semiHidden/>
    <w:rsid w:val="00222089"/>
    <w:pPr>
      <w:spacing w:after="0" w:line="240" w:lineRule="auto"/>
      <w:jc w:val="both"/>
    </w:pPr>
    <w:rPr>
      <w:rFonts w:ascii="Times New Roman" w:hAnsi="Times New Roman"/>
      <w:sz w:val="24"/>
      <w:szCs w:val="24"/>
      <w:lang w:val="ru-RU" w:eastAsia="ru-RU"/>
    </w:rPr>
  </w:style>
  <w:style w:type="paragraph" w:styleId="ad">
    <w:name w:val="footnote text"/>
    <w:basedOn w:val="a"/>
    <w:link w:val="ae"/>
    <w:semiHidden/>
    <w:rsid w:val="00222089"/>
    <w:pPr>
      <w:spacing w:before="120" w:after="0" w:line="240" w:lineRule="auto"/>
      <w:jc w:val="both"/>
    </w:pPr>
    <w:rPr>
      <w:rFonts w:ascii="Times New Roman" w:hAnsi="Times New Roman"/>
      <w:sz w:val="20"/>
      <w:szCs w:val="20"/>
      <w:lang w:val="ru-RU" w:eastAsia="ru-RU"/>
    </w:rPr>
  </w:style>
  <w:style w:type="character" w:customStyle="1" w:styleId="ae">
    <w:name w:val="Текст сноски Знак"/>
    <w:basedOn w:val="a0"/>
    <w:link w:val="ad"/>
    <w:semiHidden/>
    <w:rsid w:val="00222089"/>
    <w:rPr>
      <w:rFonts w:ascii="Times New Roman" w:eastAsia="Times New Roman" w:hAnsi="Times New Roman" w:cs="Times New Roman"/>
      <w:sz w:val="20"/>
      <w:szCs w:val="20"/>
      <w:lang w:val="ru-RU" w:eastAsia="ru-RU"/>
    </w:rPr>
  </w:style>
  <w:style w:type="character" w:styleId="af">
    <w:name w:val="footnote reference"/>
    <w:basedOn w:val="a0"/>
    <w:semiHidden/>
    <w:rsid w:val="00222089"/>
    <w:rPr>
      <w:vertAlign w:val="superscript"/>
    </w:rPr>
  </w:style>
  <w:style w:type="paragraph" w:customStyle="1" w:styleId="2-11">
    <w:name w:val="содержание2-11"/>
    <w:basedOn w:val="a"/>
    <w:rsid w:val="00222089"/>
    <w:pPr>
      <w:spacing w:after="60" w:line="240" w:lineRule="auto"/>
      <w:jc w:val="both"/>
    </w:pPr>
    <w:rPr>
      <w:rFonts w:ascii="Times New Roman" w:hAnsi="Times New Roman"/>
      <w:sz w:val="24"/>
      <w:szCs w:val="24"/>
      <w:lang w:val="ru-RU" w:eastAsia="ru-RU"/>
    </w:rPr>
  </w:style>
  <w:style w:type="paragraph" w:styleId="HTML">
    <w:name w:val="HTML Preformatted"/>
    <w:basedOn w:val="a"/>
    <w:link w:val="HTML0"/>
    <w:rsid w:val="00222089"/>
    <w:pPr>
      <w:spacing w:after="60" w:line="240" w:lineRule="auto"/>
      <w:jc w:val="both"/>
    </w:pPr>
    <w:rPr>
      <w:rFonts w:ascii="Courier New" w:hAnsi="Courier New" w:cs="Courier New"/>
      <w:sz w:val="20"/>
      <w:szCs w:val="20"/>
      <w:lang w:val="ru-RU" w:eastAsia="ru-RU"/>
    </w:rPr>
  </w:style>
  <w:style w:type="character" w:customStyle="1" w:styleId="HTML0">
    <w:name w:val="Стандартный HTML Знак"/>
    <w:basedOn w:val="a0"/>
    <w:link w:val="HTML"/>
    <w:rsid w:val="00222089"/>
    <w:rPr>
      <w:rFonts w:ascii="Courier New" w:eastAsia="Times New Roman" w:hAnsi="Courier New" w:cs="Courier New"/>
      <w:sz w:val="20"/>
      <w:szCs w:val="20"/>
      <w:lang w:val="ru-RU" w:eastAsia="ru-RU"/>
    </w:rPr>
  </w:style>
  <w:style w:type="character" w:customStyle="1" w:styleId="af0">
    <w:name w:val="Знак Знак"/>
    <w:basedOn w:val="a0"/>
    <w:rsid w:val="00222089"/>
    <w:rPr>
      <w:rFonts w:ascii="Arial" w:hAnsi="Arial" w:cs="Arial" w:hint="default"/>
      <w:sz w:val="24"/>
      <w:szCs w:val="24"/>
      <w:lang w:val="ru-RU" w:eastAsia="ru-RU"/>
    </w:rPr>
  </w:style>
  <w:style w:type="paragraph" w:customStyle="1" w:styleId="25">
    <w:name w:val="Знак2"/>
    <w:basedOn w:val="a"/>
    <w:rsid w:val="00222089"/>
    <w:pPr>
      <w:spacing w:after="160" w:line="240" w:lineRule="exact"/>
    </w:pPr>
    <w:rPr>
      <w:rFonts w:ascii="Times New Roman" w:eastAsia="Calibri" w:hAnsi="Times New Roman"/>
      <w:sz w:val="20"/>
      <w:szCs w:val="20"/>
      <w:lang w:val="ru-RU" w:eastAsia="zh-CN"/>
    </w:rPr>
  </w:style>
  <w:style w:type="character" w:styleId="af1">
    <w:name w:val="Strong"/>
    <w:basedOn w:val="a0"/>
    <w:qFormat/>
    <w:rsid w:val="00222089"/>
    <w:rPr>
      <w:b/>
      <w:bCs/>
    </w:rPr>
  </w:style>
  <w:style w:type="paragraph" w:customStyle="1" w:styleId="af2">
    <w:name w:val="втяжка"/>
    <w:basedOn w:val="a"/>
    <w:next w:val="a"/>
    <w:rsid w:val="00222089"/>
    <w:pPr>
      <w:tabs>
        <w:tab w:val="left" w:pos="567"/>
      </w:tabs>
      <w:autoSpaceDE w:val="0"/>
      <w:autoSpaceDN w:val="0"/>
      <w:adjustRightInd w:val="0"/>
      <w:spacing w:before="57" w:after="0" w:line="240" w:lineRule="auto"/>
      <w:ind w:left="567" w:hanging="567"/>
      <w:jc w:val="both"/>
    </w:pPr>
    <w:rPr>
      <w:rFonts w:ascii="SchoolBookC" w:hAnsi="SchoolBookC"/>
      <w:sz w:val="24"/>
      <w:szCs w:val="20"/>
      <w:lang w:val="ru-RU" w:eastAsia="ru-RU"/>
    </w:rPr>
  </w:style>
  <w:style w:type="paragraph" w:styleId="af3">
    <w:name w:val="Balloon Text"/>
    <w:basedOn w:val="a"/>
    <w:link w:val="af4"/>
    <w:semiHidden/>
    <w:rsid w:val="00222089"/>
    <w:pPr>
      <w:spacing w:after="0" w:line="240" w:lineRule="auto"/>
    </w:pPr>
    <w:rPr>
      <w:rFonts w:ascii="Tahoma" w:hAnsi="Tahoma" w:cs="Tahoma"/>
      <w:sz w:val="16"/>
      <w:szCs w:val="16"/>
      <w:lang w:val="ru-RU" w:eastAsia="ru-RU"/>
    </w:rPr>
  </w:style>
  <w:style w:type="character" w:customStyle="1" w:styleId="af4">
    <w:name w:val="Текст выноски Знак"/>
    <w:basedOn w:val="a0"/>
    <w:link w:val="af3"/>
    <w:semiHidden/>
    <w:rsid w:val="00222089"/>
    <w:rPr>
      <w:rFonts w:ascii="Tahoma" w:eastAsia="Times New Roman" w:hAnsi="Tahoma" w:cs="Tahoma"/>
      <w:sz w:val="16"/>
      <w:szCs w:val="16"/>
      <w:lang w:val="ru-RU" w:eastAsia="ru-RU"/>
    </w:rPr>
  </w:style>
  <w:style w:type="paragraph" w:styleId="31">
    <w:name w:val="Body Text Indent 3"/>
    <w:basedOn w:val="a"/>
    <w:link w:val="32"/>
    <w:rsid w:val="00222089"/>
    <w:pPr>
      <w:spacing w:after="120" w:line="240" w:lineRule="auto"/>
      <w:ind w:left="283"/>
      <w:jc w:val="both"/>
    </w:pPr>
    <w:rPr>
      <w:rFonts w:ascii="Times New Roman" w:hAnsi="Times New Roman"/>
      <w:sz w:val="16"/>
      <w:szCs w:val="16"/>
      <w:lang w:val="ru-RU" w:eastAsia="ru-RU"/>
    </w:rPr>
  </w:style>
  <w:style w:type="character" w:customStyle="1" w:styleId="32">
    <w:name w:val="Основной текст с отступом 3 Знак"/>
    <w:basedOn w:val="a0"/>
    <w:link w:val="31"/>
    <w:rsid w:val="00222089"/>
    <w:rPr>
      <w:rFonts w:ascii="Times New Roman" w:eastAsia="Times New Roman" w:hAnsi="Times New Roman" w:cs="Times New Roman"/>
      <w:sz w:val="16"/>
      <w:szCs w:val="16"/>
      <w:lang w:val="ru-RU" w:eastAsia="ru-RU"/>
    </w:rPr>
  </w:style>
  <w:style w:type="paragraph" w:styleId="af5">
    <w:name w:val="Body Text Indent"/>
    <w:aliases w:val="текст"/>
    <w:basedOn w:val="a"/>
    <w:link w:val="af6"/>
    <w:rsid w:val="00222089"/>
    <w:pPr>
      <w:spacing w:after="120" w:line="240" w:lineRule="auto"/>
      <w:ind w:left="283"/>
      <w:jc w:val="both"/>
    </w:pPr>
    <w:rPr>
      <w:rFonts w:ascii="Times New Roman" w:hAnsi="Times New Roman"/>
      <w:sz w:val="24"/>
      <w:szCs w:val="24"/>
      <w:lang w:val="ru-RU" w:eastAsia="ru-RU"/>
    </w:rPr>
  </w:style>
  <w:style w:type="character" w:customStyle="1" w:styleId="af6">
    <w:name w:val="Основной текст с отступом Знак"/>
    <w:aliases w:val="текст Знак"/>
    <w:basedOn w:val="a0"/>
    <w:link w:val="af5"/>
    <w:rsid w:val="00222089"/>
    <w:rPr>
      <w:rFonts w:ascii="Times New Roman" w:eastAsia="Times New Roman" w:hAnsi="Times New Roman" w:cs="Times New Roman"/>
      <w:sz w:val="24"/>
      <w:szCs w:val="24"/>
      <w:lang w:val="ru-RU" w:eastAsia="ru-RU"/>
    </w:rPr>
  </w:style>
  <w:style w:type="paragraph" w:customStyle="1" w:styleId="12">
    <w:name w:val="Стиль1"/>
    <w:basedOn w:val="a"/>
    <w:rsid w:val="00222089"/>
    <w:pPr>
      <w:keepNext/>
      <w:keepLines/>
      <w:widowControl w:val="0"/>
      <w:suppressLineNumbers/>
      <w:tabs>
        <w:tab w:val="num" w:pos="432"/>
      </w:tabs>
      <w:suppressAutoHyphens/>
      <w:spacing w:after="60" w:line="240" w:lineRule="auto"/>
      <w:ind w:left="432" w:hanging="432"/>
    </w:pPr>
    <w:rPr>
      <w:rFonts w:ascii="Times New Roman" w:hAnsi="Times New Roman"/>
      <w:b/>
      <w:bCs/>
      <w:sz w:val="28"/>
      <w:szCs w:val="28"/>
      <w:lang w:val="ru-RU" w:eastAsia="ru-RU"/>
    </w:rPr>
  </w:style>
  <w:style w:type="paragraph" w:styleId="13">
    <w:name w:val="toc 1"/>
    <w:basedOn w:val="a"/>
    <w:next w:val="a"/>
    <w:autoRedefine/>
    <w:uiPriority w:val="99"/>
    <w:rsid w:val="00540CAE"/>
    <w:pPr>
      <w:tabs>
        <w:tab w:val="left" w:pos="1701"/>
        <w:tab w:val="left" w:pos="1843"/>
        <w:tab w:val="left" w:pos="2127"/>
        <w:tab w:val="right" w:leader="dot" w:pos="9720"/>
      </w:tabs>
      <w:spacing w:before="100" w:after="0" w:line="240" w:lineRule="auto"/>
      <w:jc w:val="center"/>
    </w:pPr>
    <w:rPr>
      <w:rFonts w:ascii="Times New Roman" w:hAnsi="Times New Roman"/>
      <w:b/>
      <w:bCs/>
      <w:caps/>
      <w:noProof/>
      <w:color w:val="FF0000"/>
      <w:sz w:val="24"/>
      <w:szCs w:val="24"/>
      <w:lang w:val="ru-RU" w:eastAsia="ru-RU"/>
    </w:rPr>
  </w:style>
  <w:style w:type="paragraph" w:customStyle="1" w:styleId="26">
    <w:name w:val="Стиль2"/>
    <w:basedOn w:val="27"/>
    <w:rsid w:val="00222089"/>
    <w:pPr>
      <w:keepNext/>
      <w:keepLines/>
      <w:widowControl w:val="0"/>
      <w:suppressLineNumbers/>
      <w:tabs>
        <w:tab w:val="num" w:pos="1836"/>
      </w:tabs>
      <w:suppressAutoHyphens/>
      <w:spacing w:after="60"/>
      <w:ind w:left="1836" w:hanging="576"/>
      <w:contextualSpacing w:val="0"/>
      <w:jc w:val="both"/>
    </w:pPr>
    <w:rPr>
      <w:b/>
      <w:szCs w:val="20"/>
    </w:rPr>
  </w:style>
  <w:style w:type="paragraph" w:styleId="27">
    <w:name w:val="List Number 2"/>
    <w:basedOn w:val="a"/>
    <w:rsid w:val="00222089"/>
    <w:pPr>
      <w:spacing w:after="0" w:line="240" w:lineRule="auto"/>
      <w:ind w:left="450" w:hanging="450"/>
      <w:contextualSpacing/>
    </w:pPr>
    <w:rPr>
      <w:rFonts w:ascii="Times New Roman" w:hAnsi="Times New Roman"/>
      <w:sz w:val="24"/>
      <w:szCs w:val="24"/>
      <w:lang w:val="ru-RU" w:eastAsia="ru-RU"/>
    </w:rPr>
  </w:style>
  <w:style w:type="paragraph" w:customStyle="1" w:styleId="33">
    <w:name w:val="Стиль3"/>
    <w:basedOn w:val="23"/>
    <w:rsid w:val="00222089"/>
    <w:pPr>
      <w:widowControl w:val="0"/>
      <w:tabs>
        <w:tab w:val="num" w:pos="1307"/>
      </w:tabs>
      <w:adjustRightInd w:val="0"/>
      <w:spacing w:after="0" w:line="240" w:lineRule="auto"/>
      <w:ind w:left="1080"/>
      <w:jc w:val="both"/>
      <w:textAlignment w:val="baseline"/>
    </w:pPr>
    <w:rPr>
      <w:szCs w:val="20"/>
    </w:rPr>
  </w:style>
  <w:style w:type="paragraph" w:styleId="af7">
    <w:name w:val="No Spacing"/>
    <w:qFormat/>
    <w:rsid w:val="00222089"/>
    <w:rPr>
      <w:rFonts w:ascii="Times New Roman" w:hAnsi="Times New Roman"/>
      <w:lang w:val="ru-RU" w:eastAsia="ru-RU"/>
    </w:rPr>
  </w:style>
  <w:style w:type="table" w:styleId="af8">
    <w:name w:val="Table Grid"/>
    <w:basedOn w:val="a1"/>
    <w:rsid w:val="00222089"/>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List Paragraph"/>
    <w:basedOn w:val="a"/>
    <w:uiPriority w:val="34"/>
    <w:qFormat/>
    <w:rsid w:val="00222089"/>
    <w:pPr>
      <w:spacing w:after="0" w:line="240" w:lineRule="auto"/>
      <w:ind w:left="708"/>
    </w:pPr>
    <w:rPr>
      <w:rFonts w:ascii="Times New Roman" w:hAnsi="Times New Roman"/>
      <w:sz w:val="24"/>
      <w:szCs w:val="24"/>
      <w:lang w:val="ru-RU" w:eastAsia="ru-RU"/>
    </w:rPr>
  </w:style>
  <w:style w:type="character" w:customStyle="1" w:styleId="FontStyle20">
    <w:name w:val="Font Style20"/>
    <w:basedOn w:val="a0"/>
    <w:uiPriority w:val="99"/>
    <w:rsid w:val="00222089"/>
    <w:rPr>
      <w:rFonts w:ascii="Arial" w:hAnsi="Arial" w:cs="Arial"/>
      <w:sz w:val="20"/>
      <w:szCs w:val="20"/>
    </w:rPr>
  </w:style>
  <w:style w:type="paragraph" w:customStyle="1" w:styleId="Style1">
    <w:name w:val="Style1"/>
    <w:basedOn w:val="a"/>
    <w:uiPriority w:val="99"/>
    <w:rsid w:val="00222089"/>
    <w:pPr>
      <w:widowControl w:val="0"/>
      <w:autoSpaceDE w:val="0"/>
      <w:autoSpaceDN w:val="0"/>
      <w:adjustRightInd w:val="0"/>
      <w:spacing w:after="0" w:line="240" w:lineRule="auto"/>
    </w:pPr>
    <w:rPr>
      <w:rFonts w:ascii="Arial" w:hAnsi="Arial"/>
      <w:sz w:val="24"/>
      <w:szCs w:val="24"/>
      <w:lang w:val="ru-RU" w:eastAsia="ru-RU"/>
    </w:rPr>
  </w:style>
  <w:style w:type="paragraph" w:customStyle="1" w:styleId="Style2">
    <w:name w:val="Style2"/>
    <w:basedOn w:val="a"/>
    <w:uiPriority w:val="99"/>
    <w:rsid w:val="00222089"/>
    <w:pPr>
      <w:widowControl w:val="0"/>
      <w:autoSpaceDE w:val="0"/>
      <w:autoSpaceDN w:val="0"/>
      <w:adjustRightInd w:val="0"/>
      <w:spacing w:after="0" w:line="254" w:lineRule="exact"/>
      <w:ind w:firstLine="355"/>
      <w:jc w:val="both"/>
    </w:pPr>
    <w:rPr>
      <w:rFonts w:ascii="Arial" w:hAnsi="Arial"/>
      <w:sz w:val="24"/>
      <w:szCs w:val="24"/>
      <w:lang w:val="ru-RU" w:eastAsia="ru-RU"/>
    </w:rPr>
  </w:style>
  <w:style w:type="paragraph" w:customStyle="1" w:styleId="Style4">
    <w:name w:val="Style4"/>
    <w:basedOn w:val="a"/>
    <w:uiPriority w:val="99"/>
    <w:rsid w:val="00222089"/>
    <w:pPr>
      <w:widowControl w:val="0"/>
      <w:autoSpaceDE w:val="0"/>
      <w:autoSpaceDN w:val="0"/>
      <w:adjustRightInd w:val="0"/>
      <w:spacing w:after="0" w:line="240" w:lineRule="auto"/>
    </w:pPr>
    <w:rPr>
      <w:rFonts w:ascii="Arial" w:hAnsi="Arial"/>
      <w:sz w:val="24"/>
      <w:szCs w:val="24"/>
      <w:lang w:val="ru-RU" w:eastAsia="ru-RU"/>
    </w:rPr>
  </w:style>
  <w:style w:type="paragraph" w:customStyle="1" w:styleId="Style5">
    <w:name w:val="Style5"/>
    <w:basedOn w:val="a"/>
    <w:uiPriority w:val="99"/>
    <w:rsid w:val="00222089"/>
    <w:pPr>
      <w:widowControl w:val="0"/>
      <w:autoSpaceDE w:val="0"/>
      <w:autoSpaceDN w:val="0"/>
      <w:adjustRightInd w:val="0"/>
      <w:spacing w:after="0" w:line="240" w:lineRule="auto"/>
    </w:pPr>
    <w:rPr>
      <w:rFonts w:ascii="Arial" w:hAnsi="Arial"/>
      <w:sz w:val="24"/>
      <w:szCs w:val="24"/>
      <w:lang w:val="ru-RU" w:eastAsia="ru-RU"/>
    </w:rPr>
  </w:style>
  <w:style w:type="paragraph" w:customStyle="1" w:styleId="Style8">
    <w:name w:val="Style8"/>
    <w:basedOn w:val="a"/>
    <w:uiPriority w:val="99"/>
    <w:rsid w:val="00222089"/>
    <w:pPr>
      <w:widowControl w:val="0"/>
      <w:autoSpaceDE w:val="0"/>
      <w:autoSpaceDN w:val="0"/>
      <w:adjustRightInd w:val="0"/>
      <w:spacing w:after="0" w:line="240" w:lineRule="auto"/>
    </w:pPr>
    <w:rPr>
      <w:rFonts w:ascii="Arial" w:hAnsi="Arial"/>
      <w:sz w:val="24"/>
      <w:szCs w:val="24"/>
      <w:lang w:val="ru-RU" w:eastAsia="ru-RU"/>
    </w:rPr>
  </w:style>
  <w:style w:type="paragraph" w:customStyle="1" w:styleId="Style9">
    <w:name w:val="Style9"/>
    <w:basedOn w:val="a"/>
    <w:uiPriority w:val="99"/>
    <w:rsid w:val="00222089"/>
    <w:pPr>
      <w:widowControl w:val="0"/>
      <w:autoSpaceDE w:val="0"/>
      <w:autoSpaceDN w:val="0"/>
      <w:adjustRightInd w:val="0"/>
      <w:spacing w:after="0" w:line="254" w:lineRule="exact"/>
      <w:ind w:firstLine="374"/>
      <w:jc w:val="both"/>
    </w:pPr>
    <w:rPr>
      <w:rFonts w:ascii="Arial" w:hAnsi="Arial"/>
      <w:sz w:val="24"/>
      <w:szCs w:val="24"/>
      <w:lang w:val="ru-RU" w:eastAsia="ru-RU"/>
    </w:rPr>
  </w:style>
  <w:style w:type="paragraph" w:customStyle="1" w:styleId="Style10">
    <w:name w:val="Style10"/>
    <w:basedOn w:val="a"/>
    <w:uiPriority w:val="99"/>
    <w:rsid w:val="00222089"/>
    <w:pPr>
      <w:widowControl w:val="0"/>
      <w:autoSpaceDE w:val="0"/>
      <w:autoSpaceDN w:val="0"/>
      <w:adjustRightInd w:val="0"/>
      <w:spacing w:after="0" w:line="254" w:lineRule="exact"/>
      <w:jc w:val="both"/>
    </w:pPr>
    <w:rPr>
      <w:rFonts w:ascii="Arial" w:hAnsi="Arial"/>
      <w:sz w:val="24"/>
      <w:szCs w:val="24"/>
      <w:lang w:val="ru-RU" w:eastAsia="ru-RU"/>
    </w:rPr>
  </w:style>
  <w:style w:type="paragraph" w:customStyle="1" w:styleId="Style13">
    <w:name w:val="Style13"/>
    <w:basedOn w:val="a"/>
    <w:uiPriority w:val="99"/>
    <w:rsid w:val="00222089"/>
    <w:pPr>
      <w:widowControl w:val="0"/>
      <w:autoSpaceDE w:val="0"/>
      <w:autoSpaceDN w:val="0"/>
      <w:adjustRightInd w:val="0"/>
      <w:spacing w:after="0" w:line="240" w:lineRule="auto"/>
    </w:pPr>
    <w:rPr>
      <w:rFonts w:ascii="Arial" w:hAnsi="Arial"/>
      <w:sz w:val="24"/>
      <w:szCs w:val="24"/>
      <w:lang w:val="ru-RU" w:eastAsia="ru-RU"/>
    </w:rPr>
  </w:style>
  <w:style w:type="character" w:customStyle="1" w:styleId="FontStyle18">
    <w:name w:val="Font Style18"/>
    <w:basedOn w:val="a0"/>
    <w:uiPriority w:val="99"/>
    <w:rsid w:val="00222089"/>
    <w:rPr>
      <w:rFonts w:ascii="Arial" w:hAnsi="Arial" w:cs="Arial"/>
      <w:i/>
      <w:iCs/>
      <w:sz w:val="20"/>
      <w:szCs w:val="20"/>
    </w:rPr>
  </w:style>
  <w:style w:type="character" w:customStyle="1" w:styleId="FontStyle19">
    <w:name w:val="Font Style19"/>
    <w:basedOn w:val="a0"/>
    <w:uiPriority w:val="99"/>
    <w:rsid w:val="00222089"/>
    <w:rPr>
      <w:rFonts w:ascii="Arial" w:hAnsi="Arial" w:cs="Arial"/>
      <w:b/>
      <w:bCs/>
      <w:sz w:val="20"/>
      <w:szCs w:val="20"/>
    </w:rPr>
  </w:style>
  <w:style w:type="paragraph" w:customStyle="1" w:styleId="Heading">
    <w:name w:val="Heading"/>
    <w:uiPriority w:val="99"/>
    <w:rsid w:val="00222089"/>
    <w:pPr>
      <w:widowControl w:val="0"/>
      <w:autoSpaceDE w:val="0"/>
      <w:autoSpaceDN w:val="0"/>
    </w:pPr>
    <w:rPr>
      <w:rFonts w:ascii="Arial" w:hAnsi="Arial" w:cs="Arial"/>
      <w:b/>
      <w:bCs/>
      <w:sz w:val="22"/>
      <w:szCs w:val="22"/>
      <w:lang w:val="ru-RU" w:eastAsia="ru-RU"/>
    </w:rPr>
  </w:style>
  <w:style w:type="paragraph" w:customStyle="1" w:styleId="14">
    <w:name w:val="1 Знак Знак Знак Знак Знак Знак Знак"/>
    <w:basedOn w:val="a"/>
    <w:next w:val="a"/>
    <w:rsid w:val="00222089"/>
    <w:pPr>
      <w:spacing w:before="100" w:beforeAutospacing="1" w:after="100" w:afterAutospacing="1" w:line="240" w:lineRule="auto"/>
      <w:jc w:val="both"/>
    </w:pPr>
    <w:rPr>
      <w:rFonts w:ascii="Tahoma" w:hAnsi="Tahoma"/>
      <w:sz w:val="20"/>
      <w:szCs w:val="20"/>
      <w:lang w:val="en-US" w:eastAsia="en-US"/>
    </w:rPr>
  </w:style>
  <w:style w:type="paragraph" w:customStyle="1" w:styleId="28">
    <w:name w:val="Знак Знак2"/>
    <w:basedOn w:val="a"/>
    <w:next w:val="a"/>
    <w:rsid w:val="00222089"/>
    <w:pPr>
      <w:spacing w:before="100" w:beforeAutospacing="1" w:after="100" w:afterAutospacing="1" w:line="240" w:lineRule="auto"/>
      <w:jc w:val="both"/>
    </w:pPr>
    <w:rPr>
      <w:rFonts w:ascii="Tahoma" w:hAnsi="Tahoma"/>
      <w:sz w:val="20"/>
      <w:szCs w:val="20"/>
      <w:lang w:val="en-US" w:eastAsia="en-US"/>
    </w:rPr>
  </w:style>
  <w:style w:type="character" w:styleId="afa">
    <w:name w:val="FollowedHyperlink"/>
    <w:basedOn w:val="a0"/>
    <w:uiPriority w:val="99"/>
    <w:semiHidden/>
    <w:unhideWhenUsed/>
    <w:rsid w:val="00222089"/>
    <w:rPr>
      <w:color w:val="800080"/>
      <w:u w:val="single"/>
    </w:rPr>
  </w:style>
  <w:style w:type="paragraph" w:customStyle="1" w:styleId="afb">
    <w:name w:val="Знак Знак Знак Знак"/>
    <w:basedOn w:val="a"/>
    <w:rsid w:val="0082126F"/>
    <w:pPr>
      <w:spacing w:after="160" w:line="240" w:lineRule="exact"/>
    </w:pPr>
    <w:rPr>
      <w:rFonts w:ascii="Verdana" w:hAnsi="Verdana"/>
      <w:sz w:val="24"/>
      <w:szCs w:val="24"/>
      <w:lang w:val="en-US" w:eastAsia="en-US"/>
    </w:rPr>
  </w:style>
  <w:style w:type="paragraph" w:customStyle="1" w:styleId="afc">
    <w:name w:val="Знак Знак Знак Знак"/>
    <w:basedOn w:val="a"/>
    <w:rsid w:val="00221590"/>
    <w:pPr>
      <w:spacing w:after="160" w:line="240" w:lineRule="exact"/>
    </w:pPr>
    <w:rPr>
      <w:rFonts w:ascii="Verdana" w:hAnsi="Verdana"/>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40175142">
      <w:bodyDiv w:val="1"/>
      <w:marLeft w:val="0"/>
      <w:marRight w:val="0"/>
      <w:marTop w:val="0"/>
      <w:marBottom w:val="0"/>
      <w:divBdr>
        <w:top w:val="none" w:sz="0" w:space="0" w:color="auto"/>
        <w:left w:val="none" w:sz="0" w:space="0" w:color="auto"/>
        <w:bottom w:val="none" w:sz="0" w:space="0" w:color="auto"/>
        <w:right w:val="none" w:sz="0" w:space="0" w:color="auto"/>
      </w:divBdr>
    </w:div>
    <w:div w:id="255096981">
      <w:bodyDiv w:val="1"/>
      <w:marLeft w:val="0"/>
      <w:marRight w:val="0"/>
      <w:marTop w:val="0"/>
      <w:marBottom w:val="0"/>
      <w:divBdr>
        <w:top w:val="none" w:sz="0" w:space="0" w:color="auto"/>
        <w:left w:val="none" w:sz="0" w:space="0" w:color="auto"/>
        <w:bottom w:val="none" w:sz="0" w:space="0" w:color="auto"/>
        <w:right w:val="none" w:sz="0" w:space="0" w:color="auto"/>
      </w:divBdr>
    </w:div>
    <w:div w:id="523632810">
      <w:bodyDiv w:val="1"/>
      <w:marLeft w:val="0"/>
      <w:marRight w:val="0"/>
      <w:marTop w:val="0"/>
      <w:marBottom w:val="0"/>
      <w:divBdr>
        <w:top w:val="none" w:sz="0" w:space="0" w:color="auto"/>
        <w:left w:val="none" w:sz="0" w:space="0" w:color="auto"/>
        <w:bottom w:val="none" w:sz="0" w:space="0" w:color="auto"/>
        <w:right w:val="none" w:sz="0" w:space="0" w:color="auto"/>
      </w:divBdr>
    </w:div>
    <w:div w:id="661472534">
      <w:bodyDiv w:val="1"/>
      <w:marLeft w:val="0"/>
      <w:marRight w:val="0"/>
      <w:marTop w:val="0"/>
      <w:marBottom w:val="0"/>
      <w:divBdr>
        <w:top w:val="none" w:sz="0" w:space="0" w:color="auto"/>
        <w:left w:val="none" w:sz="0" w:space="0" w:color="auto"/>
        <w:bottom w:val="none" w:sz="0" w:space="0" w:color="auto"/>
        <w:right w:val="none" w:sz="0" w:space="0" w:color="auto"/>
      </w:divBdr>
    </w:div>
    <w:div w:id="784470318">
      <w:bodyDiv w:val="1"/>
      <w:marLeft w:val="0"/>
      <w:marRight w:val="0"/>
      <w:marTop w:val="0"/>
      <w:marBottom w:val="0"/>
      <w:divBdr>
        <w:top w:val="none" w:sz="0" w:space="0" w:color="auto"/>
        <w:left w:val="none" w:sz="0" w:space="0" w:color="auto"/>
        <w:bottom w:val="none" w:sz="0" w:space="0" w:color="auto"/>
        <w:right w:val="none" w:sz="0" w:space="0" w:color="auto"/>
      </w:divBdr>
    </w:div>
    <w:div w:id="1131022699">
      <w:bodyDiv w:val="1"/>
      <w:marLeft w:val="0"/>
      <w:marRight w:val="0"/>
      <w:marTop w:val="0"/>
      <w:marBottom w:val="0"/>
      <w:divBdr>
        <w:top w:val="none" w:sz="0" w:space="0" w:color="auto"/>
        <w:left w:val="none" w:sz="0" w:space="0" w:color="auto"/>
        <w:bottom w:val="none" w:sz="0" w:space="0" w:color="auto"/>
        <w:right w:val="none" w:sz="0" w:space="0" w:color="auto"/>
      </w:divBdr>
    </w:div>
    <w:div w:id="1157724622">
      <w:bodyDiv w:val="1"/>
      <w:marLeft w:val="0"/>
      <w:marRight w:val="0"/>
      <w:marTop w:val="0"/>
      <w:marBottom w:val="0"/>
      <w:divBdr>
        <w:top w:val="none" w:sz="0" w:space="0" w:color="auto"/>
        <w:left w:val="none" w:sz="0" w:space="0" w:color="auto"/>
        <w:bottom w:val="none" w:sz="0" w:space="0" w:color="auto"/>
        <w:right w:val="none" w:sz="0" w:space="0" w:color="auto"/>
      </w:divBdr>
    </w:div>
    <w:div w:id="1667590892">
      <w:bodyDiv w:val="1"/>
      <w:marLeft w:val="0"/>
      <w:marRight w:val="0"/>
      <w:marTop w:val="0"/>
      <w:marBottom w:val="0"/>
      <w:divBdr>
        <w:top w:val="none" w:sz="0" w:space="0" w:color="auto"/>
        <w:left w:val="none" w:sz="0" w:space="0" w:color="auto"/>
        <w:bottom w:val="none" w:sz="0" w:space="0" w:color="auto"/>
        <w:right w:val="none" w:sz="0" w:space="0" w:color="auto"/>
      </w:divBdr>
    </w:div>
    <w:div w:id="1801609091">
      <w:bodyDiv w:val="1"/>
      <w:marLeft w:val="0"/>
      <w:marRight w:val="0"/>
      <w:marTop w:val="0"/>
      <w:marBottom w:val="0"/>
      <w:divBdr>
        <w:top w:val="none" w:sz="0" w:space="0" w:color="auto"/>
        <w:left w:val="none" w:sz="0" w:space="0" w:color="auto"/>
        <w:bottom w:val="none" w:sz="0" w:space="0" w:color="auto"/>
        <w:right w:val="none" w:sz="0" w:space="0" w:color="auto"/>
      </w:divBdr>
    </w:div>
    <w:div w:id="1827435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main?base=LAW;n=113353;fld=134;dst=525" TargetMode="External"/><Relationship Id="rId117" Type="http://schemas.openxmlformats.org/officeDocument/2006/relationships/hyperlink" Target="consultantplus://offline/main?base=LAW;n=113353;fld=134;dst=724" TargetMode="External"/><Relationship Id="rId21" Type="http://schemas.openxmlformats.org/officeDocument/2006/relationships/hyperlink" Target="consultantplus://offline/main?base=LAW;n=113353;fld=134;dst=33" TargetMode="External"/><Relationship Id="rId42" Type="http://schemas.openxmlformats.org/officeDocument/2006/relationships/hyperlink" Target="consultantplus://offline/main?base=LAW;n=113353;fld=134;dst=629" TargetMode="External"/><Relationship Id="rId47" Type="http://schemas.openxmlformats.org/officeDocument/2006/relationships/hyperlink" Target="consultantplus://offline/main?base=LAW;n=113353;fld=134;dst=669" TargetMode="External"/><Relationship Id="rId63" Type="http://schemas.openxmlformats.org/officeDocument/2006/relationships/hyperlink" Target="consultantplus://offline/main?base=LAW;n=113353;fld=134;dst=696" TargetMode="External"/><Relationship Id="rId68" Type="http://schemas.openxmlformats.org/officeDocument/2006/relationships/hyperlink" Target="consultantplus://offline/main?base=LAW;n=113353;fld=134;dst=687" TargetMode="External"/><Relationship Id="rId84" Type="http://schemas.openxmlformats.org/officeDocument/2006/relationships/hyperlink" Target="consultantplus://offline/main?base=LAW;n=113353;fld=134;dst=698" TargetMode="External"/><Relationship Id="rId89" Type="http://schemas.openxmlformats.org/officeDocument/2006/relationships/hyperlink" Target="consultantplus://offline/main?base=LAW;n=113353;fld=134;dst=576" TargetMode="External"/><Relationship Id="rId112" Type="http://schemas.openxmlformats.org/officeDocument/2006/relationships/hyperlink" Target="consultantplus://offline/main?base=LAW;n=113353;fld=134;dst=719" TargetMode="External"/><Relationship Id="rId133" Type="http://schemas.openxmlformats.org/officeDocument/2006/relationships/hyperlink" Target="consultantplus://offline/main?base=LAW;n=113353;fld=134;dst=1155" TargetMode="External"/><Relationship Id="rId138" Type="http://schemas.openxmlformats.org/officeDocument/2006/relationships/hyperlink" Target="consultantplus://offline/main?base=LAW;n=113353;fld=134;dst=728" TargetMode="External"/><Relationship Id="rId154" Type="http://schemas.openxmlformats.org/officeDocument/2006/relationships/fontTable" Target="fontTable.xml"/><Relationship Id="rId16" Type="http://schemas.openxmlformats.org/officeDocument/2006/relationships/hyperlink" Target="consultantplus://offline/main?base=LAW;n=113353;fld=134;dst=1137" TargetMode="External"/><Relationship Id="rId107" Type="http://schemas.openxmlformats.org/officeDocument/2006/relationships/hyperlink" Target="consultantplus://offline/main?base=LAW;n=113353;fld=134;dst=713" TargetMode="External"/><Relationship Id="rId11" Type="http://schemas.openxmlformats.org/officeDocument/2006/relationships/hyperlink" Target="consultantplus://offline/main?base=LAW;n=113353;fld=134;dst=620" TargetMode="External"/><Relationship Id="rId32" Type="http://schemas.openxmlformats.org/officeDocument/2006/relationships/hyperlink" Target="consultantplus://offline/main?base=LAW;n=113353;fld=134;dst=661" TargetMode="External"/><Relationship Id="rId37" Type="http://schemas.openxmlformats.org/officeDocument/2006/relationships/hyperlink" Target="consultantplus://offline/main?base=LAW;n=113353;fld=134;dst=733" TargetMode="External"/><Relationship Id="rId53" Type="http://schemas.openxmlformats.org/officeDocument/2006/relationships/hyperlink" Target="consultantplus://offline/main?base=LAW;n=113353;fld=134;dst=671" TargetMode="External"/><Relationship Id="rId58" Type="http://schemas.openxmlformats.org/officeDocument/2006/relationships/hyperlink" Target="consultantplus://offline/main?base=LAW;n=113353;fld=134;dst=732" TargetMode="External"/><Relationship Id="rId74" Type="http://schemas.openxmlformats.org/officeDocument/2006/relationships/hyperlink" Target="consultantplus://offline/main?base=LAW;n=113353;fld=134;dst=697" TargetMode="External"/><Relationship Id="rId79" Type="http://schemas.openxmlformats.org/officeDocument/2006/relationships/hyperlink" Target="consultantplus://offline/main?base=LAW;n=113353;fld=134;dst=568" TargetMode="External"/><Relationship Id="rId102" Type="http://schemas.openxmlformats.org/officeDocument/2006/relationships/hyperlink" Target="consultantplus://offline/main?base=LAW;n=113353;fld=134;dst=100072" TargetMode="External"/><Relationship Id="rId123" Type="http://schemas.openxmlformats.org/officeDocument/2006/relationships/hyperlink" Target="consultantplus://offline/main?base=LAW;n=113353;fld=134;dst=703" TargetMode="External"/><Relationship Id="rId128" Type="http://schemas.openxmlformats.org/officeDocument/2006/relationships/hyperlink" Target="consultantplus://offline/main?base=LAW;n=113353;fld=134;dst=1154" TargetMode="External"/><Relationship Id="rId144" Type="http://schemas.openxmlformats.org/officeDocument/2006/relationships/hyperlink" Target="consultantplus://offline/main?base=LAW;n=113353;fld=134;dst=100163" TargetMode="External"/><Relationship Id="rId149" Type="http://schemas.openxmlformats.org/officeDocument/2006/relationships/hyperlink" Target="consultantplus://offline/main?base=LAW;n=113353;fld=134;dst=703" TargetMode="External"/><Relationship Id="rId5" Type="http://schemas.openxmlformats.org/officeDocument/2006/relationships/webSettings" Target="webSettings.xml"/><Relationship Id="rId90" Type="http://schemas.openxmlformats.org/officeDocument/2006/relationships/hyperlink" Target="consultantplus://offline/main?base=LAW;n=113353;fld=134;dst=633" TargetMode="External"/><Relationship Id="rId95" Type="http://schemas.openxmlformats.org/officeDocument/2006/relationships/hyperlink" Target="consultantplus://offline/main?base=LAW;n=113353;fld=134;dst=568" TargetMode="External"/><Relationship Id="rId22" Type="http://schemas.openxmlformats.org/officeDocument/2006/relationships/hyperlink" Target="consultantplus://offline/main?base=LAW;n=113353;fld=134;dst=100921" TargetMode="External"/><Relationship Id="rId27" Type="http://schemas.openxmlformats.org/officeDocument/2006/relationships/hyperlink" Target="consultantplus://offline/main?base=LAW;n=113353;fld=134;dst=556" TargetMode="External"/><Relationship Id="rId43" Type="http://schemas.openxmlformats.org/officeDocument/2006/relationships/hyperlink" Target="consultantplus://offline/main?base=LAW;n=113353;fld=134;dst=1133" TargetMode="External"/><Relationship Id="rId48" Type="http://schemas.openxmlformats.org/officeDocument/2006/relationships/hyperlink" Target="consultantplus://offline/main?base=LAW;n=113353;fld=134;dst=670" TargetMode="External"/><Relationship Id="rId64" Type="http://schemas.openxmlformats.org/officeDocument/2006/relationships/hyperlink" Target="consultantplus://offline/main?base=LAW;n=113353;fld=134;dst=684" TargetMode="External"/><Relationship Id="rId69" Type="http://schemas.openxmlformats.org/officeDocument/2006/relationships/hyperlink" Target="consultantplus://offline/main?base=LAW;n=113353;fld=134;dst=692" TargetMode="External"/><Relationship Id="rId113" Type="http://schemas.openxmlformats.org/officeDocument/2006/relationships/hyperlink" Target="consultantplus://offline/main?base=LAW;n=113353;fld=134;dst=644" TargetMode="External"/><Relationship Id="rId118" Type="http://schemas.openxmlformats.org/officeDocument/2006/relationships/hyperlink" Target="consultantplus://offline/main?base=LAW;n=113353;fld=134;dst=729" TargetMode="External"/><Relationship Id="rId134" Type="http://schemas.openxmlformats.org/officeDocument/2006/relationships/hyperlink" Target="consultantplus://offline/main?base=LAW;n=113353;fld=134;dst=1157" TargetMode="External"/><Relationship Id="rId139" Type="http://schemas.openxmlformats.org/officeDocument/2006/relationships/hyperlink" Target="consultantplus://offline/main?base=LAW;n=113353;fld=134;dst=725" TargetMode="External"/><Relationship Id="rId80" Type="http://schemas.openxmlformats.org/officeDocument/2006/relationships/hyperlink" Target="consultantplus://offline/main?base=LAW;n=113353;fld=134;dst=682" TargetMode="External"/><Relationship Id="rId85" Type="http://schemas.openxmlformats.org/officeDocument/2006/relationships/hyperlink" Target="consultantplus://offline/main?base=LAW;n=113353;fld=134;dst=696" TargetMode="External"/><Relationship Id="rId150" Type="http://schemas.openxmlformats.org/officeDocument/2006/relationships/hyperlink" Target="consultantplus://offline/main?base=LAW;n=113353;fld=134;dst=644" TargetMode="External"/><Relationship Id="rId155" Type="http://schemas.openxmlformats.org/officeDocument/2006/relationships/theme" Target="theme/theme1.xml"/><Relationship Id="rId12" Type="http://schemas.openxmlformats.org/officeDocument/2006/relationships/hyperlink" Target="consultantplus://offline/main?base=LAW;n=113353;fld=134;dst=618" TargetMode="External"/><Relationship Id="rId17" Type="http://schemas.openxmlformats.org/officeDocument/2006/relationships/hyperlink" Target="consultantplus://offline/main?base=LAW;n=113353;fld=134;dst=1137" TargetMode="External"/><Relationship Id="rId25" Type="http://schemas.openxmlformats.org/officeDocument/2006/relationships/hyperlink" Target="consultantplus://offline/main?base=LAW;n=113353;fld=134;dst=642" TargetMode="External"/><Relationship Id="rId33" Type="http://schemas.openxmlformats.org/officeDocument/2006/relationships/hyperlink" Target="consultantplus://offline/main?base=LAW;n=113353;fld=134;dst=703" TargetMode="External"/><Relationship Id="rId38" Type="http://schemas.openxmlformats.org/officeDocument/2006/relationships/hyperlink" Target="consultantplus://offline/main?base=LAW;n=113353;fld=134;dst=740" TargetMode="External"/><Relationship Id="rId46" Type="http://schemas.openxmlformats.org/officeDocument/2006/relationships/hyperlink" Target="consultantplus://offline/main?base=LAW;n=113353;fld=134;dst=669" TargetMode="External"/><Relationship Id="rId59" Type="http://schemas.openxmlformats.org/officeDocument/2006/relationships/hyperlink" Target="consultantplus://offline/main?base=LAW;n=113353;fld=134;dst=733" TargetMode="External"/><Relationship Id="rId67" Type="http://schemas.openxmlformats.org/officeDocument/2006/relationships/hyperlink" Target="consultantplus://offline/main?base=LAW;n=113353;fld=134;dst=685" TargetMode="External"/><Relationship Id="rId103" Type="http://schemas.openxmlformats.org/officeDocument/2006/relationships/hyperlink" Target="consultantplus://offline/main?base=LAW;n=113353;fld=134;dst=709" TargetMode="External"/><Relationship Id="rId108" Type="http://schemas.openxmlformats.org/officeDocument/2006/relationships/hyperlink" Target="consultantplus://offline/main?base=LAW;n=113353;fld=134;dst=716" TargetMode="External"/><Relationship Id="rId116" Type="http://schemas.openxmlformats.org/officeDocument/2006/relationships/hyperlink" Target="consultantplus://offline/main?base=LAW;n=113353;fld=134;dst=716" TargetMode="External"/><Relationship Id="rId124" Type="http://schemas.openxmlformats.org/officeDocument/2006/relationships/hyperlink" Target="consultantplus://offline/main?base=LAW;n=113353;fld=134;dst=713" TargetMode="External"/><Relationship Id="rId129" Type="http://schemas.openxmlformats.org/officeDocument/2006/relationships/hyperlink" Target="consultantplus://offline/main?base=LAW;n=113353;fld=134;dst=1157" TargetMode="External"/><Relationship Id="rId137" Type="http://schemas.openxmlformats.org/officeDocument/2006/relationships/hyperlink" Target="consultantplus://offline/main?base=LAW;n=113353;fld=134;dst=1165" TargetMode="External"/><Relationship Id="rId20" Type="http://schemas.openxmlformats.org/officeDocument/2006/relationships/hyperlink" Target="consultantplus://offline/main?base=LAW;n=113353;fld=134;dst=286" TargetMode="External"/><Relationship Id="rId41" Type="http://schemas.openxmlformats.org/officeDocument/2006/relationships/hyperlink" Target="consultantplus://offline/main?base=LAW;n=113353;fld=134;dst=629" TargetMode="External"/><Relationship Id="rId54" Type="http://schemas.openxmlformats.org/officeDocument/2006/relationships/hyperlink" Target="consultantplus://offline/main?base=LAW;n=113353;fld=134;dst=531" TargetMode="External"/><Relationship Id="rId62" Type="http://schemas.openxmlformats.org/officeDocument/2006/relationships/hyperlink" Target="consultantplus://offline/main?base=LAW;n=113353;fld=134;dst=696" TargetMode="External"/><Relationship Id="rId70" Type="http://schemas.openxmlformats.org/officeDocument/2006/relationships/hyperlink" Target="consultantplus://offline/main?base=LAW;n=113353;fld=134;dst=680" TargetMode="External"/><Relationship Id="rId75" Type="http://schemas.openxmlformats.org/officeDocument/2006/relationships/hyperlink" Target="consultantplus://offline/main?base=LAW;n=113353;fld=134;dst=561" TargetMode="External"/><Relationship Id="rId83" Type="http://schemas.openxmlformats.org/officeDocument/2006/relationships/hyperlink" Target="consultantplus://offline/main?base=LAW;n=113353;fld=134;dst=698" TargetMode="External"/><Relationship Id="rId88" Type="http://schemas.openxmlformats.org/officeDocument/2006/relationships/hyperlink" Target="consultantplus://offline/main?base=LAW;n=113353;fld=134;dst=697" TargetMode="External"/><Relationship Id="rId91" Type="http://schemas.openxmlformats.org/officeDocument/2006/relationships/hyperlink" Target="consultantplus://offline/main?base=LAW;n=113353;fld=134;dst=561" TargetMode="External"/><Relationship Id="rId96" Type="http://schemas.openxmlformats.org/officeDocument/2006/relationships/hyperlink" Target="consultantplus://offline/main?base=LAW;n=113353;fld=134;dst=561" TargetMode="External"/><Relationship Id="rId111" Type="http://schemas.openxmlformats.org/officeDocument/2006/relationships/hyperlink" Target="consultantplus://offline/main?base=LAW;n=113353;fld=134;dst=644" TargetMode="External"/><Relationship Id="rId132" Type="http://schemas.openxmlformats.org/officeDocument/2006/relationships/hyperlink" Target="consultantplus://offline/main?base=LAW;n=113353;fld=134;dst=713" TargetMode="External"/><Relationship Id="rId140" Type="http://schemas.openxmlformats.org/officeDocument/2006/relationships/hyperlink" Target="consultantplus://offline/main?base=LAW;n=113353;fld=134;dst=1157" TargetMode="External"/><Relationship Id="rId145" Type="http://schemas.openxmlformats.org/officeDocument/2006/relationships/hyperlink" Target="consultantplus://offline/main?base=LAW;n=113353;fld=134;dst=644" TargetMode="External"/><Relationship Id="rId15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main?base=LAW;n=113353;fld=134;dst=1137" TargetMode="External"/><Relationship Id="rId23" Type="http://schemas.openxmlformats.org/officeDocument/2006/relationships/hyperlink" Target="consultantplus://offline/main?base=LAW;n=113353;fld=134;dst=629" TargetMode="External"/><Relationship Id="rId28" Type="http://schemas.openxmlformats.org/officeDocument/2006/relationships/hyperlink" Target="consultantplus://offline/main?base=LAW;n=113353;fld=134;dst=646" TargetMode="External"/><Relationship Id="rId36" Type="http://schemas.openxmlformats.org/officeDocument/2006/relationships/hyperlink" Target="consultantplus://offline/main?base=LAW;n=113353;fld=134;dst=732" TargetMode="External"/><Relationship Id="rId49" Type="http://schemas.openxmlformats.org/officeDocument/2006/relationships/hyperlink" Target="consultantplus://offline/main?base=LAW;n=113353;fld=134;dst=669" TargetMode="External"/><Relationship Id="rId57" Type="http://schemas.openxmlformats.org/officeDocument/2006/relationships/hyperlink" Target="consultantplus://offline/main?base=LAW;n=113353;fld=134;dst=729" TargetMode="External"/><Relationship Id="rId106" Type="http://schemas.openxmlformats.org/officeDocument/2006/relationships/hyperlink" Target="consultantplus://offline/main?base=LAW;n=113353;fld=134;dst=696" TargetMode="External"/><Relationship Id="rId114" Type="http://schemas.openxmlformats.org/officeDocument/2006/relationships/hyperlink" Target="consultantplus://offline/main?base=LAW;n=113353;fld=134;dst=710" TargetMode="External"/><Relationship Id="rId119" Type="http://schemas.openxmlformats.org/officeDocument/2006/relationships/hyperlink" Target="consultantplus://offline/main?base=LAW;n=113353;fld=134;dst=732" TargetMode="External"/><Relationship Id="rId127" Type="http://schemas.openxmlformats.org/officeDocument/2006/relationships/hyperlink" Target="consultantplus://offline/main?base=LAW;n=113353;fld=134;dst=1155" TargetMode="External"/><Relationship Id="rId10" Type="http://schemas.openxmlformats.org/officeDocument/2006/relationships/hyperlink" Target="consultantplus://offline/main?base=LAW;n=113353;fld=134;dst=576" TargetMode="External"/><Relationship Id="rId31" Type="http://schemas.openxmlformats.org/officeDocument/2006/relationships/hyperlink" Target="consultantplus://offline/main?base=LAW;n=113353;fld=134;dst=531" TargetMode="External"/><Relationship Id="rId44" Type="http://schemas.openxmlformats.org/officeDocument/2006/relationships/hyperlink" Target="consultantplus://offline/main?base=LAW;n=113353;fld=134;dst=665" TargetMode="External"/><Relationship Id="rId52" Type="http://schemas.openxmlformats.org/officeDocument/2006/relationships/hyperlink" Target="consultantplus://offline/main?base=LAW;n=113353;fld=134;dst=633" TargetMode="External"/><Relationship Id="rId60" Type="http://schemas.openxmlformats.org/officeDocument/2006/relationships/hyperlink" Target="consultantplus://offline/main?base=LAW;n=113353;fld=134;dst=740" TargetMode="External"/><Relationship Id="rId65" Type="http://schemas.openxmlformats.org/officeDocument/2006/relationships/hyperlink" Target="consultantplus://offline/main?base=LAW;n=113353;fld=134;dst=689" TargetMode="External"/><Relationship Id="rId73" Type="http://schemas.openxmlformats.org/officeDocument/2006/relationships/hyperlink" Target="consultantplus://offline/main?base=LAW;n=113353;fld=134;dst=697" TargetMode="External"/><Relationship Id="rId78" Type="http://schemas.openxmlformats.org/officeDocument/2006/relationships/hyperlink" Target="consultantplus://offline/main?base=LAW;n=113353;fld=134;dst=567" TargetMode="External"/><Relationship Id="rId81" Type="http://schemas.openxmlformats.org/officeDocument/2006/relationships/hyperlink" Target="consultantplus://offline/main?base=LAW;n=113353;fld=134;dst=697" TargetMode="External"/><Relationship Id="rId86" Type="http://schemas.openxmlformats.org/officeDocument/2006/relationships/hyperlink" Target="consultantplus://offline/main?base=LAW;n=113353;fld=134;dst=697" TargetMode="External"/><Relationship Id="rId94" Type="http://schemas.openxmlformats.org/officeDocument/2006/relationships/hyperlink" Target="consultantplus://offline/main?base=LAW;n=113353;fld=134;dst=567" TargetMode="External"/><Relationship Id="rId99" Type="http://schemas.openxmlformats.org/officeDocument/2006/relationships/hyperlink" Target="consultantplus://offline/main?base=LAW;n=113353;fld=134;dst=567" TargetMode="External"/><Relationship Id="rId101" Type="http://schemas.openxmlformats.org/officeDocument/2006/relationships/hyperlink" Target="consultantplus://offline/main?base=LAW;n=113353;fld=134;dst=564" TargetMode="External"/><Relationship Id="rId122" Type="http://schemas.openxmlformats.org/officeDocument/2006/relationships/hyperlink" Target="consultantplus://offline/main?base=LAW;n=113353;fld=134;dst=742" TargetMode="External"/><Relationship Id="rId130" Type="http://schemas.openxmlformats.org/officeDocument/2006/relationships/hyperlink" Target="consultantplus://offline/main?base=LAW;n=113353;fld=134;dst=1155" TargetMode="External"/><Relationship Id="rId135" Type="http://schemas.openxmlformats.org/officeDocument/2006/relationships/hyperlink" Target="consultantplus://offline/main?base=LAW;n=113353;fld=134;dst=713" TargetMode="External"/><Relationship Id="rId143" Type="http://schemas.openxmlformats.org/officeDocument/2006/relationships/hyperlink" Target="consultantplus://offline/main?base=LAW;n=113353;fld=134;dst=1157" TargetMode="External"/><Relationship Id="rId148" Type="http://schemas.openxmlformats.org/officeDocument/2006/relationships/hyperlink" Target="consultantplus://offline/main?base=LAW;n=113353;fld=134;dst=724" TargetMode="External"/><Relationship Id="rId15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main?base=LAW;n=113353;fld=134;dst=575" TargetMode="External"/><Relationship Id="rId13" Type="http://schemas.openxmlformats.org/officeDocument/2006/relationships/hyperlink" Target="consultantplus://offline/main?base=LAW;n=113353;fld=134;dst=622" TargetMode="External"/><Relationship Id="rId18" Type="http://schemas.openxmlformats.org/officeDocument/2006/relationships/hyperlink" Target="consultantplus://offline/main?base=LAW;n=113353;fld=134;dst=629" TargetMode="External"/><Relationship Id="rId39" Type="http://schemas.openxmlformats.org/officeDocument/2006/relationships/hyperlink" Target="consultantplus://offline/main?base=LAW;n=113353;fld=134;dst=742" TargetMode="External"/><Relationship Id="rId109" Type="http://schemas.openxmlformats.org/officeDocument/2006/relationships/hyperlink" Target="consultantplus://offline/main?base=LAW;n=113353;fld=134;dst=713" TargetMode="External"/><Relationship Id="rId34" Type="http://schemas.openxmlformats.org/officeDocument/2006/relationships/hyperlink" Target="consultantplus://offline/main?base=LAW;n=113353;fld=134;dst=724" TargetMode="External"/><Relationship Id="rId50" Type="http://schemas.openxmlformats.org/officeDocument/2006/relationships/hyperlink" Target="consultantplus://offline/main?base=LAW;n=113353;fld=134;dst=671" TargetMode="External"/><Relationship Id="rId55" Type="http://schemas.openxmlformats.org/officeDocument/2006/relationships/hyperlink" Target="consultantplus://offline/main?base=LAW;n=113353;fld=134;dst=703" TargetMode="External"/><Relationship Id="rId76" Type="http://schemas.openxmlformats.org/officeDocument/2006/relationships/hyperlink" Target="consultantplus://offline/main?base=LAW;n=113353;fld=134;dst=563" TargetMode="External"/><Relationship Id="rId97" Type="http://schemas.openxmlformats.org/officeDocument/2006/relationships/hyperlink" Target="consultantplus://offline/main?base=LAW;n=113353;fld=134;dst=563" TargetMode="External"/><Relationship Id="rId104" Type="http://schemas.openxmlformats.org/officeDocument/2006/relationships/hyperlink" Target="consultantplus://offline/main?base=LAW;n=113353;fld=134;dst=697" TargetMode="External"/><Relationship Id="rId120" Type="http://schemas.openxmlformats.org/officeDocument/2006/relationships/hyperlink" Target="consultantplus://offline/main?base=LAW;n=113353;fld=134;dst=733" TargetMode="External"/><Relationship Id="rId125" Type="http://schemas.openxmlformats.org/officeDocument/2006/relationships/hyperlink" Target="consultantplus://offline/main?base=LAW;n=113353;fld=134;dst=1154" TargetMode="External"/><Relationship Id="rId141" Type="http://schemas.openxmlformats.org/officeDocument/2006/relationships/hyperlink" Target="consultantplus://offline/main?base=LAW;n=113353;fld=134;dst=1159" TargetMode="External"/><Relationship Id="rId146" Type="http://schemas.openxmlformats.org/officeDocument/2006/relationships/hyperlink" Target="consultantplus://offline/main?base=LAW;n=113353;fld=134;dst=398" TargetMode="External"/><Relationship Id="rId7" Type="http://schemas.openxmlformats.org/officeDocument/2006/relationships/endnotes" Target="endnotes.xml"/><Relationship Id="rId71" Type="http://schemas.openxmlformats.org/officeDocument/2006/relationships/hyperlink" Target="consultantplus://offline/main?base=LAW;n=113353;fld=134;dst=696" TargetMode="External"/><Relationship Id="rId92" Type="http://schemas.openxmlformats.org/officeDocument/2006/relationships/hyperlink" Target="consultantplus://offline/main?base=LAW;n=113353;fld=134;dst=563" TargetMode="External"/><Relationship Id="rId2" Type="http://schemas.openxmlformats.org/officeDocument/2006/relationships/numbering" Target="numbering.xml"/><Relationship Id="rId29" Type="http://schemas.openxmlformats.org/officeDocument/2006/relationships/hyperlink" Target="consultantplus://offline/main?base=LAW;n=113353;fld=134;dst=646" TargetMode="External"/><Relationship Id="rId24" Type="http://schemas.openxmlformats.org/officeDocument/2006/relationships/hyperlink" Target="consultantplus://offline/main?base=LAW;n=113353;fld=134;dst=633" TargetMode="External"/><Relationship Id="rId40" Type="http://schemas.openxmlformats.org/officeDocument/2006/relationships/hyperlink" Target="consultantplus://offline/main?base=LAW;n=113353;fld=134;dst=629" TargetMode="External"/><Relationship Id="rId45" Type="http://schemas.openxmlformats.org/officeDocument/2006/relationships/hyperlink" Target="consultantplus://offline/main?base=LAW;n=113353;fld=134;dst=629" TargetMode="External"/><Relationship Id="rId66" Type="http://schemas.openxmlformats.org/officeDocument/2006/relationships/hyperlink" Target="consultantplus://offline/main?base=LAW;n=113353;fld=134;dst=1143" TargetMode="External"/><Relationship Id="rId87" Type="http://schemas.openxmlformats.org/officeDocument/2006/relationships/hyperlink" Target="consultantplus://offline/main?base=LAW;n=113353;fld=134;dst=706" TargetMode="External"/><Relationship Id="rId110" Type="http://schemas.openxmlformats.org/officeDocument/2006/relationships/hyperlink" Target="consultantplus://offline/main?base=LAW;n=113353;fld=134;dst=716" TargetMode="External"/><Relationship Id="rId115" Type="http://schemas.openxmlformats.org/officeDocument/2006/relationships/hyperlink" Target="consultantplus://offline/main?base=LAW;n=113353;fld=134;dst=644" TargetMode="External"/><Relationship Id="rId131" Type="http://schemas.openxmlformats.org/officeDocument/2006/relationships/hyperlink" Target="consultantplus://offline/main?base=LAW;n=113353;fld=134;dst=1157" TargetMode="External"/><Relationship Id="rId136" Type="http://schemas.openxmlformats.org/officeDocument/2006/relationships/hyperlink" Target="consultantplus://offline/main?base=LAW;n=113353;fld=134;dst=1162" TargetMode="External"/><Relationship Id="rId61" Type="http://schemas.openxmlformats.org/officeDocument/2006/relationships/hyperlink" Target="consultantplus://offline/main?base=LAW;n=113353;fld=134;dst=742" TargetMode="External"/><Relationship Id="rId82" Type="http://schemas.openxmlformats.org/officeDocument/2006/relationships/hyperlink" Target="consultantplus://offline/main?base=LAW;n=113353;fld=134;dst=644" TargetMode="External"/><Relationship Id="rId152" Type="http://schemas.openxmlformats.org/officeDocument/2006/relationships/footer" Target="footer1.xml"/><Relationship Id="rId19" Type="http://schemas.openxmlformats.org/officeDocument/2006/relationships/hyperlink" Target="consultantplus://offline/main?base=LAW;n=113353;fld=134;dst=100676" TargetMode="External"/><Relationship Id="rId14" Type="http://schemas.openxmlformats.org/officeDocument/2006/relationships/hyperlink" Target="consultantplus://offline/main?base=LAW;n=113353;fld=134;dst=644" TargetMode="External"/><Relationship Id="rId30" Type="http://schemas.openxmlformats.org/officeDocument/2006/relationships/hyperlink" Target="consultantplus://offline/main?base=LAW;n=113353;fld=134;dst=655" TargetMode="External"/><Relationship Id="rId35" Type="http://schemas.openxmlformats.org/officeDocument/2006/relationships/hyperlink" Target="consultantplus://offline/main?base=LAW;n=113353;fld=134;dst=729" TargetMode="External"/><Relationship Id="rId56" Type="http://schemas.openxmlformats.org/officeDocument/2006/relationships/hyperlink" Target="consultantplus://offline/main?base=LAW;n=113353;fld=134;dst=724" TargetMode="External"/><Relationship Id="rId77" Type="http://schemas.openxmlformats.org/officeDocument/2006/relationships/hyperlink" Target="consultantplus://offline/main?base=LAW;n=113353;fld=134;dst=565" TargetMode="External"/><Relationship Id="rId100" Type="http://schemas.openxmlformats.org/officeDocument/2006/relationships/hyperlink" Target="consultantplus://offline/main?base=LAW;n=113353;fld=134;dst=568" TargetMode="External"/><Relationship Id="rId105" Type="http://schemas.openxmlformats.org/officeDocument/2006/relationships/hyperlink" Target="consultantplus://offline/main?base=LAW;n=113353;fld=134;dst=697" TargetMode="External"/><Relationship Id="rId126" Type="http://schemas.openxmlformats.org/officeDocument/2006/relationships/hyperlink" Target="consultantplus://offline/main?base=LAW;n=113353;fld=134;dst=1155" TargetMode="External"/><Relationship Id="rId147" Type="http://schemas.openxmlformats.org/officeDocument/2006/relationships/hyperlink" Target="consultantplus://offline/main?base=LAW;n=113353;fld=134;dst=718" TargetMode="External"/><Relationship Id="rId8" Type="http://schemas.openxmlformats.org/officeDocument/2006/relationships/hyperlink" Target="http://rts-tender.ru" TargetMode="External"/><Relationship Id="rId51" Type="http://schemas.openxmlformats.org/officeDocument/2006/relationships/hyperlink" Target="consultantplus://offline/main?base=LAW;n=113353;fld=134;dst=644" TargetMode="External"/><Relationship Id="rId72" Type="http://schemas.openxmlformats.org/officeDocument/2006/relationships/hyperlink" Target="consultantplus://offline/main?base=LAW;n=113353;fld=134;dst=696" TargetMode="External"/><Relationship Id="rId93" Type="http://schemas.openxmlformats.org/officeDocument/2006/relationships/hyperlink" Target="consultantplus://offline/main?base=LAW;n=113353;fld=134;dst=565" TargetMode="External"/><Relationship Id="rId98" Type="http://schemas.openxmlformats.org/officeDocument/2006/relationships/hyperlink" Target="consultantplus://offline/main?base=LAW;n=113353;fld=134;dst=565" TargetMode="External"/><Relationship Id="rId121" Type="http://schemas.openxmlformats.org/officeDocument/2006/relationships/hyperlink" Target="consultantplus://offline/main?base=LAW;n=113353;fld=134;dst=740" TargetMode="External"/><Relationship Id="rId142" Type="http://schemas.openxmlformats.org/officeDocument/2006/relationships/hyperlink" Target="consultantplus://offline/main?base=LAW;n=113353;fld=134;dst=713"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5509FE-03CF-45C3-A29A-615CF4D97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1065</TotalTime>
  <Pages>44</Pages>
  <Words>80982</Words>
  <Characters>46160</Characters>
  <Application>Microsoft Office Word</Application>
  <DocSecurity>0</DocSecurity>
  <Lines>384</Lines>
  <Paragraphs>253</Paragraphs>
  <ScaleCrop>false</ScaleCrop>
  <HeadingPairs>
    <vt:vector size="2" baseType="variant">
      <vt:variant>
        <vt:lpstr>Название</vt:lpstr>
      </vt:variant>
      <vt:variant>
        <vt:i4>1</vt:i4>
      </vt:variant>
    </vt:vector>
  </HeadingPairs>
  <TitlesOfParts>
    <vt:vector size="1" baseType="lpstr">
      <vt:lpstr/>
    </vt:vector>
  </TitlesOfParts>
  <Company>Отдел образования</Company>
  <LinksUpToDate>false</LinksUpToDate>
  <CharactersWithSpaces>126889</CharactersWithSpaces>
  <SharedDoc>false</SharedDoc>
  <HLinks>
    <vt:vector size="60" baseType="variant">
      <vt:variant>
        <vt:i4>3015750</vt:i4>
      </vt:variant>
      <vt:variant>
        <vt:i4>29</vt:i4>
      </vt:variant>
      <vt:variant>
        <vt:i4>0</vt:i4>
      </vt:variant>
      <vt:variant>
        <vt:i4>5</vt:i4>
      </vt:variant>
      <vt:variant>
        <vt:lpwstr/>
      </vt:variant>
      <vt:variant>
        <vt:lpwstr>Инфор_карта</vt:lpwstr>
      </vt:variant>
      <vt:variant>
        <vt:i4>68681729</vt:i4>
      </vt:variant>
      <vt:variant>
        <vt:i4>26</vt:i4>
      </vt:variant>
      <vt:variant>
        <vt:i4>0</vt:i4>
      </vt:variant>
      <vt:variant>
        <vt:i4>5</vt:i4>
      </vt:variant>
      <vt:variant>
        <vt:lpwstr/>
      </vt:variant>
      <vt:variant>
        <vt:lpwstr>Тех_часть</vt:lpwstr>
      </vt:variant>
      <vt:variant>
        <vt:i4>68681729</vt:i4>
      </vt:variant>
      <vt:variant>
        <vt:i4>21</vt:i4>
      </vt:variant>
      <vt:variant>
        <vt:i4>0</vt:i4>
      </vt:variant>
      <vt:variant>
        <vt:i4>5</vt:i4>
      </vt:variant>
      <vt:variant>
        <vt:lpwstr/>
      </vt:variant>
      <vt:variant>
        <vt:lpwstr>Тех_часть</vt:lpwstr>
      </vt:variant>
      <vt:variant>
        <vt:i4>68681729</vt:i4>
      </vt:variant>
      <vt:variant>
        <vt:i4>18</vt:i4>
      </vt:variant>
      <vt:variant>
        <vt:i4>0</vt:i4>
      </vt:variant>
      <vt:variant>
        <vt:i4>5</vt:i4>
      </vt:variant>
      <vt:variant>
        <vt:lpwstr/>
      </vt:variant>
      <vt:variant>
        <vt:lpwstr>Тех_часть</vt:lpwstr>
      </vt:variant>
      <vt:variant>
        <vt:i4>68681729</vt:i4>
      </vt:variant>
      <vt:variant>
        <vt:i4>15</vt:i4>
      </vt:variant>
      <vt:variant>
        <vt:i4>0</vt:i4>
      </vt:variant>
      <vt:variant>
        <vt:i4>5</vt:i4>
      </vt:variant>
      <vt:variant>
        <vt:lpwstr/>
      </vt:variant>
      <vt:variant>
        <vt:lpwstr>Тех_часть</vt:lpwstr>
      </vt:variant>
      <vt:variant>
        <vt:i4>3015750</vt:i4>
      </vt:variant>
      <vt:variant>
        <vt:i4>12</vt:i4>
      </vt:variant>
      <vt:variant>
        <vt:i4>0</vt:i4>
      </vt:variant>
      <vt:variant>
        <vt:i4>5</vt:i4>
      </vt:variant>
      <vt:variant>
        <vt:lpwstr/>
      </vt:variant>
      <vt:variant>
        <vt:lpwstr>Инфор_карта</vt:lpwstr>
      </vt:variant>
      <vt:variant>
        <vt:i4>3015750</vt:i4>
      </vt:variant>
      <vt:variant>
        <vt:i4>9</vt:i4>
      </vt:variant>
      <vt:variant>
        <vt:i4>0</vt:i4>
      </vt:variant>
      <vt:variant>
        <vt:i4>5</vt:i4>
      </vt:variant>
      <vt:variant>
        <vt:lpwstr/>
      </vt:variant>
      <vt:variant>
        <vt:lpwstr>Инфор_карта</vt:lpwstr>
      </vt:variant>
      <vt:variant>
        <vt:i4>3015750</vt:i4>
      </vt:variant>
      <vt:variant>
        <vt:i4>6</vt:i4>
      </vt:variant>
      <vt:variant>
        <vt:i4>0</vt:i4>
      </vt:variant>
      <vt:variant>
        <vt:i4>5</vt:i4>
      </vt:variant>
      <vt:variant>
        <vt:lpwstr/>
      </vt:variant>
      <vt:variant>
        <vt:lpwstr>Инфор_карта</vt:lpwstr>
      </vt:variant>
      <vt:variant>
        <vt:i4>3015750</vt:i4>
      </vt:variant>
      <vt:variant>
        <vt:i4>3</vt:i4>
      </vt:variant>
      <vt:variant>
        <vt:i4>0</vt:i4>
      </vt:variant>
      <vt:variant>
        <vt:i4>5</vt:i4>
      </vt:variant>
      <vt:variant>
        <vt:lpwstr/>
      </vt:variant>
      <vt:variant>
        <vt:lpwstr>Инфор_карта</vt:lpwstr>
      </vt:variant>
      <vt:variant>
        <vt:i4>917585</vt:i4>
      </vt:variant>
      <vt:variant>
        <vt:i4>0</vt:i4>
      </vt:variant>
      <vt:variant>
        <vt:i4>0</vt:i4>
      </vt:variant>
      <vt:variant>
        <vt:i4>5</vt:i4>
      </vt:variant>
      <vt:variant>
        <vt:lpwstr>http://rts-tender.ru/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Пользователь1</dc:creator>
  <cp:keywords/>
  <dc:description/>
  <cp:lastModifiedBy>Пользователь1</cp:lastModifiedBy>
  <cp:revision>127</cp:revision>
  <cp:lastPrinted>2012-07-05T07:53:00Z</cp:lastPrinted>
  <dcterms:created xsi:type="dcterms:W3CDTF">2011-10-07T08:12:00Z</dcterms:created>
  <dcterms:modified xsi:type="dcterms:W3CDTF">2013-05-28T05:48:00Z</dcterms:modified>
</cp:coreProperties>
</file>