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DDA" w:rsidRDefault="005F3DDA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5F3DDA" w:rsidRDefault="005F3DDA">
      <w:pPr>
        <w:pStyle w:val="ConsPlusNormal"/>
        <w:jc w:val="both"/>
        <w:outlineLvl w:val="0"/>
      </w:pPr>
    </w:p>
    <w:p w:rsidR="005F3DDA" w:rsidRDefault="005F3DDA">
      <w:pPr>
        <w:pStyle w:val="ConsPlusNormal"/>
        <w:ind w:firstLine="540"/>
        <w:jc w:val="both"/>
      </w:pPr>
      <w:r>
        <w:rPr>
          <w:b/>
        </w:rPr>
        <w:t>Вопрос:</w:t>
      </w:r>
      <w:r>
        <w:t xml:space="preserve"> Об изменении цены контракта, при заключении которого невозможно определить объем подлежащих выполнению работ, услуг.</w:t>
      </w:r>
    </w:p>
    <w:p w:rsidR="005F3DDA" w:rsidRDefault="005F3DDA">
      <w:pPr>
        <w:pStyle w:val="ConsPlusNormal"/>
        <w:jc w:val="both"/>
      </w:pPr>
    </w:p>
    <w:p w:rsidR="005F3DDA" w:rsidRDefault="005F3DDA">
      <w:pPr>
        <w:pStyle w:val="ConsPlusNormal"/>
        <w:ind w:firstLine="540"/>
        <w:jc w:val="both"/>
      </w:pPr>
      <w:r>
        <w:rPr>
          <w:b/>
        </w:rPr>
        <w:t>Ответ:</w:t>
      </w:r>
    </w:p>
    <w:p w:rsidR="005F3DDA" w:rsidRDefault="005F3DDA">
      <w:pPr>
        <w:pStyle w:val="ConsPlusTitle"/>
        <w:spacing w:before="220"/>
        <w:jc w:val="center"/>
      </w:pPr>
      <w:r>
        <w:t>МИНИСТЕРСТВО ЭКОНОМИЧЕСКОГО РАЗВИТИЯ РОССИЙСКОЙ ФЕДЕРАЦИИ</w:t>
      </w:r>
    </w:p>
    <w:p w:rsidR="005F3DDA" w:rsidRDefault="005F3DDA">
      <w:pPr>
        <w:pStyle w:val="ConsPlusTitle"/>
        <w:jc w:val="center"/>
      </w:pPr>
    </w:p>
    <w:p w:rsidR="005F3DDA" w:rsidRDefault="005F3DDA">
      <w:pPr>
        <w:pStyle w:val="ConsPlusTitle"/>
        <w:jc w:val="center"/>
      </w:pPr>
      <w:r>
        <w:t>ПИСЬМО</w:t>
      </w:r>
    </w:p>
    <w:p w:rsidR="005F3DDA" w:rsidRDefault="005F3DDA">
      <w:pPr>
        <w:pStyle w:val="ConsPlusTitle"/>
        <w:jc w:val="center"/>
      </w:pPr>
      <w:r>
        <w:t>от 18 марта 2016 г. N Д28и-711</w:t>
      </w:r>
    </w:p>
    <w:p w:rsidR="005F3DDA" w:rsidRDefault="005F3DDA">
      <w:pPr>
        <w:pStyle w:val="ConsPlusNormal"/>
        <w:jc w:val="both"/>
      </w:pPr>
    </w:p>
    <w:p w:rsidR="005F3DDA" w:rsidRDefault="005F3DDA">
      <w:pPr>
        <w:pStyle w:val="ConsPlusNormal"/>
        <w:ind w:firstLine="540"/>
        <w:jc w:val="both"/>
      </w:pPr>
      <w:r>
        <w:t xml:space="preserve">Департамент развития контрактной системы Минэкономразвития России рассмотрел обращение по вопросу о предоставлении разъяснений отдельных положений Федерального </w:t>
      </w:r>
      <w:hyperlink r:id="rId5" w:history="1">
        <w:r>
          <w:rPr>
            <w:color w:val="0000FF"/>
          </w:rPr>
          <w:t>закона</w:t>
        </w:r>
      </w:hyperlink>
      <w: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 и в части своей компетенции сообщает.</w:t>
      </w:r>
    </w:p>
    <w:p w:rsidR="005F3DDA" w:rsidRDefault="00FA5EFA">
      <w:pPr>
        <w:pStyle w:val="ConsPlusNormal"/>
        <w:spacing w:before="220"/>
        <w:ind w:firstLine="540"/>
        <w:jc w:val="both"/>
      </w:pPr>
      <w:hyperlink r:id="rId6" w:history="1">
        <w:r w:rsidR="005F3DDA">
          <w:rPr>
            <w:color w:val="0000FF"/>
          </w:rPr>
          <w:t>Пунктом 2 статьи 42</w:t>
        </w:r>
      </w:hyperlink>
      <w:r w:rsidR="005F3DDA">
        <w:t xml:space="preserve"> Закона N 44-ФЗ определено, что, в случае если при заключении контракта объем подлежащих выполнению работ по техническому обслуживанию и (или) ремонту техники, оборудования, оказанию услуг связи, юридических услуг, медицинских услуг, образовательных услуг, услуг общественного питания, услуг переводчика, услуг по перевозкам грузов, пассажиров и багажа, гостиничных услуг, услуг по проведению оценки невозможно определить, в извещении об осуществлении закупки и документации о закупке заказчик указывает цену запасных частей или каждой запасной части к технике, оборудованию, цену единицы работы или услуги. При этом при заключении контракта цена единицы работы или услуги включается в такой контракт.</w:t>
      </w:r>
    </w:p>
    <w:p w:rsidR="005F3DDA" w:rsidRDefault="00FA5EFA">
      <w:pPr>
        <w:pStyle w:val="ConsPlusNormal"/>
        <w:spacing w:before="220"/>
        <w:ind w:firstLine="540"/>
        <w:jc w:val="both"/>
      </w:pPr>
      <w:hyperlink r:id="rId7" w:history="1">
        <w:r w:rsidR="005F3DDA">
          <w:rPr>
            <w:color w:val="0000FF"/>
          </w:rPr>
          <w:t>Статьей 95</w:t>
        </w:r>
      </w:hyperlink>
      <w:r w:rsidR="005F3DDA">
        <w:t xml:space="preserve"> Закона N 44-ФЗ установлено, что изменение существенных условий контракта при его исполнении не допускается, за исключением их изменения по соглашению сторон в случаях, установленных положениями указанной </w:t>
      </w:r>
      <w:hyperlink r:id="rId8" w:history="1">
        <w:r w:rsidR="005F3DDA">
          <w:rPr>
            <w:color w:val="0000FF"/>
          </w:rPr>
          <w:t>статьи</w:t>
        </w:r>
      </w:hyperlink>
      <w:r w:rsidR="005F3DDA">
        <w:t xml:space="preserve"> Закона N 44-ФЗ. В данной </w:t>
      </w:r>
      <w:hyperlink r:id="rId9" w:history="1">
        <w:r w:rsidR="005F3DDA">
          <w:rPr>
            <w:color w:val="0000FF"/>
          </w:rPr>
          <w:t>норме</w:t>
        </w:r>
      </w:hyperlink>
      <w:r w:rsidR="005F3DDA">
        <w:t xml:space="preserve"> содержится исчерпывающий перечень случаев, при которых возможно изменение существенных условий контракта по соглашению сторон.</w:t>
      </w:r>
    </w:p>
    <w:p w:rsidR="005F3DDA" w:rsidRDefault="00FA5EFA">
      <w:pPr>
        <w:pStyle w:val="ConsPlusNormal"/>
        <w:spacing w:before="220"/>
        <w:ind w:firstLine="540"/>
        <w:jc w:val="both"/>
      </w:pPr>
      <w:hyperlink r:id="rId10" w:history="1">
        <w:r w:rsidR="005F3DDA">
          <w:rPr>
            <w:color w:val="0000FF"/>
          </w:rPr>
          <w:t>Подпунктом "а" пункта 1 части 1 статьи 95</w:t>
        </w:r>
      </w:hyperlink>
      <w:r w:rsidR="005F3DDA">
        <w:t xml:space="preserve"> Закона N 44-ФЗ предусмотрена возможность изменения существенных условий контракта (если возможность изменения условий контракта была предусмотрена документацией о закупке и контрактом) при его исполнении по соглашению сторон в случае снижения цены контракта без изменения предусмотренных контрактом объема работы, качества выполняемой работы и иных условий контракта.</w:t>
      </w:r>
    </w:p>
    <w:p w:rsidR="005F3DDA" w:rsidRDefault="005F3DDA">
      <w:pPr>
        <w:pStyle w:val="ConsPlusNormal"/>
        <w:spacing w:before="220"/>
        <w:ind w:firstLine="540"/>
        <w:jc w:val="both"/>
      </w:pPr>
      <w:r>
        <w:t xml:space="preserve">Таким образом, в соответствии с положениями </w:t>
      </w:r>
      <w:hyperlink r:id="rId11" w:history="1">
        <w:r>
          <w:rPr>
            <w:color w:val="0000FF"/>
          </w:rPr>
          <w:t>статьи 95</w:t>
        </w:r>
      </w:hyperlink>
      <w:r>
        <w:t xml:space="preserve"> Закона N 44-ФЗ изменение цены контракта в рассматриваемом в обращении случае не допускается.</w:t>
      </w:r>
    </w:p>
    <w:p w:rsidR="005F3DDA" w:rsidRDefault="005F3DDA">
      <w:pPr>
        <w:pStyle w:val="ConsPlusNormal"/>
        <w:spacing w:before="220"/>
        <w:ind w:firstLine="540"/>
        <w:jc w:val="both"/>
      </w:pPr>
      <w:r>
        <w:t>Обращаем внимание, что юридическую силу имеют разъяснения органа государственной власти, наделенного в соответствии с законодательством Российской Федерации специальной компетенцией издавать разъяснения по применению положений нормативных правовых актов.</w:t>
      </w:r>
    </w:p>
    <w:p w:rsidR="005F3DDA" w:rsidRDefault="005F3DDA">
      <w:pPr>
        <w:pStyle w:val="ConsPlusNormal"/>
        <w:spacing w:before="220"/>
        <w:ind w:firstLine="540"/>
        <w:jc w:val="both"/>
      </w:pPr>
      <w:r>
        <w:t xml:space="preserve">Также отмечаем, что в соответствии с </w:t>
      </w:r>
      <w:hyperlink r:id="rId12" w:history="1">
        <w:r>
          <w:rPr>
            <w:color w:val="0000FF"/>
          </w:rPr>
          <w:t>Положением</w:t>
        </w:r>
      </w:hyperlink>
      <w:r>
        <w:t xml:space="preserve"> о Министерстве экономического развития Российской Федерации, утвержденным постановлением Правительства Российской Федерации от 5 июня 2008 г. N 437, Минэкономразвития России не наделено компетенцией по рассмотрению жалоб на действия заказчиков.</w:t>
      </w:r>
    </w:p>
    <w:p w:rsidR="005F3DDA" w:rsidRDefault="005F3DDA">
      <w:pPr>
        <w:pStyle w:val="ConsPlusNormal"/>
        <w:jc w:val="both"/>
      </w:pPr>
    </w:p>
    <w:p w:rsidR="005F3DDA" w:rsidRDefault="005F3DDA">
      <w:pPr>
        <w:pStyle w:val="ConsPlusNormal"/>
        <w:jc w:val="right"/>
      </w:pPr>
      <w:r>
        <w:t>Директор Департамента</w:t>
      </w:r>
    </w:p>
    <w:p w:rsidR="005F3DDA" w:rsidRDefault="005F3DDA">
      <w:pPr>
        <w:pStyle w:val="ConsPlusNormal"/>
        <w:jc w:val="right"/>
      </w:pPr>
      <w:r>
        <w:t>развития контрактной системы</w:t>
      </w:r>
    </w:p>
    <w:p w:rsidR="005F3DDA" w:rsidRDefault="005F3DDA">
      <w:pPr>
        <w:pStyle w:val="ConsPlusNormal"/>
        <w:jc w:val="right"/>
      </w:pPr>
      <w:r>
        <w:lastRenderedPageBreak/>
        <w:t>М.В.ЧЕМЕРИСОВ</w:t>
      </w:r>
    </w:p>
    <w:p w:rsidR="005F3DDA" w:rsidRDefault="005F3DDA">
      <w:pPr>
        <w:pStyle w:val="ConsPlusNormal"/>
      </w:pPr>
      <w:r>
        <w:t>18.03.2016</w:t>
      </w:r>
    </w:p>
    <w:p w:rsidR="005F3DDA" w:rsidRDefault="005F3DDA">
      <w:pPr>
        <w:pStyle w:val="ConsPlusNormal"/>
        <w:jc w:val="both"/>
      </w:pPr>
    </w:p>
    <w:p w:rsidR="005F3DDA" w:rsidRDefault="005F3DDA">
      <w:pPr>
        <w:pStyle w:val="ConsPlusNormal"/>
        <w:jc w:val="both"/>
      </w:pPr>
    </w:p>
    <w:p w:rsidR="005F3DDA" w:rsidRDefault="005F3DD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26414" w:rsidRDefault="009C145B">
      <w:bookmarkStart w:id="0" w:name="_GoBack"/>
      <w:bookmarkEnd w:id="0"/>
    </w:p>
    <w:sectPr w:rsidR="00B26414" w:rsidSect="00C75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3DDA"/>
    <w:rsid w:val="00133D20"/>
    <w:rsid w:val="005F3DDA"/>
    <w:rsid w:val="007F253B"/>
    <w:rsid w:val="009C145B"/>
    <w:rsid w:val="00FA5EFA"/>
    <w:rsid w:val="00FF6A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E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5F3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5F3DD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869DDADAEBE0AD2F7B9807EEC07ECE13F6594B3F6DB920312F6ECDF26BCE145EC28756B5390E6FBFCq8C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869DDADAEBE0AD2F7B9807EEC07ECE13F6594B3F6DB920312F6ECDF26BCE145EC28756B5390E6FBFCq8C" TargetMode="External"/><Relationship Id="rId12" Type="http://schemas.openxmlformats.org/officeDocument/2006/relationships/hyperlink" Target="consultantplus://offline/ref=1869DDADAEBE0AD2F7B9807EEC07ECE13F6593BCF7DB920312F6ECDF26BCE145EC28756B5391E5F8FCqE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869DDADAEBE0AD2F7B9807EEC07ECE13F6594B3F6DB920312F6ECDF26BCE145EC28756B53F9q5C" TargetMode="External"/><Relationship Id="rId11" Type="http://schemas.openxmlformats.org/officeDocument/2006/relationships/hyperlink" Target="consultantplus://offline/ref=1869DDADAEBE0AD2F7B9807EEC07ECE13F6594B3F6DB920312F6ECDF26BCE145EC28756B5390E6FBFCq8C" TargetMode="External"/><Relationship Id="rId5" Type="http://schemas.openxmlformats.org/officeDocument/2006/relationships/hyperlink" Target="consultantplus://offline/ref=1869DDADAEBE0AD2F7B9807EEC07ECE13F6594B3F6DB920312F6ECDF26FBqCC" TargetMode="External"/><Relationship Id="rId10" Type="http://schemas.openxmlformats.org/officeDocument/2006/relationships/hyperlink" Target="consultantplus://offline/ref=1869DDADAEBE0AD2F7B9807EEC07ECE13F6594B3F6DB920312F6ECDF26BCE145EC28756B5390E6FBFCqAC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1869DDADAEBE0AD2F7B9807EEC07ECE13F6594B3F6DB920312F6ECDF26BCE145EC28756B5390E6FBFCq8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 А. Михайлова</dc:creator>
  <cp:keywords/>
  <dc:description/>
  <cp:lastModifiedBy>Серенко Надежда Петровна</cp:lastModifiedBy>
  <cp:revision>2</cp:revision>
  <dcterms:created xsi:type="dcterms:W3CDTF">2017-11-14T06:25:00Z</dcterms:created>
  <dcterms:modified xsi:type="dcterms:W3CDTF">2017-11-14T06:25:00Z</dcterms:modified>
</cp:coreProperties>
</file>