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5953"/>
      </w:tblGrid>
      <w:tr w:rsidR="00813AC4" w:rsidRPr="00BD7F4C" w:rsidTr="007B5526">
        <w:tc>
          <w:tcPr>
            <w:tcW w:w="567" w:type="dxa"/>
            <w:vAlign w:val="center"/>
          </w:tcPr>
          <w:p w:rsidR="00813AC4" w:rsidRPr="00BD7F4C" w:rsidRDefault="00813AC4" w:rsidP="007B55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  <w:r>
              <w:rPr>
                <w:b/>
                <w:sz w:val="20"/>
                <w:szCs w:val="20"/>
              </w:rPr>
              <w:t>/</w:t>
            </w:r>
            <w:r w:rsidRPr="00BD7F4C">
              <w:rPr>
                <w:b/>
                <w:sz w:val="20"/>
                <w:szCs w:val="20"/>
              </w:rPr>
              <w:t>п</w:t>
            </w:r>
          </w:p>
        </w:tc>
        <w:tc>
          <w:tcPr>
            <w:tcW w:w="3686" w:type="dxa"/>
            <w:vAlign w:val="center"/>
          </w:tcPr>
          <w:p w:rsidR="00813AC4" w:rsidRPr="00BD7F4C" w:rsidRDefault="00813AC4" w:rsidP="007B5526">
            <w:pPr>
              <w:jc w:val="center"/>
              <w:rPr>
                <w:b/>
                <w:sz w:val="20"/>
                <w:szCs w:val="20"/>
              </w:rPr>
            </w:pPr>
            <w:r w:rsidRPr="00BD7F4C">
              <w:rPr>
                <w:b/>
                <w:sz w:val="20"/>
                <w:szCs w:val="20"/>
              </w:rPr>
              <w:t>Рекомендуемые материалы</w:t>
            </w:r>
          </w:p>
        </w:tc>
        <w:tc>
          <w:tcPr>
            <w:tcW w:w="5953" w:type="dxa"/>
            <w:vAlign w:val="center"/>
          </w:tcPr>
          <w:p w:rsidR="00813AC4" w:rsidRPr="00BD7F4C" w:rsidRDefault="00813AC4" w:rsidP="007B55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Технические характеристики</w:t>
            </w:r>
          </w:p>
        </w:tc>
      </w:tr>
      <w:tr w:rsidR="00813AC4" w:rsidRPr="00BD7F4C" w:rsidTr="007B5526">
        <w:tc>
          <w:tcPr>
            <w:tcW w:w="10206" w:type="dxa"/>
            <w:gridSpan w:val="3"/>
          </w:tcPr>
          <w:p w:rsidR="00813AC4" w:rsidRPr="00BD7F4C" w:rsidRDefault="00813AC4" w:rsidP="007B5526">
            <w:pPr>
              <w:jc w:val="center"/>
            </w:pPr>
            <w:r w:rsidRPr="00BD7F4C">
              <w:rPr>
                <w:sz w:val="22"/>
                <w:szCs w:val="22"/>
              </w:rPr>
              <w:t>Общестроительные работы.</w:t>
            </w:r>
          </w:p>
        </w:tc>
      </w:tr>
      <w:tr w:rsidR="00813AC4" w:rsidRPr="006B69B5" w:rsidTr="007B5526">
        <w:tc>
          <w:tcPr>
            <w:tcW w:w="567" w:type="dxa"/>
          </w:tcPr>
          <w:p w:rsidR="00813AC4" w:rsidRDefault="00813AC4" w:rsidP="007B55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686" w:type="dxa"/>
          </w:tcPr>
          <w:p w:rsidR="00813AC4" w:rsidRPr="0058464E" w:rsidRDefault="00813AC4" w:rsidP="007B5526">
            <w:pPr>
              <w:jc w:val="left"/>
              <w:rPr>
                <w:sz w:val="22"/>
                <w:szCs w:val="22"/>
                <w:lang w:eastAsia="en-US"/>
              </w:rPr>
            </w:pPr>
            <w:r w:rsidRPr="0058464E">
              <w:rPr>
                <w:sz w:val="22"/>
                <w:szCs w:val="22"/>
                <w:lang w:eastAsia="en-US"/>
              </w:rPr>
              <w:t>Блоки дверные</w:t>
            </w:r>
          </w:p>
        </w:tc>
        <w:tc>
          <w:tcPr>
            <w:tcW w:w="5953" w:type="dxa"/>
          </w:tcPr>
          <w:p w:rsidR="00813AC4" w:rsidRPr="0058464E" w:rsidRDefault="00813AC4" w:rsidP="007B5526">
            <w:pPr>
              <w:pStyle w:val="western1"/>
              <w:spacing w:before="0" w:beforeAutospacing="0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8464E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Блоки дверные внутренние </w:t>
            </w:r>
            <w:proofErr w:type="spellStart"/>
            <w:r w:rsidRPr="0058464E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однопольные</w:t>
            </w:r>
            <w:proofErr w:type="spellEnd"/>
            <w:r w:rsidRPr="0058464E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глухие шлифованные, из массива сосны, тонированные.</w:t>
            </w:r>
          </w:p>
          <w:p w:rsidR="00813AC4" w:rsidRPr="0058464E" w:rsidRDefault="00813AC4" w:rsidP="007B5526">
            <w:pPr>
              <w:pStyle w:val="western1"/>
              <w:spacing w:before="0" w:beforeAutospacing="0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846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Размеры и конструкцию принять согласно проекту и смете.</w:t>
            </w:r>
          </w:p>
        </w:tc>
      </w:tr>
      <w:tr w:rsidR="00813AC4" w:rsidRPr="006B69B5" w:rsidTr="007B5526">
        <w:tc>
          <w:tcPr>
            <w:tcW w:w="567" w:type="dxa"/>
          </w:tcPr>
          <w:p w:rsidR="00813AC4" w:rsidRDefault="00813AC4" w:rsidP="007B55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686" w:type="dxa"/>
          </w:tcPr>
          <w:p w:rsidR="00813AC4" w:rsidRPr="0058464E" w:rsidRDefault="00813AC4" w:rsidP="007B5526">
            <w:pPr>
              <w:jc w:val="left"/>
              <w:rPr>
                <w:sz w:val="22"/>
                <w:szCs w:val="22"/>
                <w:lang w:eastAsia="en-US"/>
              </w:rPr>
            </w:pPr>
            <w:r w:rsidRPr="0058464E">
              <w:rPr>
                <w:sz w:val="22"/>
                <w:szCs w:val="22"/>
                <w:lang w:eastAsia="en-US"/>
              </w:rPr>
              <w:t>Дверь металлическая</w:t>
            </w:r>
          </w:p>
        </w:tc>
        <w:tc>
          <w:tcPr>
            <w:tcW w:w="5953" w:type="dxa"/>
          </w:tcPr>
          <w:p w:rsidR="00813AC4" w:rsidRPr="0058464E" w:rsidRDefault="00813AC4" w:rsidP="007B5526">
            <w:pPr>
              <w:pStyle w:val="western1"/>
              <w:spacing w:before="0" w:beforeAutospacing="0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8464E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Дверь металлическая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утепленная</w:t>
            </w:r>
            <w:r w:rsidRPr="0058464E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двупольная.</w:t>
            </w:r>
          </w:p>
          <w:p w:rsidR="00813AC4" w:rsidRPr="0058464E" w:rsidRDefault="00813AC4" w:rsidP="007B5526">
            <w:pPr>
              <w:pStyle w:val="western1"/>
              <w:spacing w:before="0" w:beforeAutospacing="0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846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Размеры и конструкцию принять согласно проекту и смете.</w:t>
            </w:r>
          </w:p>
        </w:tc>
      </w:tr>
      <w:tr w:rsidR="00813AC4" w:rsidRPr="006B69B5" w:rsidTr="007B5526">
        <w:tc>
          <w:tcPr>
            <w:tcW w:w="567" w:type="dxa"/>
          </w:tcPr>
          <w:p w:rsidR="00813AC4" w:rsidRDefault="00813AC4" w:rsidP="007B55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686" w:type="dxa"/>
          </w:tcPr>
          <w:p w:rsidR="00813AC4" w:rsidRPr="0058464E" w:rsidRDefault="00813AC4" w:rsidP="007B5526">
            <w:r w:rsidRPr="0058464E">
              <w:rPr>
                <w:sz w:val="22"/>
                <w:szCs w:val="22"/>
              </w:rPr>
              <w:t>Краска масляная</w:t>
            </w:r>
          </w:p>
        </w:tc>
        <w:tc>
          <w:tcPr>
            <w:tcW w:w="5953" w:type="dxa"/>
          </w:tcPr>
          <w:p w:rsidR="00813AC4" w:rsidRPr="0058464E" w:rsidRDefault="00813AC4" w:rsidP="007B5526">
            <w:pPr>
              <w:jc w:val="left"/>
            </w:pPr>
            <w:proofErr w:type="gramStart"/>
            <w:r w:rsidRPr="0058464E">
              <w:rPr>
                <w:sz w:val="22"/>
                <w:szCs w:val="22"/>
              </w:rPr>
              <w:t xml:space="preserve">Краска масляная для внутренних и наружных работ, светлых тонов, нетоксичная, соответствующие по пожарной безопасности требованиям ГОСТ 12.4.011-89, цвет согласовать с заказчиком.                                             </w:t>
            </w:r>
            <w:proofErr w:type="gramEnd"/>
          </w:p>
        </w:tc>
      </w:tr>
      <w:tr w:rsidR="00813AC4" w:rsidRPr="006B69B5" w:rsidTr="007B5526">
        <w:tc>
          <w:tcPr>
            <w:tcW w:w="567" w:type="dxa"/>
          </w:tcPr>
          <w:p w:rsidR="00813AC4" w:rsidRDefault="00813AC4" w:rsidP="007B55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686" w:type="dxa"/>
          </w:tcPr>
          <w:p w:rsidR="00813AC4" w:rsidRPr="0058464E" w:rsidRDefault="00813AC4" w:rsidP="007B5526">
            <w:pPr>
              <w:jc w:val="left"/>
              <w:rPr>
                <w:sz w:val="22"/>
                <w:szCs w:val="22"/>
              </w:rPr>
            </w:pPr>
            <w:r w:rsidRPr="0058464E">
              <w:rPr>
                <w:sz w:val="22"/>
                <w:szCs w:val="22"/>
              </w:rPr>
              <w:t>Грунтовка</w:t>
            </w:r>
          </w:p>
        </w:tc>
        <w:tc>
          <w:tcPr>
            <w:tcW w:w="5953" w:type="dxa"/>
          </w:tcPr>
          <w:p w:rsidR="00813AC4" w:rsidRPr="0058464E" w:rsidRDefault="00813AC4" w:rsidP="007B5526">
            <w:pPr>
              <w:rPr>
                <w:sz w:val="22"/>
                <w:szCs w:val="22"/>
              </w:rPr>
            </w:pPr>
            <w:r w:rsidRPr="0058464E">
              <w:rPr>
                <w:sz w:val="22"/>
                <w:szCs w:val="22"/>
              </w:rPr>
              <w:t>Грунтовка акриловая ВД-АК-133 или «эквивалент».</w:t>
            </w:r>
          </w:p>
          <w:p w:rsidR="00813AC4" w:rsidRPr="0058464E" w:rsidRDefault="00813AC4" w:rsidP="007B5526">
            <w:pPr>
              <w:jc w:val="left"/>
              <w:rPr>
                <w:sz w:val="22"/>
                <w:szCs w:val="22"/>
              </w:rPr>
            </w:pPr>
            <w:r w:rsidRPr="0058464E">
              <w:rPr>
                <w:sz w:val="22"/>
                <w:szCs w:val="22"/>
              </w:rPr>
              <w:t xml:space="preserve">Используется при подготовке оснований, к которым выставляются повышенные требования по </w:t>
            </w:r>
            <w:proofErr w:type="spellStart"/>
            <w:r w:rsidRPr="0058464E">
              <w:rPr>
                <w:sz w:val="22"/>
                <w:szCs w:val="22"/>
              </w:rPr>
              <w:t>влагозащите</w:t>
            </w:r>
            <w:proofErr w:type="spellEnd"/>
            <w:r w:rsidRPr="0058464E">
              <w:rPr>
                <w:sz w:val="22"/>
                <w:szCs w:val="22"/>
              </w:rPr>
              <w:t xml:space="preserve">. Усиливает эффект сцепления материалов образуя эластичное, </w:t>
            </w:r>
            <w:proofErr w:type="spellStart"/>
            <w:r w:rsidRPr="0058464E">
              <w:rPr>
                <w:sz w:val="22"/>
                <w:szCs w:val="22"/>
              </w:rPr>
              <w:t>воздухопроникаемое</w:t>
            </w:r>
            <w:proofErr w:type="spellEnd"/>
            <w:r w:rsidRPr="0058464E">
              <w:rPr>
                <w:sz w:val="22"/>
                <w:szCs w:val="22"/>
              </w:rPr>
              <w:t>, бесцветное покрытие. Глубоко проникает, укрепляет поверхность, помогает избавиться от пыли. Снижает расход</w:t>
            </w:r>
            <w:r w:rsidRPr="0058464E">
              <w:t xml:space="preserve"> </w:t>
            </w:r>
            <w:r w:rsidRPr="0058464E">
              <w:rPr>
                <w:sz w:val="22"/>
                <w:szCs w:val="22"/>
              </w:rPr>
              <w:t>краски.</w:t>
            </w:r>
          </w:p>
          <w:p w:rsidR="00813AC4" w:rsidRPr="0058464E" w:rsidRDefault="00813AC4" w:rsidP="007B5526">
            <w:pPr>
              <w:jc w:val="left"/>
              <w:rPr>
                <w:sz w:val="22"/>
                <w:szCs w:val="22"/>
              </w:rPr>
            </w:pPr>
            <w:r w:rsidRPr="0058464E">
              <w:rPr>
                <w:sz w:val="22"/>
                <w:szCs w:val="22"/>
              </w:rPr>
              <w:t>Расход: 1 литр на 7-9 м</w:t>
            </w:r>
            <w:proofErr w:type="gramStart"/>
            <w:r w:rsidRPr="0058464E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58464E">
              <w:rPr>
                <w:sz w:val="22"/>
                <w:szCs w:val="22"/>
              </w:rPr>
              <w:t>.</w:t>
            </w:r>
          </w:p>
          <w:p w:rsidR="00813AC4" w:rsidRPr="0058464E" w:rsidRDefault="00813AC4" w:rsidP="007B5526">
            <w:pPr>
              <w:jc w:val="left"/>
              <w:rPr>
                <w:sz w:val="22"/>
                <w:szCs w:val="22"/>
              </w:rPr>
            </w:pPr>
            <w:r w:rsidRPr="0058464E">
              <w:rPr>
                <w:sz w:val="22"/>
                <w:szCs w:val="22"/>
              </w:rPr>
              <w:t>Время высыхания: не более 2 часов при t +20</w:t>
            </w:r>
            <w:proofErr w:type="gramStart"/>
            <w:r w:rsidRPr="0058464E">
              <w:rPr>
                <w:sz w:val="22"/>
                <w:szCs w:val="22"/>
              </w:rPr>
              <w:t>°С</w:t>
            </w:r>
            <w:proofErr w:type="gramEnd"/>
            <w:r w:rsidRPr="0058464E">
              <w:rPr>
                <w:sz w:val="22"/>
                <w:szCs w:val="22"/>
              </w:rPr>
              <w:t xml:space="preserve"> и влажности воздуха до 70%.</w:t>
            </w:r>
            <w:r w:rsidRPr="0058464E">
              <w:t xml:space="preserve"> </w:t>
            </w:r>
          </w:p>
        </w:tc>
      </w:tr>
      <w:tr w:rsidR="00813AC4" w:rsidRPr="00D0280A" w:rsidTr="007B5526">
        <w:tc>
          <w:tcPr>
            <w:tcW w:w="567" w:type="dxa"/>
          </w:tcPr>
          <w:p w:rsidR="00813AC4" w:rsidRPr="00714575" w:rsidRDefault="00813AC4" w:rsidP="007B5526">
            <w:pPr>
              <w:jc w:val="center"/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686" w:type="dxa"/>
          </w:tcPr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>Плитки керамические для внутренней облицовки стен</w:t>
            </w:r>
          </w:p>
        </w:tc>
        <w:tc>
          <w:tcPr>
            <w:tcW w:w="5953" w:type="dxa"/>
          </w:tcPr>
          <w:p w:rsidR="00813AC4" w:rsidRPr="0058464E" w:rsidRDefault="00813AC4" w:rsidP="007B5526">
            <w:r w:rsidRPr="0058464E">
              <w:rPr>
                <w:sz w:val="22"/>
                <w:szCs w:val="22"/>
              </w:rPr>
              <w:t xml:space="preserve">- </w:t>
            </w:r>
            <w:proofErr w:type="spellStart"/>
            <w:r w:rsidRPr="0058464E">
              <w:rPr>
                <w:sz w:val="22"/>
                <w:szCs w:val="22"/>
              </w:rPr>
              <w:t>водопоглощение</w:t>
            </w:r>
            <w:proofErr w:type="spellEnd"/>
            <w:r w:rsidRPr="0058464E">
              <w:rPr>
                <w:sz w:val="22"/>
                <w:szCs w:val="22"/>
              </w:rPr>
              <w:t>, %, не более: 16</w:t>
            </w:r>
          </w:p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>- предел прочности при изгибе, МПа, не менее:   15,0</w:t>
            </w:r>
          </w:p>
          <w:p w:rsidR="00813AC4" w:rsidRPr="0058464E" w:rsidRDefault="00813AC4" w:rsidP="007B5526">
            <w:r w:rsidRPr="0058464E">
              <w:rPr>
                <w:sz w:val="22"/>
                <w:szCs w:val="22"/>
              </w:rPr>
              <w:t xml:space="preserve">- твердость глазури по </w:t>
            </w:r>
            <w:proofErr w:type="spellStart"/>
            <w:r w:rsidRPr="0058464E">
              <w:rPr>
                <w:sz w:val="22"/>
                <w:szCs w:val="22"/>
              </w:rPr>
              <w:t>Моосу</w:t>
            </w:r>
            <w:proofErr w:type="spellEnd"/>
            <w:r w:rsidRPr="0058464E">
              <w:rPr>
                <w:sz w:val="22"/>
                <w:szCs w:val="22"/>
              </w:rPr>
              <w:t>, не менее: 5</w:t>
            </w:r>
          </w:p>
          <w:p w:rsidR="00813AC4" w:rsidRPr="0058464E" w:rsidRDefault="00813AC4" w:rsidP="007B5526">
            <w:r w:rsidRPr="0058464E">
              <w:rPr>
                <w:sz w:val="22"/>
                <w:szCs w:val="22"/>
              </w:rPr>
              <w:t>- цвет: светлый;</w:t>
            </w:r>
          </w:p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>- размер: 200×400 мм.</w:t>
            </w:r>
          </w:p>
        </w:tc>
      </w:tr>
      <w:tr w:rsidR="00813AC4" w:rsidRPr="00D0280A" w:rsidTr="007B5526">
        <w:tc>
          <w:tcPr>
            <w:tcW w:w="567" w:type="dxa"/>
          </w:tcPr>
          <w:p w:rsidR="00813AC4" w:rsidRPr="00714575" w:rsidRDefault="00813AC4" w:rsidP="007B5526">
            <w:pPr>
              <w:jc w:val="center"/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686" w:type="dxa"/>
          </w:tcPr>
          <w:p w:rsidR="00813AC4" w:rsidRPr="0058464E" w:rsidRDefault="00813AC4" w:rsidP="007B5526">
            <w:r w:rsidRPr="0058464E">
              <w:rPr>
                <w:sz w:val="22"/>
                <w:szCs w:val="22"/>
              </w:rPr>
              <w:t>Клей плиточный</w:t>
            </w:r>
          </w:p>
        </w:tc>
        <w:tc>
          <w:tcPr>
            <w:tcW w:w="5953" w:type="dxa"/>
          </w:tcPr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 xml:space="preserve">- время жизни раствора не менее, </w:t>
            </w:r>
            <w:proofErr w:type="gramStart"/>
            <w:r w:rsidRPr="0058464E">
              <w:rPr>
                <w:sz w:val="22"/>
                <w:szCs w:val="22"/>
              </w:rPr>
              <w:t>ч</w:t>
            </w:r>
            <w:proofErr w:type="gramEnd"/>
            <w:r w:rsidRPr="0058464E">
              <w:rPr>
                <w:sz w:val="22"/>
                <w:szCs w:val="22"/>
              </w:rPr>
              <w:t xml:space="preserve">: </w:t>
            </w:r>
            <w:r w:rsidRPr="0058464E">
              <w:rPr>
                <w:bCs/>
                <w:sz w:val="22"/>
                <w:szCs w:val="22"/>
              </w:rPr>
              <w:t>3</w:t>
            </w:r>
            <w:r w:rsidRPr="0058464E">
              <w:rPr>
                <w:sz w:val="22"/>
                <w:szCs w:val="22"/>
              </w:rPr>
              <w:t xml:space="preserve"> </w:t>
            </w:r>
          </w:p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 xml:space="preserve">- открытое время не менее, мин: </w:t>
            </w:r>
            <w:r w:rsidRPr="0058464E">
              <w:rPr>
                <w:bCs/>
                <w:sz w:val="22"/>
                <w:szCs w:val="22"/>
              </w:rPr>
              <w:t>15 </w:t>
            </w:r>
          </w:p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 xml:space="preserve">- время корректировки плитки не менее, мин: </w:t>
            </w:r>
            <w:r w:rsidRPr="0058464E">
              <w:rPr>
                <w:bCs/>
                <w:sz w:val="22"/>
                <w:szCs w:val="22"/>
              </w:rPr>
              <w:t>10 </w:t>
            </w:r>
          </w:p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 xml:space="preserve">- расход смеси при работе шпателем 6*6 не более, </w:t>
            </w:r>
            <w:proofErr w:type="gramStart"/>
            <w:r w:rsidRPr="0058464E">
              <w:rPr>
                <w:sz w:val="22"/>
                <w:szCs w:val="22"/>
              </w:rPr>
              <w:t>кг</w:t>
            </w:r>
            <w:proofErr w:type="gramEnd"/>
            <w:r w:rsidRPr="0058464E">
              <w:rPr>
                <w:sz w:val="22"/>
                <w:szCs w:val="22"/>
              </w:rPr>
              <w:t xml:space="preserve">/м²: </w:t>
            </w:r>
            <w:r w:rsidRPr="0058464E">
              <w:rPr>
                <w:bCs/>
                <w:sz w:val="22"/>
                <w:szCs w:val="22"/>
              </w:rPr>
              <w:t>3,3 </w:t>
            </w:r>
          </w:p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 xml:space="preserve">- толщина слоя, </w:t>
            </w:r>
            <w:proofErr w:type="gramStart"/>
            <w:r w:rsidRPr="0058464E">
              <w:rPr>
                <w:sz w:val="22"/>
                <w:szCs w:val="22"/>
              </w:rPr>
              <w:t>мм</w:t>
            </w:r>
            <w:proofErr w:type="gramEnd"/>
            <w:r w:rsidRPr="0058464E">
              <w:rPr>
                <w:sz w:val="22"/>
                <w:szCs w:val="22"/>
              </w:rPr>
              <w:t xml:space="preserve">: </w:t>
            </w:r>
            <w:r w:rsidRPr="0058464E">
              <w:rPr>
                <w:bCs/>
                <w:sz w:val="22"/>
                <w:szCs w:val="22"/>
              </w:rPr>
              <w:t>3-6</w:t>
            </w:r>
            <w:r w:rsidRPr="0058464E">
              <w:rPr>
                <w:sz w:val="22"/>
                <w:szCs w:val="22"/>
              </w:rPr>
              <w:t> </w:t>
            </w:r>
          </w:p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 xml:space="preserve">- адгезия не менее, МПа: </w:t>
            </w:r>
            <w:r w:rsidRPr="0058464E">
              <w:rPr>
                <w:bCs/>
                <w:sz w:val="22"/>
                <w:szCs w:val="22"/>
              </w:rPr>
              <w:t>0,7</w:t>
            </w:r>
            <w:r w:rsidRPr="0058464E">
              <w:t> </w:t>
            </w:r>
          </w:p>
        </w:tc>
      </w:tr>
      <w:tr w:rsidR="00813AC4" w:rsidRPr="00714575" w:rsidTr="007B5526">
        <w:tc>
          <w:tcPr>
            <w:tcW w:w="567" w:type="dxa"/>
          </w:tcPr>
          <w:p w:rsidR="00813AC4" w:rsidRPr="00714575" w:rsidRDefault="00813AC4" w:rsidP="007B5526">
            <w:pPr>
              <w:jc w:val="center"/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686" w:type="dxa"/>
          </w:tcPr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>Краска водоэмульсионная (водно-дисперсионная)</w:t>
            </w:r>
          </w:p>
        </w:tc>
        <w:tc>
          <w:tcPr>
            <w:tcW w:w="5953" w:type="dxa"/>
          </w:tcPr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>Краска водно-дисперсионная должна отвечать следующим характеристикам: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 xml:space="preserve">не содержать токсичных компонентов, практически </w:t>
            </w:r>
            <w:proofErr w:type="gramStart"/>
            <w:r w:rsidRPr="0058464E">
              <w:rPr>
                <w:rFonts w:cs="Calibri"/>
                <w:sz w:val="22"/>
                <w:szCs w:val="22"/>
              </w:rPr>
              <w:t>без</w:t>
            </w:r>
            <w:proofErr w:type="gramEnd"/>
            <w:r w:rsidRPr="0058464E">
              <w:rPr>
                <w:rFonts w:cs="Calibri"/>
                <w:sz w:val="22"/>
                <w:szCs w:val="22"/>
              </w:rPr>
              <w:t xml:space="preserve">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 xml:space="preserve">запаха;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 xml:space="preserve">легко наносится на поверхности, </w:t>
            </w:r>
            <w:proofErr w:type="spellStart"/>
            <w:r w:rsidRPr="0058464E">
              <w:rPr>
                <w:rFonts w:cs="Calibri"/>
                <w:sz w:val="22"/>
                <w:szCs w:val="22"/>
              </w:rPr>
              <w:t>разбавлятся</w:t>
            </w:r>
            <w:proofErr w:type="spellEnd"/>
            <w:r w:rsidRPr="0058464E">
              <w:rPr>
                <w:rFonts w:cs="Calibri"/>
                <w:sz w:val="22"/>
                <w:szCs w:val="22"/>
              </w:rPr>
              <w:t xml:space="preserve"> водой;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proofErr w:type="gramStart"/>
            <w:r w:rsidRPr="0058464E">
              <w:rPr>
                <w:rFonts w:cs="Calibri"/>
                <w:sz w:val="22"/>
                <w:szCs w:val="22"/>
              </w:rPr>
              <w:t>способна</w:t>
            </w:r>
            <w:proofErr w:type="gramEnd"/>
            <w:r w:rsidRPr="0058464E">
              <w:rPr>
                <w:rFonts w:cs="Calibri"/>
                <w:sz w:val="22"/>
                <w:szCs w:val="22"/>
              </w:rPr>
              <w:t xml:space="preserve"> перекрывать трещины шириной до 1 мм;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 xml:space="preserve">не горюча;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proofErr w:type="gramStart"/>
            <w:r w:rsidRPr="0058464E">
              <w:rPr>
                <w:rFonts w:cs="Calibri"/>
                <w:sz w:val="22"/>
                <w:szCs w:val="22"/>
              </w:rPr>
              <w:t>устойчива</w:t>
            </w:r>
            <w:proofErr w:type="gramEnd"/>
            <w:r w:rsidRPr="0058464E">
              <w:rPr>
                <w:rFonts w:cs="Calibri"/>
                <w:sz w:val="22"/>
                <w:szCs w:val="22"/>
              </w:rPr>
              <w:t xml:space="preserve"> к воздействию влаги (сопротивление смыванию);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 xml:space="preserve">эластична и прочна, отсутствует </w:t>
            </w:r>
            <w:proofErr w:type="spellStart"/>
            <w:r w:rsidRPr="0058464E">
              <w:rPr>
                <w:rFonts w:cs="Calibri"/>
                <w:sz w:val="22"/>
                <w:szCs w:val="22"/>
              </w:rPr>
              <w:t>меление</w:t>
            </w:r>
            <w:proofErr w:type="spellEnd"/>
            <w:r w:rsidRPr="0058464E">
              <w:rPr>
                <w:rFonts w:cs="Calibri"/>
                <w:sz w:val="22"/>
                <w:szCs w:val="22"/>
              </w:rPr>
              <w:t xml:space="preserve">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>стойка к ультрафиолету и атмосферным явлениям;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proofErr w:type="gramStart"/>
            <w:r w:rsidRPr="0058464E">
              <w:rPr>
                <w:rFonts w:cs="Calibri"/>
                <w:sz w:val="22"/>
                <w:szCs w:val="22"/>
              </w:rPr>
              <w:t>устойчива</w:t>
            </w:r>
            <w:proofErr w:type="gramEnd"/>
            <w:r w:rsidRPr="0058464E">
              <w:rPr>
                <w:rFonts w:cs="Calibri"/>
                <w:sz w:val="22"/>
                <w:szCs w:val="22"/>
              </w:rPr>
              <w:t xml:space="preserve"> к износу;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 xml:space="preserve">просто колероваться в любой цветовой оттенок;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 xml:space="preserve">случайные капли краски легко удалить с помощью влажной тряпки;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proofErr w:type="gramStart"/>
            <w:r w:rsidRPr="0058464E">
              <w:rPr>
                <w:rFonts w:cs="Calibri"/>
                <w:sz w:val="22"/>
                <w:szCs w:val="22"/>
              </w:rPr>
              <w:t>паропроницаема</w:t>
            </w:r>
            <w:proofErr w:type="gramEnd"/>
            <w:r w:rsidRPr="0058464E">
              <w:rPr>
                <w:rFonts w:cs="Calibri"/>
                <w:sz w:val="22"/>
                <w:szCs w:val="22"/>
              </w:rPr>
              <w:t>, а значит — не появятся колонии грибка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 xml:space="preserve">и плесени;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 xml:space="preserve">стойка к воздействию щелочей;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 xml:space="preserve">иметь высокую адгезию (плотное прилегание) к основе; </w:t>
            </w:r>
          </w:p>
          <w:p w:rsidR="00813AC4" w:rsidRPr="0058464E" w:rsidRDefault="00813AC4" w:rsidP="007B5526">
            <w:pPr>
              <w:snapToGrid w:val="0"/>
              <w:jc w:val="left"/>
              <w:rPr>
                <w:rFonts w:cs="Calibri"/>
              </w:rPr>
            </w:pPr>
            <w:r w:rsidRPr="0058464E">
              <w:rPr>
                <w:rFonts w:cs="Calibri"/>
                <w:sz w:val="22"/>
                <w:szCs w:val="22"/>
              </w:rPr>
              <w:t xml:space="preserve">сохранять цвет, блеск и стойка к пожелтению; </w:t>
            </w:r>
          </w:p>
          <w:p w:rsidR="00813AC4" w:rsidRPr="0058464E" w:rsidRDefault="00813AC4" w:rsidP="007B5526">
            <w:pPr>
              <w:jc w:val="left"/>
            </w:pPr>
            <w:r w:rsidRPr="0058464E">
              <w:rPr>
                <w:rFonts w:cs="Calibri"/>
                <w:sz w:val="22"/>
                <w:szCs w:val="22"/>
              </w:rPr>
              <w:t>быстро сохнуть не более 40 минут</w:t>
            </w:r>
          </w:p>
        </w:tc>
      </w:tr>
      <w:tr w:rsidR="00813AC4" w:rsidRPr="0069467B" w:rsidTr="007B5526">
        <w:tc>
          <w:tcPr>
            <w:tcW w:w="567" w:type="dxa"/>
          </w:tcPr>
          <w:p w:rsidR="00813AC4" w:rsidRPr="00714575" w:rsidRDefault="00813AC4" w:rsidP="007B5526">
            <w:pPr>
              <w:jc w:val="center"/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686" w:type="dxa"/>
          </w:tcPr>
          <w:p w:rsidR="00813AC4" w:rsidRPr="0058464E" w:rsidRDefault="00813AC4" w:rsidP="007B5526">
            <w:pPr>
              <w:rPr>
                <w:sz w:val="22"/>
                <w:szCs w:val="22"/>
              </w:rPr>
            </w:pPr>
            <w:r w:rsidRPr="0058464E">
              <w:rPr>
                <w:sz w:val="22"/>
                <w:szCs w:val="22"/>
              </w:rPr>
              <w:t>Декоративное покрытие</w:t>
            </w:r>
          </w:p>
        </w:tc>
        <w:tc>
          <w:tcPr>
            <w:tcW w:w="5953" w:type="dxa"/>
          </w:tcPr>
          <w:p w:rsidR="00813AC4" w:rsidRPr="0058464E" w:rsidRDefault="00813AC4" w:rsidP="007B5526">
            <w:pPr>
              <w:jc w:val="left"/>
              <w:rPr>
                <w:sz w:val="22"/>
                <w:szCs w:val="22"/>
              </w:rPr>
            </w:pPr>
            <w:r w:rsidRPr="0058464E">
              <w:rPr>
                <w:sz w:val="22"/>
                <w:szCs w:val="22"/>
              </w:rPr>
              <w:t xml:space="preserve">Декоративное покрытие </w:t>
            </w:r>
            <w:proofErr w:type="spellStart"/>
            <w:r w:rsidRPr="0058464E">
              <w:rPr>
                <w:sz w:val="22"/>
                <w:szCs w:val="22"/>
              </w:rPr>
              <w:t>Байр</w:t>
            </w:r>
            <w:r>
              <w:rPr>
                <w:sz w:val="22"/>
                <w:szCs w:val="22"/>
              </w:rPr>
              <w:t>а</w:t>
            </w:r>
            <w:r w:rsidRPr="0058464E">
              <w:rPr>
                <w:sz w:val="22"/>
                <w:szCs w:val="22"/>
              </w:rPr>
              <w:t>микс</w:t>
            </w:r>
            <w:proofErr w:type="spellEnd"/>
            <w:r w:rsidRPr="0058464E">
              <w:rPr>
                <w:sz w:val="22"/>
                <w:szCs w:val="22"/>
              </w:rPr>
              <w:t xml:space="preserve"> или «эквивалент»</w:t>
            </w:r>
            <w:r>
              <w:rPr>
                <w:sz w:val="22"/>
                <w:szCs w:val="22"/>
              </w:rPr>
              <w:t>.</w:t>
            </w:r>
          </w:p>
          <w:p w:rsidR="00813AC4" w:rsidRPr="0058464E" w:rsidRDefault="00813AC4" w:rsidP="007B5526">
            <w:pPr>
              <w:jc w:val="left"/>
              <w:rPr>
                <w:sz w:val="22"/>
                <w:szCs w:val="22"/>
              </w:rPr>
            </w:pPr>
            <w:r w:rsidRPr="0058464E">
              <w:rPr>
                <w:sz w:val="22"/>
                <w:szCs w:val="22"/>
              </w:rPr>
              <w:t xml:space="preserve">Мелкозернистое декоративное покрытие из минеральных или </w:t>
            </w:r>
            <w:proofErr w:type="spellStart"/>
            <w:r w:rsidRPr="0058464E">
              <w:rPr>
                <w:sz w:val="22"/>
                <w:szCs w:val="22"/>
              </w:rPr>
              <w:t>полимерминеральных</w:t>
            </w:r>
            <w:proofErr w:type="spellEnd"/>
            <w:r w:rsidRPr="0058464E">
              <w:rPr>
                <w:sz w:val="22"/>
                <w:szCs w:val="22"/>
              </w:rPr>
              <w:t xml:space="preserve"> </w:t>
            </w:r>
            <w:proofErr w:type="spellStart"/>
            <w:r w:rsidRPr="0058464E">
              <w:rPr>
                <w:sz w:val="22"/>
                <w:szCs w:val="22"/>
              </w:rPr>
              <w:t>пастовых</w:t>
            </w:r>
            <w:proofErr w:type="spellEnd"/>
            <w:r w:rsidRPr="0058464E">
              <w:rPr>
                <w:sz w:val="22"/>
                <w:szCs w:val="22"/>
              </w:rPr>
              <w:t xml:space="preserve"> составов на латексной основе. Состав с наполнителем из среднезернистого </w:t>
            </w:r>
            <w:r w:rsidRPr="0058464E">
              <w:rPr>
                <w:sz w:val="22"/>
                <w:szCs w:val="22"/>
              </w:rPr>
              <w:lastRenderedPageBreak/>
              <w:t xml:space="preserve">материала (размер зерна до 3 мм).  </w:t>
            </w:r>
          </w:p>
        </w:tc>
      </w:tr>
      <w:tr w:rsidR="00813AC4" w:rsidRPr="00D0280A" w:rsidTr="007B5526">
        <w:tc>
          <w:tcPr>
            <w:tcW w:w="567" w:type="dxa"/>
          </w:tcPr>
          <w:p w:rsidR="00813AC4" w:rsidRPr="00714575" w:rsidRDefault="00813AC4" w:rsidP="007B5526">
            <w:pPr>
              <w:jc w:val="center"/>
            </w:pPr>
            <w:r>
              <w:rPr>
                <w:sz w:val="22"/>
                <w:szCs w:val="22"/>
              </w:rPr>
              <w:lastRenderedPageBreak/>
              <w:t>9</w:t>
            </w:r>
            <w:r w:rsidRPr="00714575">
              <w:rPr>
                <w:sz w:val="22"/>
                <w:szCs w:val="22"/>
              </w:rPr>
              <w:t>.</w:t>
            </w:r>
          </w:p>
        </w:tc>
        <w:tc>
          <w:tcPr>
            <w:tcW w:w="3686" w:type="dxa"/>
          </w:tcPr>
          <w:p w:rsidR="00813AC4" w:rsidRPr="0058464E" w:rsidRDefault="00813AC4" w:rsidP="007B5526">
            <w:r w:rsidRPr="0058464E">
              <w:rPr>
                <w:sz w:val="22"/>
                <w:szCs w:val="22"/>
              </w:rPr>
              <w:t>Водно-дисперсионная грунтовка</w:t>
            </w:r>
          </w:p>
        </w:tc>
        <w:tc>
          <w:tcPr>
            <w:tcW w:w="5953" w:type="dxa"/>
          </w:tcPr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 xml:space="preserve">Водно-дисперсионная грунтовка </w:t>
            </w:r>
            <w:proofErr w:type="spellStart"/>
            <w:r w:rsidRPr="0058464E">
              <w:rPr>
                <w:sz w:val="22"/>
                <w:szCs w:val="22"/>
              </w:rPr>
              <w:t>Нортекс</w:t>
            </w:r>
            <w:proofErr w:type="spellEnd"/>
            <w:r w:rsidRPr="0058464E">
              <w:rPr>
                <w:sz w:val="22"/>
                <w:szCs w:val="22"/>
              </w:rPr>
              <w:t xml:space="preserve">-Грунт или «эквивалент» для  подготовки деревянных, каменных, кирпичных, бетонных, оштукатуренных и гипсовых  поверхностей перед нанесением водно-дисперсионных лакокрасочных материалов. </w:t>
            </w:r>
            <w:proofErr w:type="gramStart"/>
            <w:r w:rsidRPr="0058464E">
              <w:rPr>
                <w:sz w:val="22"/>
                <w:szCs w:val="22"/>
              </w:rPr>
              <w:t>Предназначена</w:t>
            </w:r>
            <w:proofErr w:type="gramEnd"/>
            <w:r w:rsidRPr="0058464E">
              <w:rPr>
                <w:sz w:val="22"/>
                <w:szCs w:val="22"/>
              </w:rPr>
              <w:t xml:space="preserve"> для внутренних и наружных работ. Обладает антисептическим эффектом: предотвращает появление плесневых и деревоокрашивающих грибов. Образует однородное бесцветное покрытие без кратеров, пор и морщин.</w:t>
            </w:r>
          </w:p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>Расход при обработке бетонных, каменных, кирпичных  поверхностей, г/м</w:t>
            </w:r>
            <w:proofErr w:type="gramStart"/>
            <w:r w:rsidRPr="0058464E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58464E">
              <w:rPr>
                <w:sz w:val="22"/>
                <w:szCs w:val="22"/>
              </w:rPr>
              <w:t>, не менее: 120 (в 1 слой)</w:t>
            </w:r>
          </w:p>
          <w:p w:rsidR="00813AC4" w:rsidRPr="0058464E" w:rsidRDefault="00813AC4" w:rsidP="007B5526">
            <w:pPr>
              <w:jc w:val="left"/>
            </w:pPr>
            <w:r w:rsidRPr="0058464E">
              <w:rPr>
                <w:sz w:val="22"/>
                <w:szCs w:val="22"/>
              </w:rPr>
              <w:t>Время высыхания при температуре (20±2</w:t>
            </w:r>
            <w:r w:rsidRPr="0058464E">
              <w:rPr>
                <w:sz w:val="22"/>
                <w:szCs w:val="22"/>
                <w:vertAlign w:val="superscript"/>
              </w:rPr>
              <w:t>о</w:t>
            </w:r>
            <w:r w:rsidRPr="0058464E">
              <w:rPr>
                <w:sz w:val="22"/>
                <w:szCs w:val="22"/>
              </w:rPr>
              <w:t>С), не более: 1 час (дальнейшие работы)</w:t>
            </w:r>
          </w:p>
        </w:tc>
      </w:tr>
      <w:tr w:rsidR="00813AC4" w:rsidRPr="00D0280A" w:rsidTr="007B5526">
        <w:tc>
          <w:tcPr>
            <w:tcW w:w="567" w:type="dxa"/>
          </w:tcPr>
          <w:p w:rsidR="00813AC4" w:rsidRDefault="00813AC4" w:rsidP="007B55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3686" w:type="dxa"/>
          </w:tcPr>
          <w:p w:rsidR="00813AC4" w:rsidRPr="007240B1" w:rsidRDefault="00813AC4" w:rsidP="007B5526">
            <w:pPr>
              <w:rPr>
                <w:sz w:val="22"/>
                <w:szCs w:val="22"/>
              </w:rPr>
            </w:pPr>
            <w:r w:rsidRPr="007240B1">
              <w:rPr>
                <w:sz w:val="22"/>
                <w:szCs w:val="22"/>
              </w:rPr>
              <w:t xml:space="preserve">Плитки </w:t>
            </w:r>
            <w:proofErr w:type="spellStart"/>
            <w:r w:rsidRPr="007240B1">
              <w:rPr>
                <w:sz w:val="22"/>
                <w:szCs w:val="22"/>
              </w:rPr>
              <w:t>керамогранитные</w:t>
            </w:r>
            <w:proofErr w:type="spellEnd"/>
          </w:p>
        </w:tc>
        <w:tc>
          <w:tcPr>
            <w:tcW w:w="5953" w:type="dxa"/>
          </w:tcPr>
          <w:p w:rsidR="00813AC4" w:rsidRPr="00344A16" w:rsidRDefault="00813AC4" w:rsidP="007B5526">
            <w:pPr>
              <w:jc w:val="left"/>
            </w:pPr>
            <w:r w:rsidRPr="007240B1">
              <w:rPr>
                <w:sz w:val="22"/>
                <w:szCs w:val="22"/>
              </w:rPr>
              <w:t xml:space="preserve">Плитки </w:t>
            </w:r>
            <w:proofErr w:type="spellStart"/>
            <w:r w:rsidRPr="007240B1">
              <w:rPr>
                <w:sz w:val="22"/>
                <w:szCs w:val="22"/>
              </w:rPr>
              <w:t>керамогранитные</w:t>
            </w:r>
            <w:proofErr w:type="spellEnd"/>
            <w:r w:rsidRPr="00344A16">
              <w:rPr>
                <w:sz w:val="22"/>
                <w:szCs w:val="22"/>
              </w:rPr>
              <w:t xml:space="preserve">: </w:t>
            </w:r>
          </w:p>
          <w:p w:rsidR="00813AC4" w:rsidRPr="00344A16" w:rsidRDefault="00813AC4" w:rsidP="007B5526">
            <w:r w:rsidRPr="00344A16">
              <w:rPr>
                <w:sz w:val="22"/>
                <w:szCs w:val="22"/>
              </w:rPr>
              <w:t>- поверхность матовая;</w:t>
            </w:r>
          </w:p>
          <w:p w:rsidR="00813AC4" w:rsidRPr="00344A16" w:rsidRDefault="00813AC4" w:rsidP="007B5526">
            <w:r w:rsidRPr="00344A16">
              <w:rPr>
                <w:sz w:val="22"/>
                <w:szCs w:val="22"/>
              </w:rPr>
              <w:t xml:space="preserve">- </w:t>
            </w:r>
            <w:proofErr w:type="spellStart"/>
            <w:r w:rsidRPr="00344A16">
              <w:rPr>
                <w:sz w:val="22"/>
                <w:szCs w:val="22"/>
              </w:rPr>
              <w:t>водопоглощение</w:t>
            </w:r>
            <w:proofErr w:type="spellEnd"/>
            <w:r w:rsidRPr="00344A16">
              <w:rPr>
                <w:sz w:val="22"/>
                <w:szCs w:val="22"/>
              </w:rPr>
              <w:t xml:space="preserve"> не более,% 3,5</w:t>
            </w:r>
          </w:p>
          <w:p w:rsidR="00813AC4" w:rsidRPr="00344A16" w:rsidRDefault="00813AC4" w:rsidP="007B5526">
            <w:pPr>
              <w:jc w:val="left"/>
            </w:pPr>
            <w:r w:rsidRPr="00344A16">
              <w:rPr>
                <w:sz w:val="22"/>
                <w:szCs w:val="22"/>
              </w:rPr>
              <w:t>- предел прочности при изгибе, МПа, не менее:   28,0</w:t>
            </w:r>
          </w:p>
          <w:p w:rsidR="00813AC4" w:rsidRPr="00344A16" w:rsidRDefault="00813AC4" w:rsidP="007B5526">
            <w:pPr>
              <w:rPr>
                <w:sz w:val="20"/>
                <w:szCs w:val="20"/>
              </w:rPr>
            </w:pPr>
            <w:r w:rsidRPr="00344A16">
              <w:rPr>
                <w:sz w:val="22"/>
                <w:szCs w:val="22"/>
              </w:rPr>
              <w:t>- размер: 300×300х8 мм.</w:t>
            </w:r>
            <w:r w:rsidRPr="00344A16">
              <w:rPr>
                <w:sz w:val="20"/>
                <w:szCs w:val="20"/>
              </w:rPr>
              <w:t xml:space="preserve"> </w:t>
            </w:r>
          </w:p>
        </w:tc>
      </w:tr>
      <w:tr w:rsidR="00813AC4" w:rsidRPr="00D0280A" w:rsidTr="007B5526">
        <w:tc>
          <w:tcPr>
            <w:tcW w:w="567" w:type="dxa"/>
          </w:tcPr>
          <w:p w:rsidR="00813AC4" w:rsidRDefault="00813AC4" w:rsidP="007B55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3686" w:type="dxa"/>
          </w:tcPr>
          <w:p w:rsidR="00813AC4" w:rsidRPr="00714575" w:rsidRDefault="00813AC4" w:rsidP="007B5526">
            <w:r w:rsidRPr="007240B1">
              <w:rPr>
                <w:sz w:val="22"/>
                <w:szCs w:val="22"/>
              </w:rPr>
              <w:t xml:space="preserve">Плитки </w:t>
            </w:r>
            <w:proofErr w:type="spellStart"/>
            <w:r w:rsidRPr="007240B1">
              <w:rPr>
                <w:sz w:val="22"/>
                <w:szCs w:val="22"/>
              </w:rPr>
              <w:t>керамогранитные</w:t>
            </w:r>
            <w:proofErr w:type="spellEnd"/>
          </w:p>
        </w:tc>
        <w:tc>
          <w:tcPr>
            <w:tcW w:w="5953" w:type="dxa"/>
          </w:tcPr>
          <w:p w:rsidR="00813AC4" w:rsidRDefault="00813AC4" w:rsidP="007B5526">
            <w:pPr>
              <w:jc w:val="left"/>
              <w:rPr>
                <w:sz w:val="22"/>
                <w:szCs w:val="22"/>
              </w:rPr>
            </w:pPr>
            <w:r w:rsidRPr="007240B1">
              <w:rPr>
                <w:sz w:val="22"/>
                <w:szCs w:val="22"/>
              </w:rPr>
              <w:t xml:space="preserve">Плитки </w:t>
            </w:r>
            <w:proofErr w:type="spellStart"/>
            <w:r w:rsidRPr="007240B1">
              <w:rPr>
                <w:sz w:val="22"/>
                <w:szCs w:val="22"/>
              </w:rPr>
              <w:t>керамогранитные</w:t>
            </w:r>
            <w:proofErr w:type="spellEnd"/>
            <w:r>
              <w:rPr>
                <w:sz w:val="22"/>
                <w:szCs w:val="22"/>
              </w:rPr>
              <w:t>:</w:t>
            </w:r>
          </w:p>
          <w:p w:rsidR="00813AC4" w:rsidRDefault="00813AC4" w:rsidP="007B5526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противоскользящие;</w:t>
            </w:r>
            <w:r w:rsidRPr="00344A16">
              <w:rPr>
                <w:sz w:val="22"/>
                <w:szCs w:val="22"/>
              </w:rPr>
              <w:t xml:space="preserve"> </w:t>
            </w:r>
          </w:p>
          <w:p w:rsidR="00813AC4" w:rsidRPr="007240B1" w:rsidRDefault="00813AC4" w:rsidP="007B5526">
            <w:pPr>
              <w:jc w:val="left"/>
              <w:rPr>
                <w:sz w:val="22"/>
                <w:szCs w:val="22"/>
              </w:rPr>
            </w:pPr>
            <w:r w:rsidRPr="00344A16">
              <w:rPr>
                <w:sz w:val="22"/>
                <w:szCs w:val="22"/>
              </w:rPr>
              <w:t>- размер: 300×300х8 мм.</w:t>
            </w:r>
          </w:p>
        </w:tc>
      </w:tr>
      <w:tr w:rsidR="00813AC4" w:rsidRPr="000D7329" w:rsidTr="007B5526">
        <w:tc>
          <w:tcPr>
            <w:tcW w:w="10206" w:type="dxa"/>
            <w:gridSpan w:val="3"/>
          </w:tcPr>
          <w:p w:rsidR="00813AC4" w:rsidRPr="00545AAD" w:rsidRDefault="00813AC4" w:rsidP="007B5526">
            <w:pPr>
              <w:jc w:val="center"/>
            </w:pPr>
            <w:r w:rsidRPr="00545AAD">
              <w:rPr>
                <w:sz w:val="22"/>
                <w:szCs w:val="22"/>
              </w:rPr>
              <w:t>Сантехнические работы</w:t>
            </w:r>
          </w:p>
        </w:tc>
      </w:tr>
      <w:tr w:rsidR="00813AC4" w:rsidRPr="00D0280A" w:rsidTr="007B5526">
        <w:tc>
          <w:tcPr>
            <w:tcW w:w="567" w:type="dxa"/>
          </w:tcPr>
          <w:p w:rsidR="00813AC4" w:rsidRPr="003553C5" w:rsidRDefault="00813AC4" w:rsidP="007B5526">
            <w:pPr>
              <w:jc w:val="center"/>
            </w:pPr>
            <w:r w:rsidRPr="003553C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3553C5">
              <w:rPr>
                <w:sz w:val="22"/>
                <w:szCs w:val="22"/>
              </w:rPr>
              <w:t>.</w:t>
            </w:r>
          </w:p>
        </w:tc>
        <w:tc>
          <w:tcPr>
            <w:tcW w:w="3686" w:type="dxa"/>
          </w:tcPr>
          <w:p w:rsidR="00813AC4" w:rsidRPr="00545AAD" w:rsidRDefault="00813AC4" w:rsidP="007B5526">
            <w:r w:rsidRPr="00545AAD">
              <w:rPr>
                <w:sz w:val="22"/>
                <w:szCs w:val="22"/>
              </w:rPr>
              <w:t xml:space="preserve">Умывальники </w:t>
            </w:r>
          </w:p>
        </w:tc>
        <w:tc>
          <w:tcPr>
            <w:tcW w:w="5953" w:type="dxa"/>
          </w:tcPr>
          <w:p w:rsidR="00813AC4" w:rsidRPr="00545AAD" w:rsidRDefault="00813AC4" w:rsidP="007B5526">
            <w:pPr>
              <w:jc w:val="left"/>
              <w:rPr>
                <w:sz w:val="22"/>
                <w:szCs w:val="22"/>
              </w:rPr>
            </w:pPr>
            <w:r w:rsidRPr="00545AAD">
              <w:rPr>
                <w:sz w:val="22"/>
                <w:szCs w:val="22"/>
              </w:rPr>
              <w:t>Умывальники для инвалидов.</w:t>
            </w:r>
          </w:p>
          <w:p w:rsidR="00813AC4" w:rsidRPr="00545AAD" w:rsidRDefault="00813AC4" w:rsidP="007B5526">
            <w:pPr>
              <w:jc w:val="left"/>
            </w:pPr>
            <w:r w:rsidRPr="00545AAD">
              <w:rPr>
                <w:sz w:val="22"/>
                <w:szCs w:val="22"/>
              </w:rPr>
              <w:t>Размеры согласно проектно-сметной документации.</w:t>
            </w:r>
          </w:p>
        </w:tc>
      </w:tr>
      <w:tr w:rsidR="00813AC4" w:rsidRPr="00D0280A" w:rsidTr="007B5526">
        <w:tc>
          <w:tcPr>
            <w:tcW w:w="567" w:type="dxa"/>
          </w:tcPr>
          <w:p w:rsidR="00813AC4" w:rsidRPr="003553C5" w:rsidRDefault="00813AC4" w:rsidP="007B55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3686" w:type="dxa"/>
          </w:tcPr>
          <w:p w:rsidR="00813AC4" w:rsidRPr="00545AAD" w:rsidRDefault="00813AC4" w:rsidP="007B5526">
            <w:r w:rsidRPr="00545AAD">
              <w:rPr>
                <w:sz w:val="22"/>
                <w:szCs w:val="22"/>
              </w:rPr>
              <w:t>Унитаз</w:t>
            </w:r>
          </w:p>
        </w:tc>
        <w:tc>
          <w:tcPr>
            <w:tcW w:w="5953" w:type="dxa"/>
          </w:tcPr>
          <w:p w:rsidR="00813AC4" w:rsidRPr="00545AAD" w:rsidRDefault="00813AC4" w:rsidP="007B5526">
            <w:pPr>
              <w:jc w:val="left"/>
              <w:rPr>
                <w:sz w:val="22"/>
                <w:szCs w:val="22"/>
              </w:rPr>
            </w:pPr>
            <w:r w:rsidRPr="00545AAD">
              <w:rPr>
                <w:sz w:val="22"/>
                <w:szCs w:val="22"/>
              </w:rPr>
              <w:t>Унитаз-компакт для инвалидов.</w:t>
            </w:r>
          </w:p>
          <w:p w:rsidR="00813AC4" w:rsidRPr="00545AAD" w:rsidRDefault="00813AC4" w:rsidP="007B5526">
            <w:pPr>
              <w:jc w:val="left"/>
              <w:rPr>
                <w:sz w:val="22"/>
                <w:szCs w:val="22"/>
              </w:rPr>
            </w:pPr>
            <w:r w:rsidRPr="00545AAD">
              <w:rPr>
                <w:sz w:val="22"/>
                <w:szCs w:val="22"/>
              </w:rPr>
              <w:t>Размеры согласно проектно-сметной документации.</w:t>
            </w:r>
          </w:p>
        </w:tc>
      </w:tr>
      <w:tr w:rsidR="00813AC4" w:rsidRPr="00D90806" w:rsidTr="007B5526">
        <w:tc>
          <w:tcPr>
            <w:tcW w:w="567" w:type="dxa"/>
          </w:tcPr>
          <w:p w:rsidR="00813AC4" w:rsidRPr="003553C5" w:rsidRDefault="00813AC4" w:rsidP="007B5526">
            <w:pPr>
              <w:jc w:val="center"/>
            </w:pPr>
            <w:r w:rsidRPr="003553C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3686" w:type="dxa"/>
          </w:tcPr>
          <w:p w:rsidR="00813AC4" w:rsidRPr="005B6121" w:rsidRDefault="00813AC4" w:rsidP="007B5526">
            <w:r w:rsidRPr="00D90806">
              <w:rPr>
                <w:sz w:val="22"/>
                <w:szCs w:val="22"/>
              </w:rPr>
              <w:t>Трубопроводы канализации</w:t>
            </w:r>
          </w:p>
        </w:tc>
        <w:tc>
          <w:tcPr>
            <w:tcW w:w="5953" w:type="dxa"/>
          </w:tcPr>
          <w:p w:rsidR="00813AC4" w:rsidRPr="00D90806" w:rsidRDefault="00813AC4" w:rsidP="007B5526">
            <w:pPr>
              <w:jc w:val="left"/>
            </w:pPr>
            <w:r w:rsidRPr="00D90806">
              <w:rPr>
                <w:sz w:val="22"/>
                <w:szCs w:val="22"/>
              </w:rPr>
              <w:t xml:space="preserve">Трубопроводы канализации из полиэтиленовых труб высокой плотности с гильзами, диаметром </w:t>
            </w:r>
            <w:r>
              <w:rPr>
                <w:sz w:val="22"/>
                <w:szCs w:val="22"/>
              </w:rPr>
              <w:t>110 мм.</w:t>
            </w:r>
          </w:p>
        </w:tc>
      </w:tr>
      <w:tr w:rsidR="00813AC4" w:rsidRPr="0018730A" w:rsidTr="007B5526">
        <w:tc>
          <w:tcPr>
            <w:tcW w:w="10206" w:type="dxa"/>
            <w:gridSpan w:val="3"/>
          </w:tcPr>
          <w:p w:rsidR="00813AC4" w:rsidRPr="00545AAD" w:rsidRDefault="00813AC4" w:rsidP="007B5526">
            <w:pPr>
              <w:jc w:val="center"/>
            </w:pPr>
            <w:r w:rsidRPr="00545AAD">
              <w:rPr>
                <w:sz w:val="22"/>
                <w:szCs w:val="22"/>
              </w:rPr>
              <w:t>Электромонтажные работы</w:t>
            </w:r>
          </w:p>
        </w:tc>
      </w:tr>
      <w:tr w:rsidR="00813AC4" w:rsidRPr="00D90806" w:rsidTr="007B5526">
        <w:tc>
          <w:tcPr>
            <w:tcW w:w="567" w:type="dxa"/>
          </w:tcPr>
          <w:p w:rsidR="00813AC4" w:rsidRPr="00616D13" w:rsidRDefault="00813AC4" w:rsidP="007B5526">
            <w:pPr>
              <w:jc w:val="center"/>
            </w:pPr>
            <w:r w:rsidRPr="00616D1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616D13">
              <w:rPr>
                <w:sz w:val="22"/>
                <w:szCs w:val="22"/>
              </w:rPr>
              <w:t>.</w:t>
            </w:r>
          </w:p>
        </w:tc>
        <w:tc>
          <w:tcPr>
            <w:tcW w:w="3686" w:type="dxa"/>
          </w:tcPr>
          <w:p w:rsidR="00813AC4" w:rsidRPr="00545AAD" w:rsidRDefault="00813AC4" w:rsidP="007B5526">
            <w:r w:rsidRPr="00545AAD">
              <w:rPr>
                <w:sz w:val="22"/>
                <w:szCs w:val="22"/>
              </w:rPr>
              <w:t>Светодиодный светильник</w:t>
            </w:r>
          </w:p>
        </w:tc>
        <w:tc>
          <w:tcPr>
            <w:tcW w:w="5953" w:type="dxa"/>
          </w:tcPr>
          <w:p w:rsidR="00813AC4" w:rsidRPr="00545AAD" w:rsidRDefault="00813AC4" w:rsidP="007B5526">
            <w:pPr>
              <w:jc w:val="left"/>
            </w:pPr>
            <w:r w:rsidRPr="00545AAD">
              <w:rPr>
                <w:sz w:val="22"/>
                <w:szCs w:val="22"/>
              </w:rPr>
              <w:t>Светодиодный светильник аналог ЛСП 2х36</w:t>
            </w:r>
          </w:p>
          <w:p w:rsidR="00813AC4" w:rsidRPr="00545AAD" w:rsidRDefault="00813AC4" w:rsidP="007B5526">
            <w:r w:rsidRPr="00545AAD">
              <w:rPr>
                <w:sz w:val="22"/>
                <w:szCs w:val="22"/>
              </w:rPr>
              <w:t>Тип лампы: LED</w:t>
            </w:r>
          </w:p>
          <w:p w:rsidR="00813AC4" w:rsidRPr="00545AAD" w:rsidRDefault="00813AC4" w:rsidP="007B5526">
            <w:r w:rsidRPr="00545AAD">
              <w:rPr>
                <w:sz w:val="22"/>
                <w:szCs w:val="22"/>
              </w:rPr>
              <w:t>Цвет свечения: Белый</w:t>
            </w:r>
          </w:p>
          <w:p w:rsidR="00813AC4" w:rsidRPr="00545AAD" w:rsidRDefault="00813AC4" w:rsidP="007B5526">
            <w:r w:rsidRPr="00545AAD">
              <w:rPr>
                <w:sz w:val="22"/>
                <w:szCs w:val="22"/>
              </w:rPr>
              <w:t>Угол светорассеивания:120-180 град.</w:t>
            </w:r>
          </w:p>
          <w:p w:rsidR="00813AC4" w:rsidRPr="00545AAD" w:rsidRDefault="00813AC4" w:rsidP="007B5526">
            <w:r w:rsidRPr="00545AAD">
              <w:rPr>
                <w:sz w:val="22"/>
                <w:szCs w:val="22"/>
              </w:rPr>
              <w:t>Цветовая температура: 4000 – 4400К</w:t>
            </w:r>
          </w:p>
          <w:p w:rsidR="00813AC4" w:rsidRPr="00545AAD" w:rsidRDefault="00813AC4" w:rsidP="007B5526">
            <w:r w:rsidRPr="00545AAD">
              <w:rPr>
                <w:sz w:val="22"/>
                <w:szCs w:val="22"/>
              </w:rPr>
              <w:t>Мощность: не более  48 Вт</w:t>
            </w:r>
          </w:p>
          <w:p w:rsidR="00813AC4" w:rsidRPr="00545AAD" w:rsidRDefault="00813AC4" w:rsidP="007B5526">
            <w:r w:rsidRPr="00545AAD">
              <w:rPr>
                <w:sz w:val="22"/>
                <w:szCs w:val="22"/>
              </w:rPr>
              <w:t>Световой поток: не менее 3500 Лм</w:t>
            </w:r>
          </w:p>
          <w:p w:rsidR="00813AC4" w:rsidRPr="00545AAD" w:rsidRDefault="00813AC4" w:rsidP="007B5526">
            <w:r w:rsidRPr="00545AAD">
              <w:rPr>
                <w:sz w:val="22"/>
                <w:szCs w:val="22"/>
              </w:rPr>
              <w:t>Степень защиты: не ниже IP65</w:t>
            </w:r>
          </w:p>
          <w:p w:rsidR="00813AC4" w:rsidRPr="00545AAD" w:rsidRDefault="00813AC4" w:rsidP="007B5526">
            <w:r w:rsidRPr="00545AAD">
              <w:rPr>
                <w:sz w:val="22"/>
                <w:szCs w:val="22"/>
              </w:rPr>
              <w:t xml:space="preserve">Срок службы: не менее 40000 часов                      </w:t>
            </w:r>
          </w:p>
          <w:p w:rsidR="00813AC4" w:rsidRPr="00545AAD" w:rsidRDefault="00813AC4" w:rsidP="007B5526">
            <w:r w:rsidRPr="00545AAD">
              <w:rPr>
                <w:sz w:val="22"/>
                <w:szCs w:val="22"/>
              </w:rPr>
              <w:t>Гарантия: 3 года.</w:t>
            </w:r>
          </w:p>
        </w:tc>
      </w:tr>
      <w:tr w:rsidR="00813AC4" w:rsidRPr="00D4349A" w:rsidTr="007B5526">
        <w:tc>
          <w:tcPr>
            <w:tcW w:w="567" w:type="dxa"/>
          </w:tcPr>
          <w:p w:rsidR="00813AC4" w:rsidRPr="00616D13" w:rsidRDefault="00813AC4" w:rsidP="007B5526">
            <w:pPr>
              <w:jc w:val="center"/>
            </w:pPr>
            <w:r>
              <w:rPr>
                <w:sz w:val="22"/>
                <w:szCs w:val="22"/>
              </w:rPr>
              <w:t>16</w:t>
            </w:r>
            <w:r w:rsidRPr="00616D13">
              <w:rPr>
                <w:sz w:val="22"/>
                <w:szCs w:val="22"/>
              </w:rPr>
              <w:t>.</w:t>
            </w:r>
          </w:p>
        </w:tc>
        <w:tc>
          <w:tcPr>
            <w:tcW w:w="3686" w:type="dxa"/>
          </w:tcPr>
          <w:p w:rsidR="00813AC4" w:rsidRPr="00545AAD" w:rsidRDefault="00813AC4" w:rsidP="007B5526">
            <w:r w:rsidRPr="00545AAD">
              <w:rPr>
                <w:sz w:val="22"/>
                <w:szCs w:val="22"/>
              </w:rPr>
              <w:t>Кабель силовой</w:t>
            </w:r>
          </w:p>
        </w:tc>
        <w:tc>
          <w:tcPr>
            <w:tcW w:w="5953" w:type="dxa"/>
          </w:tcPr>
          <w:p w:rsidR="00813AC4" w:rsidRPr="00545AAD" w:rsidRDefault="00813AC4" w:rsidP="007B5526">
            <w:pPr>
              <w:jc w:val="left"/>
            </w:pPr>
            <w:r w:rsidRPr="00545AAD">
              <w:rPr>
                <w:sz w:val="22"/>
                <w:szCs w:val="22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545AAD">
              <w:rPr>
                <w:sz w:val="22"/>
                <w:szCs w:val="22"/>
              </w:rPr>
              <w:t>дым</w:t>
            </w:r>
            <w:proofErr w:type="gramStart"/>
            <w:r w:rsidRPr="00545AAD">
              <w:rPr>
                <w:sz w:val="22"/>
                <w:szCs w:val="22"/>
              </w:rPr>
              <w:t>о</w:t>
            </w:r>
            <w:proofErr w:type="spellEnd"/>
            <w:r w:rsidRPr="00545AAD">
              <w:rPr>
                <w:sz w:val="22"/>
                <w:szCs w:val="22"/>
              </w:rPr>
              <w:t>-</w:t>
            </w:r>
            <w:proofErr w:type="gramEnd"/>
            <w:r w:rsidRPr="00545AAD">
              <w:rPr>
                <w:sz w:val="22"/>
                <w:szCs w:val="22"/>
              </w:rPr>
              <w:t xml:space="preserve"> и </w:t>
            </w:r>
            <w:proofErr w:type="spellStart"/>
            <w:r w:rsidRPr="00545AAD">
              <w:rPr>
                <w:sz w:val="22"/>
                <w:szCs w:val="22"/>
              </w:rPr>
              <w:t>газовыделением</w:t>
            </w:r>
            <w:proofErr w:type="spellEnd"/>
            <w:r w:rsidRPr="00545AAD">
              <w:rPr>
                <w:sz w:val="22"/>
                <w:szCs w:val="22"/>
              </w:rPr>
              <w:t xml:space="preserve"> марки ВВГнг-LS, с числом жил - 3 и сечением 1,5 мм</w:t>
            </w:r>
            <w:r w:rsidRPr="00545AAD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813AC4" w:rsidRPr="00D4349A" w:rsidTr="007B5526">
        <w:tc>
          <w:tcPr>
            <w:tcW w:w="567" w:type="dxa"/>
          </w:tcPr>
          <w:p w:rsidR="00813AC4" w:rsidRPr="00616D13" w:rsidRDefault="00813AC4" w:rsidP="007B55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3686" w:type="dxa"/>
          </w:tcPr>
          <w:p w:rsidR="00813AC4" w:rsidRPr="00D4349A" w:rsidRDefault="00813AC4" w:rsidP="007B55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Труба</w:t>
            </w:r>
          </w:p>
        </w:tc>
        <w:tc>
          <w:tcPr>
            <w:tcW w:w="5953" w:type="dxa"/>
          </w:tcPr>
          <w:p w:rsidR="00813AC4" w:rsidRPr="00545AAD" w:rsidRDefault="00813AC4" w:rsidP="007B5526">
            <w:pPr>
              <w:jc w:val="left"/>
              <w:rPr>
                <w:sz w:val="22"/>
                <w:szCs w:val="22"/>
              </w:rPr>
            </w:pPr>
            <w:r w:rsidRPr="00545AAD">
              <w:rPr>
                <w:sz w:val="22"/>
                <w:szCs w:val="22"/>
              </w:rPr>
              <w:t xml:space="preserve">Труба гибкая гофрированная легкая из </w:t>
            </w:r>
            <w:proofErr w:type="spellStart"/>
            <w:r w:rsidRPr="00545AAD">
              <w:rPr>
                <w:sz w:val="22"/>
                <w:szCs w:val="22"/>
              </w:rPr>
              <w:t>самозатухающего</w:t>
            </w:r>
            <w:proofErr w:type="spellEnd"/>
            <w:r w:rsidRPr="00545AAD">
              <w:rPr>
                <w:sz w:val="22"/>
                <w:szCs w:val="22"/>
              </w:rPr>
              <w:t xml:space="preserve"> ПВХ (</w:t>
            </w:r>
            <w:r w:rsidRPr="00545AAD">
              <w:rPr>
                <w:sz w:val="22"/>
                <w:szCs w:val="22"/>
                <w:lang w:val="en-US"/>
              </w:rPr>
              <w:t>IP</w:t>
            </w:r>
            <w:r w:rsidRPr="00545AAD">
              <w:rPr>
                <w:sz w:val="22"/>
                <w:szCs w:val="22"/>
              </w:rPr>
              <w:t xml:space="preserve"> 55) серии </w:t>
            </w:r>
            <w:r w:rsidRPr="00545AAD">
              <w:rPr>
                <w:sz w:val="22"/>
                <w:szCs w:val="22"/>
                <w:lang w:val="en-US"/>
              </w:rPr>
              <w:t>FL</w:t>
            </w:r>
            <w:r w:rsidRPr="00545AAD">
              <w:rPr>
                <w:sz w:val="22"/>
                <w:szCs w:val="22"/>
              </w:rPr>
              <w:t>, с зондом, диаметром 16 мм</w:t>
            </w:r>
            <w:proofErr w:type="gramStart"/>
            <w:r w:rsidRPr="00545AAD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545AAD">
              <w:rPr>
                <w:sz w:val="22"/>
                <w:szCs w:val="22"/>
              </w:rPr>
              <w:t>.</w:t>
            </w:r>
          </w:p>
        </w:tc>
      </w:tr>
    </w:tbl>
    <w:p w:rsidR="00BD585F" w:rsidRDefault="00BD585F">
      <w:bookmarkStart w:id="0" w:name="_GoBack"/>
      <w:bookmarkEnd w:id="0"/>
    </w:p>
    <w:sectPr w:rsidR="00BD5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C4"/>
    <w:rsid w:val="00813AC4"/>
    <w:rsid w:val="00BD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A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1">
    <w:name w:val="western1"/>
    <w:basedOn w:val="a"/>
    <w:rsid w:val="00813AC4"/>
    <w:pPr>
      <w:spacing w:before="100" w:beforeAutospacing="1"/>
      <w:jc w:val="left"/>
    </w:pPr>
    <w:rPr>
      <w:rFonts w:ascii="Arial" w:hAnsi="Arial" w:cs="Arial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A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1">
    <w:name w:val="western1"/>
    <w:basedOn w:val="a"/>
    <w:rsid w:val="00813AC4"/>
    <w:pPr>
      <w:spacing w:before="100" w:beforeAutospacing="1"/>
      <w:jc w:val="left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2017-10-12T04:19:00Z</dcterms:created>
  <dcterms:modified xsi:type="dcterms:W3CDTF">2017-10-12T04:19:00Z</dcterms:modified>
</cp:coreProperties>
</file>