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88"/>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2694"/>
        <w:gridCol w:w="6662"/>
      </w:tblGrid>
      <w:tr w:rsidR="00A46836" w:rsidRPr="006064F2" w:rsidTr="00A46836">
        <w:trPr>
          <w:trHeight w:val="630"/>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 п/п</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Наименование товара (материала/оборудования)</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Технические и функциональные характеристики товара (материала и оборудования) с диапазоном</w:t>
            </w:r>
          </w:p>
        </w:tc>
      </w:tr>
      <w:tr w:rsidR="00A46836" w:rsidRPr="006064F2" w:rsidTr="00A46836">
        <w:trPr>
          <w:trHeight w:val="441"/>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1</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1)</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периодического профиля. Класс: А-III. Диаметр: 6 (мм). Сталь марок: 35ГС, 25Г2С.</w:t>
            </w:r>
          </w:p>
        </w:tc>
      </w:tr>
      <w:tr w:rsidR="00A46836" w:rsidRPr="006064F2" w:rsidTr="00A46836">
        <w:trPr>
          <w:trHeight w:val="418"/>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2</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2)</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периодического профиля. Класс: А-III. Диаметр: 8 (мм). Сталь марок: 35ГС, 25Г2С.</w:t>
            </w:r>
          </w:p>
        </w:tc>
      </w:tr>
      <w:tr w:rsidR="00A46836" w:rsidRPr="006064F2" w:rsidTr="00A46836">
        <w:trPr>
          <w:trHeight w:val="276"/>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3</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3)</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периодического профиля. Класс: А-III. Диаметр: 10 (мм). Сталь марок: 35ГС, 25Г2С.</w:t>
            </w:r>
          </w:p>
        </w:tc>
      </w:tr>
      <w:tr w:rsidR="00A46836" w:rsidRPr="006064F2" w:rsidTr="00A46836">
        <w:trPr>
          <w:trHeight w:val="142"/>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4</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4)</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периодического профиля. Класс: А-III. Диаметр: 12 (мм). Сталь марок: 35ГС, 25Г2С.</w:t>
            </w:r>
          </w:p>
        </w:tc>
      </w:tr>
      <w:tr w:rsidR="00A46836" w:rsidRPr="006064F2" w:rsidTr="00A46836">
        <w:trPr>
          <w:trHeight w:val="135"/>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5</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5)</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периодического профиля. Класс: А-III. Диаметр: 20 (мм). Сталь марок: 35ГС, 25Г2С.</w:t>
            </w:r>
          </w:p>
        </w:tc>
      </w:tr>
      <w:tr w:rsidR="00A46836" w:rsidRPr="006064F2" w:rsidTr="00A46836">
        <w:trPr>
          <w:trHeight w:val="630"/>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6</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6)</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гладкая. Класс: А-I. Диаметр: 6 (мм). Сталь марок: Ст3пс, Ст3сп.</w:t>
            </w:r>
          </w:p>
        </w:tc>
      </w:tr>
      <w:tr w:rsidR="00A46836" w:rsidRPr="006064F2" w:rsidTr="00A46836">
        <w:trPr>
          <w:trHeight w:val="630"/>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7</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Арматура (тип 7)</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Горячекатаная арматурная сталь гладкая. Класс: А-I. Диаметр: 8 (мм). Сталь марок: Ст3пс, Ст3сп.</w:t>
            </w:r>
          </w:p>
        </w:tc>
      </w:tr>
      <w:tr w:rsidR="00A46836" w:rsidRPr="006064F2" w:rsidTr="00A46836">
        <w:trPr>
          <w:trHeight w:val="945"/>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8</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Кольцо стеновое для колодца (тип 1)</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Кольцо стеновое железобетонное. Высота: 580-600 (мм). Внутренний диаметр: 1000 (мм). Наружный диаметр: не менее 1155 (мм). Геометрический объем: 0,15-0,20 (м3). Класс бетона по прочности на сжатие: выше В15.</w:t>
            </w:r>
          </w:p>
        </w:tc>
      </w:tr>
      <w:tr w:rsidR="00A46836" w:rsidRPr="006064F2" w:rsidTr="00A46836">
        <w:trPr>
          <w:trHeight w:val="945"/>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9</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Кольцо стеновое для колодца (тип 2)</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Кольцо стеновое железобетонное. Высота: 580 - 600 (мм). Внутренний диаметр: 1500 (мм). Наружный диаметр: не менее 1675 (мм). Геометрический объем: не</w:t>
            </w:r>
            <w:r>
              <w:rPr>
                <w:rFonts w:ascii="Times New Roman" w:hAnsi="Times New Roman"/>
                <w:color w:val="000000"/>
                <w:sz w:val="24"/>
                <w:szCs w:val="24"/>
                <w:lang w:val="ru-RU" w:eastAsia="ru-RU" w:bidi="ar-SA"/>
              </w:rPr>
              <w:t xml:space="preserve"> </w:t>
            </w:r>
            <w:r w:rsidRPr="006064F2">
              <w:rPr>
                <w:rFonts w:ascii="Times New Roman" w:hAnsi="Times New Roman"/>
                <w:color w:val="000000"/>
                <w:sz w:val="24"/>
                <w:szCs w:val="24"/>
                <w:lang w:val="ru-RU" w:eastAsia="ru-RU" w:bidi="ar-SA"/>
              </w:rPr>
              <w:t>более 0,35 (м3). Класс бетона по прочности на сжатие: выше В15.</w:t>
            </w:r>
          </w:p>
        </w:tc>
      </w:tr>
      <w:tr w:rsidR="00A46836" w:rsidRPr="006064F2" w:rsidTr="00A46836">
        <w:trPr>
          <w:trHeight w:val="945"/>
        </w:trPr>
        <w:tc>
          <w:tcPr>
            <w:tcW w:w="580"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10</w:t>
            </w:r>
          </w:p>
        </w:tc>
        <w:tc>
          <w:tcPr>
            <w:tcW w:w="2694" w:type="dxa"/>
            <w:shd w:val="clear" w:color="auto" w:fill="auto"/>
            <w:vAlign w:val="center"/>
          </w:tcPr>
          <w:p w:rsidR="00A46836" w:rsidRPr="006064F2" w:rsidRDefault="00A46836" w:rsidP="00A46836">
            <w:pPr>
              <w:spacing w:after="0" w:line="240" w:lineRule="auto"/>
              <w:jc w:val="center"/>
              <w:rPr>
                <w:rFonts w:ascii="Times New Roman" w:hAnsi="Times New Roman"/>
                <w:sz w:val="24"/>
                <w:szCs w:val="24"/>
                <w:lang w:val="ru-RU" w:eastAsia="ru-RU" w:bidi="ar-SA"/>
              </w:rPr>
            </w:pPr>
            <w:r w:rsidRPr="006064F2">
              <w:rPr>
                <w:rFonts w:ascii="Times New Roman" w:hAnsi="Times New Roman"/>
                <w:sz w:val="24"/>
                <w:szCs w:val="24"/>
                <w:lang w:val="ru-RU" w:eastAsia="ru-RU" w:bidi="ar-SA"/>
              </w:rPr>
              <w:t>Кольцо стеновое для колодца (тип 3)</w:t>
            </w:r>
          </w:p>
        </w:tc>
        <w:tc>
          <w:tcPr>
            <w:tcW w:w="6662" w:type="dxa"/>
            <w:shd w:val="clear" w:color="auto" w:fill="auto"/>
          </w:tcPr>
          <w:p w:rsidR="00A46836" w:rsidRPr="006064F2" w:rsidRDefault="00A46836" w:rsidP="00A46836">
            <w:pPr>
              <w:spacing w:after="0" w:line="240" w:lineRule="auto"/>
              <w:rPr>
                <w:rFonts w:ascii="Times New Roman" w:hAnsi="Times New Roman"/>
                <w:color w:val="000000"/>
                <w:sz w:val="24"/>
                <w:szCs w:val="24"/>
                <w:lang w:val="ru-RU" w:eastAsia="ru-RU" w:bidi="ar-SA"/>
              </w:rPr>
            </w:pPr>
            <w:r w:rsidRPr="006064F2">
              <w:rPr>
                <w:rFonts w:ascii="Times New Roman" w:hAnsi="Times New Roman"/>
                <w:color w:val="000000"/>
                <w:sz w:val="24"/>
                <w:szCs w:val="24"/>
                <w:lang w:val="ru-RU" w:eastAsia="ru-RU" w:bidi="ar-SA"/>
              </w:rPr>
              <w:t>Кольцо стеновое железобетонное. Высота: не более 900 (мм), но не менее 880 (мм). Внутренний диаметр: 1000 (мм). Наружный диаметр: не менее 1155 (мм). Геометрический объем: не менее 0,22 (м3). Класс бетона по прочности на сжатие: выше В15</w:t>
            </w:r>
          </w:p>
        </w:tc>
      </w:tr>
    </w:tbl>
    <w:p w:rsidR="00A46836" w:rsidRPr="00A46836" w:rsidRDefault="00A46836">
      <w:pPr>
        <w:rPr>
          <w:b/>
          <w:lang w:val="ru-RU"/>
        </w:rPr>
      </w:pPr>
      <w:r w:rsidRPr="00A46836">
        <w:rPr>
          <w:b/>
          <w:lang w:val="ru-RU"/>
        </w:rPr>
        <w:t>БЫЛО</w:t>
      </w:r>
    </w:p>
    <w:p w:rsidR="00A46836" w:rsidRPr="00A46836" w:rsidRDefault="00A46836" w:rsidP="00A46836">
      <w:pPr>
        <w:rPr>
          <w:lang w:val="ru-RU"/>
        </w:rPr>
      </w:pPr>
    </w:p>
    <w:p w:rsidR="00A46836" w:rsidRDefault="00A46836" w:rsidP="00A46836">
      <w:pPr>
        <w:tabs>
          <w:tab w:val="left" w:pos="8124"/>
        </w:tabs>
        <w:rPr>
          <w:lang w:val="ru-RU"/>
        </w:rPr>
      </w:pPr>
      <w:r>
        <w:rPr>
          <w:lang w:val="ru-RU"/>
        </w:rPr>
        <w:tab/>
      </w:r>
    </w:p>
    <w:p w:rsidR="00A46836" w:rsidRPr="00A46836" w:rsidRDefault="00A46836" w:rsidP="00A46836">
      <w:pPr>
        <w:tabs>
          <w:tab w:val="left" w:pos="8124"/>
        </w:tabs>
        <w:rPr>
          <w:b/>
          <w:lang w:val="ru-RU"/>
        </w:rPr>
      </w:pPr>
      <w:r w:rsidRPr="00A46836">
        <w:rPr>
          <w:b/>
          <w:lang w:val="ru-RU"/>
        </w:rPr>
        <w:t>СТАЛО</w:t>
      </w:r>
    </w:p>
    <w:p w:rsidR="00A46836" w:rsidRPr="00F24AEA" w:rsidRDefault="00A46836" w:rsidP="00A46836">
      <w:pPr>
        <w:pStyle w:val="a3"/>
        <w:jc w:val="both"/>
        <w:rPr>
          <w:rFonts w:ascii="Times New Roman" w:hAnsi="Times New Roman"/>
          <w:sz w:val="20"/>
          <w:szCs w:val="20"/>
        </w:rPr>
      </w:pPr>
      <w:r w:rsidRPr="00F24AEA">
        <w:rPr>
          <w:rFonts w:ascii="Times New Roman" w:hAnsi="Times New Roman"/>
          <w:sz w:val="20"/>
          <w:szCs w:val="20"/>
        </w:rPr>
        <w:t>1.</w:t>
      </w:r>
      <w:r>
        <w:rPr>
          <w:rFonts w:ascii="Times New Roman" w:hAnsi="Times New Roman"/>
          <w:sz w:val="20"/>
          <w:szCs w:val="20"/>
        </w:rPr>
        <w:t xml:space="preserve"> </w:t>
      </w:r>
      <w:r w:rsidRPr="00F24AEA">
        <w:rPr>
          <w:rFonts w:ascii="Times New Roman" w:hAnsi="Times New Roman"/>
          <w:sz w:val="20"/>
          <w:szCs w:val="20"/>
        </w:rPr>
        <w:t>Раствор цементный в соответствии с разделом 1 локальной сметы №02-01-01</w:t>
      </w:r>
      <w:r>
        <w:rPr>
          <w:rFonts w:ascii="Times New Roman" w:hAnsi="Times New Roman"/>
          <w:sz w:val="20"/>
          <w:szCs w:val="20"/>
        </w:rPr>
        <w:t xml:space="preserve"> </w:t>
      </w:r>
    </w:p>
    <w:p w:rsidR="00A46836" w:rsidRDefault="00A46836" w:rsidP="00A46836">
      <w:pPr>
        <w:pStyle w:val="a3"/>
        <w:jc w:val="both"/>
        <w:rPr>
          <w:rFonts w:ascii="Times New Roman" w:hAnsi="Times New Roman"/>
          <w:sz w:val="20"/>
          <w:szCs w:val="20"/>
        </w:rPr>
      </w:pPr>
      <w:r w:rsidRPr="00F24AEA">
        <w:rPr>
          <w:rFonts w:ascii="Times New Roman" w:hAnsi="Times New Roman"/>
          <w:sz w:val="20"/>
          <w:szCs w:val="20"/>
        </w:rPr>
        <w:t>Раствор должен быть предназначен для укладки блоков и плит из ячеистого бетона, газобетона, пенобетона, при производстве внутренних и наружных работ. Марка по морозостойкости не ниже F50. Максимальная фракция заполнителя не более</w:t>
      </w:r>
      <w:r>
        <w:rPr>
          <w:rFonts w:ascii="Times New Roman" w:hAnsi="Times New Roman"/>
          <w:sz w:val="20"/>
          <w:szCs w:val="20"/>
        </w:rPr>
        <w:t xml:space="preserve"> </w:t>
      </w:r>
      <w:r w:rsidRPr="00F24AEA">
        <w:rPr>
          <w:rFonts w:ascii="Times New Roman" w:hAnsi="Times New Roman"/>
          <w:sz w:val="20"/>
          <w:szCs w:val="20"/>
        </w:rPr>
        <w:t>двух целых</w:t>
      </w:r>
      <w:r>
        <w:rPr>
          <w:rFonts w:ascii="Times New Roman" w:hAnsi="Times New Roman"/>
          <w:sz w:val="20"/>
          <w:szCs w:val="20"/>
        </w:rPr>
        <w:t xml:space="preserve"> </w:t>
      </w:r>
      <w:r w:rsidRPr="00F24AEA">
        <w:rPr>
          <w:rFonts w:ascii="Times New Roman" w:hAnsi="Times New Roman"/>
          <w:sz w:val="20"/>
          <w:szCs w:val="20"/>
        </w:rPr>
        <w:t>шестидесяти одной сотой</w:t>
      </w:r>
      <w:r>
        <w:rPr>
          <w:rFonts w:ascii="Times New Roman" w:hAnsi="Times New Roman"/>
          <w:sz w:val="20"/>
          <w:szCs w:val="20"/>
        </w:rPr>
        <w:t xml:space="preserve"> </w:t>
      </w:r>
      <w:r w:rsidRPr="00F24AEA">
        <w:rPr>
          <w:rFonts w:ascii="Times New Roman" w:hAnsi="Times New Roman"/>
          <w:sz w:val="20"/>
          <w:szCs w:val="20"/>
        </w:rPr>
        <w:t>и более</w:t>
      </w:r>
      <w:r>
        <w:rPr>
          <w:rFonts w:ascii="Times New Roman" w:hAnsi="Times New Roman"/>
          <w:sz w:val="20"/>
          <w:szCs w:val="20"/>
        </w:rPr>
        <w:t xml:space="preserve"> </w:t>
      </w:r>
      <w:r w:rsidRPr="00F24AEA">
        <w:rPr>
          <w:rFonts w:ascii="Times New Roman" w:hAnsi="Times New Roman"/>
          <w:sz w:val="20"/>
          <w:szCs w:val="20"/>
        </w:rPr>
        <w:t>двух целых</w:t>
      </w:r>
      <w:r>
        <w:rPr>
          <w:rFonts w:ascii="Times New Roman" w:hAnsi="Times New Roman"/>
          <w:sz w:val="20"/>
          <w:szCs w:val="20"/>
        </w:rPr>
        <w:t xml:space="preserve"> </w:t>
      </w:r>
      <w:r w:rsidRPr="00F24AEA">
        <w:rPr>
          <w:rFonts w:ascii="Times New Roman" w:hAnsi="Times New Roman"/>
          <w:sz w:val="20"/>
          <w:szCs w:val="20"/>
        </w:rPr>
        <w:t>двадцати семи сотых</w:t>
      </w:r>
      <w:r>
        <w:rPr>
          <w:rFonts w:ascii="Times New Roman" w:hAnsi="Times New Roman"/>
          <w:sz w:val="20"/>
          <w:szCs w:val="20"/>
        </w:rPr>
        <w:t xml:space="preserve"> </w:t>
      </w:r>
      <w:r w:rsidRPr="00F24AEA">
        <w:rPr>
          <w:rFonts w:ascii="Times New Roman" w:hAnsi="Times New Roman"/>
          <w:sz w:val="20"/>
          <w:szCs w:val="20"/>
        </w:rPr>
        <w:t>мм. Минимальная водоудерживающая способность менее ста</w:t>
      </w:r>
      <w:r>
        <w:rPr>
          <w:rFonts w:ascii="Times New Roman" w:hAnsi="Times New Roman"/>
          <w:sz w:val="20"/>
          <w:szCs w:val="20"/>
        </w:rPr>
        <w:t xml:space="preserve"> </w:t>
      </w:r>
      <w:r w:rsidRPr="00F24AEA">
        <w:rPr>
          <w:rFonts w:ascii="Times New Roman" w:hAnsi="Times New Roman"/>
          <w:sz w:val="20"/>
          <w:szCs w:val="20"/>
        </w:rPr>
        <w:t>и не менее</w:t>
      </w:r>
      <w:r>
        <w:rPr>
          <w:rFonts w:ascii="Times New Roman" w:hAnsi="Times New Roman"/>
          <w:sz w:val="20"/>
          <w:szCs w:val="20"/>
        </w:rPr>
        <w:t xml:space="preserve"> </w:t>
      </w:r>
      <w:r w:rsidRPr="00F24AEA">
        <w:rPr>
          <w:rFonts w:ascii="Times New Roman" w:hAnsi="Times New Roman"/>
          <w:sz w:val="20"/>
          <w:szCs w:val="20"/>
        </w:rPr>
        <w:t>восьмидесяти трех целых</w:t>
      </w:r>
      <w:r>
        <w:rPr>
          <w:rFonts w:ascii="Times New Roman" w:hAnsi="Times New Roman"/>
          <w:sz w:val="20"/>
          <w:szCs w:val="20"/>
        </w:rPr>
        <w:t xml:space="preserve"> </w:t>
      </w:r>
      <w:r w:rsidRPr="00F24AEA">
        <w:rPr>
          <w:rFonts w:ascii="Times New Roman" w:hAnsi="Times New Roman"/>
          <w:sz w:val="20"/>
          <w:szCs w:val="20"/>
        </w:rPr>
        <w:t>восьми десятых</w:t>
      </w:r>
      <w:r>
        <w:rPr>
          <w:rFonts w:ascii="Times New Roman" w:hAnsi="Times New Roman"/>
          <w:sz w:val="20"/>
          <w:szCs w:val="20"/>
        </w:rPr>
        <w:t xml:space="preserve"> </w:t>
      </w:r>
      <w:r w:rsidRPr="00F24AEA">
        <w:rPr>
          <w:rFonts w:ascii="Times New Roman" w:hAnsi="Times New Roman"/>
          <w:sz w:val="20"/>
          <w:szCs w:val="20"/>
        </w:rPr>
        <w:t xml:space="preserve">%. Максимальная </w:t>
      </w:r>
      <w:proofErr w:type="spellStart"/>
      <w:r w:rsidRPr="00F24AEA">
        <w:rPr>
          <w:rFonts w:ascii="Times New Roman" w:hAnsi="Times New Roman"/>
          <w:sz w:val="20"/>
          <w:szCs w:val="20"/>
        </w:rPr>
        <w:t>расслаиваемость</w:t>
      </w:r>
      <w:proofErr w:type="spellEnd"/>
      <w:r w:rsidRPr="00F24AEA">
        <w:rPr>
          <w:rFonts w:ascii="Times New Roman" w:hAnsi="Times New Roman"/>
          <w:sz w:val="20"/>
          <w:szCs w:val="20"/>
        </w:rPr>
        <w:t xml:space="preserve"> свежеприготовленных смесей не более</w:t>
      </w:r>
      <w:r>
        <w:rPr>
          <w:rFonts w:ascii="Times New Roman" w:hAnsi="Times New Roman"/>
          <w:sz w:val="20"/>
          <w:szCs w:val="20"/>
        </w:rPr>
        <w:t xml:space="preserve"> </w:t>
      </w:r>
      <w:r w:rsidRPr="00F24AEA">
        <w:rPr>
          <w:rFonts w:ascii="Times New Roman" w:hAnsi="Times New Roman"/>
          <w:sz w:val="20"/>
          <w:szCs w:val="20"/>
        </w:rPr>
        <w:t>десяти целых</w:t>
      </w:r>
      <w:r>
        <w:rPr>
          <w:rFonts w:ascii="Times New Roman" w:hAnsi="Times New Roman"/>
          <w:sz w:val="20"/>
          <w:szCs w:val="20"/>
        </w:rPr>
        <w:t xml:space="preserve"> </w:t>
      </w:r>
      <w:r w:rsidRPr="00F24AEA">
        <w:rPr>
          <w:rFonts w:ascii="Times New Roman" w:hAnsi="Times New Roman"/>
          <w:sz w:val="20"/>
          <w:szCs w:val="20"/>
        </w:rPr>
        <w:t>одной десятой</w:t>
      </w:r>
      <w:r>
        <w:rPr>
          <w:rFonts w:ascii="Times New Roman" w:hAnsi="Times New Roman"/>
          <w:sz w:val="20"/>
          <w:szCs w:val="20"/>
        </w:rPr>
        <w:t xml:space="preserve"> </w:t>
      </w:r>
      <w:r w:rsidRPr="00F24AEA">
        <w:rPr>
          <w:rFonts w:ascii="Times New Roman" w:hAnsi="Times New Roman"/>
          <w:sz w:val="20"/>
          <w:szCs w:val="20"/>
        </w:rPr>
        <w:t>и более</w:t>
      </w:r>
      <w:r>
        <w:rPr>
          <w:rFonts w:ascii="Times New Roman" w:hAnsi="Times New Roman"/>
          <w:sz w:val="20"/>
          <w:szCs w:val="20"/>
        </w:rPr>
        <w:t xml:space="preserve"> </w:t>
      </w:r>
      <w:r w:rsidRPr="00F24AEA">
        <w:rPr>
          <w:rFonts w:ascii="Times New Roman" w:hAnsi="Times New Roman"/>
          <w:sz w:val="20"/>
          <w:szCs w:val="20"/>
        </w:rPr>
        <w:t>девяти целых</w:t>
      </w:r>
      <w:r>
        <w:rPr>
          <w:rFonts w:ascii="Times New Roman" w:hAnsi="Times New Roman"/>
          <w:sz w:val="20"/>
          <w:szCs w:val="20"/>
        </w:rPr>
        <w:t xml:space="preserve"> </w:t>
      </w:r>
      <w:r w:rsidRPr="00F24AEA">
        <w:rPr>
          <w:rFonts w:ascii="Times New Roman" w:hAnsi="Times New Roman"/>
          <w:sz w:val="20"/>
          <w:szCs w:val="20"/>
        </w:rPr>
        <w:t>двух десятых</w:t>
      </w:r>
      <w:r>
        <w:rPr>
          <w:rFonts w:ascii="Times New Roman" w:hAnsi="Times New Roman"/>
          <w:sz w:val="20"/>
          <w:szCs w:val="20"/>
        </w:rPr>
        <w:t xml:space="preserve"> </w:t>
      </w:r>
      <w:r w:rsidRPr="00F24AEA">
        <w:rPr>
          <w:rFonts w:ascii="Times New Roman" w:hAnsi="Times New Roman"/>
          <w:sz w:val="20"/>
          <w:szCs w:val="20"/>
        </w:rPr>
        <w:t>%. Максимальная влажность сухих растворных смесей не менее нуля целых</w:t>
      </w:r>
      <w:r>
        <w:rPr>
          <w:rFonts w:ascii="Times New Roman" w:hAnsi="Times New Roman"/>
          <w:sz w:val="20"/>
          <w:szCs w:val="20"/>
        </w:rPr>
        <w:t xml:space="preserve"> </w:t>
      </w:r>
      <w:r w:rsidRPr="00F24AEA">
        <w:rPr>
          <w:rFonts w:ascii="Times New Roman" w:hAnsi="Times New Roman"/>
          <w:sz w:val="20"/>
          <w:szCs w:val="20"/>
        </w:rPr>
        <w:t>восьми сотых</w:t>
      </w:r>
      <w:r>
        <w:rPr>
          <w:rFonts w:ascii="Times New Roman" w:hAnsi="Times New Roman"/>
          <w:sz w:val="20"/>
          <w:szCs w:val="20"/>
        </w:rPr>
        <w:t xml:space="preserve"> </w:t>
      </w:r>
      <w:bookmarkStart w:id="0" w:name="_GoBack"/>
      <w:bookmarkEnd w:id="0"/>
      <w:r w:rsidRPr="00F24AEA">
        <w:rPr>
          <w:rFonts w:ascii="Times New Roman" w:hAnsi="Times New Roman"/>
          <w:sz w:val="20"/>
          <w:szCs w:val="20"/>
        </w:rPr>
        <w:t>и не более нуля целых</w:t>
      </w:r>
      <w:r>
        <w:rPr>
          <w:rFonts w:ascii="Times New Roman" w:hAnsi="Times New Roman"/>
          <w:sz w:val="20"/>
          <w:szCs w:val="20"/>
        </w:rPr>
        <w:t xml:space="preserve"> </w:t>
      </w:r>
      <w:r w:rsidRPr="00F24AEA">
        <w:rPr>
          <w:rFonts w:ascii="Times New Roman" w:hAnsi="Times New Roman"/>
          <w:sz w:val="20"/>
          <w:szCs w:val="20"/>
        </w:rPr>
        <w:t>двенадцати сотых</w:t>
      </w:r>
      <w:r>
        <w:rPr>
          <w:rFonts w:ascii="Times New Roman" w:hAnsi="Times New Roman"/>
          <w:sz w:val="20"/>
          <w:szCs w:val="20"/>
        </w:rPr>
        <w:t xml:space="preserve"> </w:t>
      </w:r>
      <w:r w:rsidRPr="00F24AEA">
        <w:rPr>
          <w:rFonts w:ascii="Times New Roman" w:hAnsi="Times New Roman"/>
          <w:sz w:val="20"/>
          <w:szCs w:val="20"/>
        </w:rPr>
        <w:t>% по массе. Минимальная средняя плотность затвердевших растворов в проектном возрасте более</w:t>
      </w:r>
      <w:r>
        <w:rPr>
          <w:rFonts w:ascii="Times New Roman" w:hAnsi="Times New Roman"/>
          <w:sz w:val="20"/>
          <w:szCs w:val="20"/>
        </w:rPr>
        <w:t xml:space="preserve"> </w:t>
      </w:r>
      <w:r w:rsidRPr="00F24AEA">
        <w:rPr>
          <w:rFonts w:ascii="Times New Roman" w:hAnsi="Times New Roman"/>
          <w:sz w:val="20"/>
          <w:szCs w:val="20"/>
        </w:rPr>
        <w:t>одной тысячи четырехсот пятидесяти трех целых</w:t>
      </w:r>
      <w:r>
        <w:rPr>
          <w:rFonts w:ascii="Times New Roman" w:hAnsi="Times New Roman"/>
          <w:sz w:val="20"/>
          <w:szCs w:val="20"/>
        </w:rPr>
        <w:t xml:space="preserve"> </w:t>
      </w:r>
      <w:r w:rsidRPr="00F24AEA">
        <w:rPr>
          <w:rFonts w:ascii="Times New Roman" w:hAnsi="Times New Roman"/>
          <w:sz w:val="20"/>
          <w:szCs w:val="20"/>
        </w:rPr>
        <w:t>нуля десятых</w:t>
      </w:r>
      <w:r>
        <w:rPr>
          <w:rFonts w:ascii="Times New Roman" w:hAnsi="Times New Roman"/>
          <w:sz w:val="20"/>
          <w:szCs w:val="20"/>
        </w:rPr>
        <w:t xml:space="preserve"> </w:t>
      </w:r>
      <w:r w:rsidRPr="00F24AEA">
        <w:rPr>
          <w:rFonts w:ascii="Times New Roman" w:hAnsi="Times New Roman"/>
          <w:sz w:val="20"/>
          <w:szCs w:val="20"/>
        </w:rPr>
        <w:t>и менее</w:t>
      </w:r>
      <w:r>
        <w:rPr>
          <w:rFonts w:ascii="Times New Roman" w:hAnsi="Times New Roman"/>
          <w:sz w:val="20"/>
          <w:szCs w:val="20"/>
        </w:rPr>
        <w:t xml:space="preserve"> </w:t>
      </w:r>
      <w:r w:rsidRPr="00F24AEA">
        <w:rPr>
          <w:rFonts w:ascii="Times New Roman" w:hAnsi="Times New Roman"/>
          <w:sz w:val="20"/>
          <w:szCs w:val="20"/>
        </w:rPr>
        <w:t>одной тысячи пятисот семидесяти двух целых</w:t>
      </w:r>
      <w:r>
        <w:rPr>
          <w:rFonts w:ascii="Times New Roman" w:hAnsi="Times New Roman"/>
          <w:sz w:val="20"/>
          <w:szCs w:val="20"/>
        </w:rPr>
        <w:t xml:space="preserve"> </w:t>
      </w:r>
      <w:r w:rsidRPr="00F24AEA">
        <w:rPr>
          <w:rFonts w:ascii="Times New Roman" w:hAnsi="Times New Roman"/>
          <w:sz w:val="20"/>
          <w:szCs w:val="20"/>
        </w:rPr>
        <w:t>шести десятых</w:t>
      </w:r>
      <w:r>
        <w:rPr>
          <w:rFonts w:ascii="Times New Roman" w:hAnsi="Times New Roman"/>
          <w:sz w:val="20"/>
          <w:szCs w:val="20"/>
        </w:rPr>
        <w:t xml:space="preserve"> </w:t>
      </w:r>
      <w:r w:rsidRPr="00F24AEA">
        <w:rPr>
          <w:rFonts w:ascii="Times New Roman" w:hAnsi="Times New Roman"/>
          <w:sz w:val="20"/>
          <w:szCs w:val="20"/>
        </w:rPr>
        <w:t>кг/м3.</w:t>
      </w:r>
    </w:p>
    <w:p w:rsidR="00A46836" w:rsidRPr="00F24AEA" w:rsidRDefault="00A46836" w:rsidP="00A46836">
      <w:pPr>
        <w:pStyle w:val="a3"/>
        <w:jc w:val="both"/>
        <w:rPr>
          <w:rFonts w:ascii="Times New Roman" w:hAnsi="Times New Roman"/>
          <w:sz w:val="20"/>
          <w:szCs w:val="20"/>
        </w:rPr>
      </w:pPr>
    </w:p>
    <w:p w:rsidR="00A46836" w:rsidRPr="00F24AEA" w:rsidRDefault="00A46836" w:rsidP="00A46836">
      <w:pPr>
        <w:pStyle w:val="a3"/>
        <w:jc w:val="both"/>
        <w:rPr>
          <w:rFonts w:ascii="Times New Roman" w:hAnsi="Times New Roman"/>
          <w:sz w:val="20"/>
          <w:szCs w:val="20"/>
        </w:rPr>
      </w:pPr>
      <w:r w:rsidRPr="00F24AEA">
        <w:rPr>
          <w:rFonts w:ascii="Times New Roman" w:hAnsi="Times New Roman"/>
          <w:sz w:val="20"/>
          <w:szCs w:val="20"/>
        </w:rPr>
        <w:t>2.</w:t>
      </w:r>
      <w:r>
        <w:rPr>
          <w:rFonts w:ascii="Times New Roman" w:hAnsi="Times New Roman"/>
          <w:sz w:val="20"/>
          <w:szCs w:val="20"/>
        </w:rPr>
        <w:t xml:space="preserve"> </w:t>
      </w:r>
      <w:r w:rsidRPr="00F24AEA">
        <w:rPr>
          <w:rFonts w:ascii="Times New Roman" w:hAnsi="Times New Roman"/>
          <w:sz w:val="20"/>
          <w:szCs w:val="20"/>
        </w:rPr>
        <w:t>Бетон W 6, В25 (М350)</w:t>
      </w:r>
      <w:r>
        <w:rPr>
          <w:rFonts w:ascii="Times New Roman" w:hAnsi="Times New Roman"/>
          <w:sz w:val="20"/>
          <w:szCs w:val="20"/>
        </w:rPr>
        <w:t>,</w:t>
      </w:r>
      <w:r w:rsidRPr="00F24AEA">
        <w:rPr>
          <w:rFonts w:ascii="Times New Roman" w:hAnsi="Times New Roman"/>
          <w:sz w:val="20"/>
          <w:szCs w:val="20"/>
        </w:rPr>
        <w:t xml:space="preserve"> F150, П3 (КЗ 20 мм) в соответствии с разделом 2 локальной сметы №02-01-01</w:t>
      </w:r>
      <w:r>
        <w:rPr>
          <w:rFonts w:ascii="Times New Roman" w:hAnsi="Times New Roman"/>
          <w:sz w:val="20"/>
          <w:szCs w:val="20"/>
        </w:rPr>
        <w:t xml:space="preserve"> </w:t>
      </w:r>
    </w:p>
    <w:p w:rsidR="00A46836" w:rsidRDefault="00A46836" w:rsidP="00A46836">
      <w:pPr>
        <w:pStyle w:val="a3"/>
        <w:jc w:val="both"/>
        <w:rPr>
          <w:rFonts w:ascii="Times New Roman" w:hAnsi="Times New Roman"/>
          <w:sz w:val="20"/>
          <w:szCs w:val="20"/>
        </w:rPr>
      </w:pPr>
      <w:r w:rsidRPr="00F24AEA">
        <w:rPr>
          <w:rFonts w:ascii="Times New Roman" w:hAnsi="Times New Roman"/>
          <w:sz w:val="20"/>
          <w:szCs w:val="20"/>
        </w:rPr>
        <w:t>Бетон должен быть тяжелый. Бетон должен изготавливаться с применением воздухововлекающих добавок. Содержание фракции от трех до десяти миллиметров в крупном заполнителе в диапазоне конкретных значений с верхним пределом не менее</w:t>
      </w:r>
      <w:r>
        <w:rPr>
          <w:rFonts w:ascii="Times New Roman" w:hAnsi="Times New Roman"/>
          <w:sz w:val="20"/>
          <w:szCs w:val="20"/>
        </w:rPr>
        <w:t xml:space="preserve"> </w:t>
      </w:r>
      <w:r w:rsidRPr="00F24AEA">
        <w:rPr>
          <w:rFonts w:ascii="Times New Roman" w:hAnsi="Times New Roman"/>
          <w:sz w:val="20"/>
          <w:szCs w:val="20"/>
        </w:rPr>
        <w:t>тридцати шести целых</w:t>
      </w:r>
      <w:r>
        <w:rPr>
          <w:rFonts w:ascii="Times New Roman" w:hAnsi="Times New Roman"/>
          <w:sz w:val="20"/>
          <w:szCs w:val="20"/>
        </w:rPr>
        <w:t xml:space="preserve"> </w:t>
      </w:r>
      <w:r w:rsidRPr="00F24AEA">
        <w:rPr>
          <w:rFonts w:ascii="Times New Roman" w:hAnsi="Times New Roman"/>
          <w:sz w:val="20"/>
          <w:szCs w:val="20"/>
        </w:rPr>
        <w:t>восьми десятых</w:t>
      </w:r>
      <w:r>
        <w:rPr>
          <w:rFonts w:ascii="Times New Roman" w:hAnsi="Times New Roman"/>
          <w:sz w:val="20"/>
          <w:szCs w:val="20"/>
        </w:rPr>
        <w:t xml:space="preserve"> </w:t>
      </w:r>
      <w:r w:rsidRPr="00F24AEA">
        <w:rPr>
          <w:rFonts w:ascii="Times New Roman" w:hAnsi="Times New Roman"/>
          <w:sz w:val="20"/>
          <w:szCs w:val="20"/>
        </w:rPr>
        <w:t>и нижним пределом не более</w:t>
      </w:r>
      <w:r>
        <w:rPr>
          <w:rFonts w:ascii="Times New Roman" w:hAnsi="Times New Roman"/>
          <w:sz w:val="20"/>
          <w:szCs w:val="20"/>
        </w:rPr>
        <w:t xml:space="preserve"> </w:t>
      </w:r>
      <w:r w:rsidRPr="00F24AEA">
        <w:rPr>
          <w:rFonts w:ascii="Times New Roman" w:hAnsi="Times New Roman"/>
          <w:sz w:val="20"/>
          <w:szCs w:val="20"/>
        </w:rPr>
        <w:t>двадцати девяти целых</w:t>
      </w:r>
      <w:r>
        <w:rPr>
          <w:rFonts w:ascii="Times New Roman" w:hAnsi="Times New Roman"/>
          <w:sz w:val="20"/>
          <w:szCs w:val="20"/>
        </w:rPr>
        <w:t xml:space="preserve"> </w:t>
      </w:r>
      <w:r w:rsidRPr="00F24AEA">
        <w:rPr>
          <w:rFonts w:ascii="Times New Roman" w:hAnsi="Times New Roman"/>
          <w:sz w:val="20"/>
          <w:szCs w:val="20"/>
        </w:rPr>
        <w:t>одной десятой</w:t>
      </w:r>
      <w:r>
        <w:rPr>
          <w:rFonts w:ascii="Times New Roman" w:hAnsi="Times New Roman"/>
          <w:sz w:val="20"/>
          <w:szCs w:val="20"/>
        </w:rPr>
        <w:t xml:space="preserve"> </w:t>
      </w:r>
      <w:r w:rsidRPr="00F24AEA">
        <w:rPr>
          <w:rFonts w:ascii="Times New Roman" w:hAnsi="Times New Roman"/>
          <w:sz w:val="20"/>
          <w:szCs w:val="20"/>
        </w:rPr>
        <w:t xml:space="preserve">процентов. Содержание фракции от десяти до двадцати миллиметров </w:t>
      </w:r>
      <w:r w:rsidRPr="00F24AEA">
        <w:rPr>
          <w:rFonts w:ascii="Times New Roman" w:hAnsi="Times New Roman"/>
          <w:sz w:val="20"/>
          <w:szCs w:val="20"/>
        </w:rPr>
        <w:lastRenderedPageBreak/>
        <w:t>в крупном заполнителе в диапазоне конкретных значений с нижним пределом не более</w:t>
      </w:r>
      <w:r>
        <w:rPr>
          <w:rFonts w:ascii="Times New Roman" w:hAnsi="Times New Roman"/>
          <w:sz w:val="20"/>
          <w:szCs w:val="20"/>
        </w:rPr>
        <w:t xml:space="preserve"> </w:t>
      </w:r>
      <w:r w:rsidRPr="00F24AEA">
        <w:rPr>
          <w:rFonts w:ascii="Times New Roman" w:hAnsi="Times New Roman"/>
          <w:sz w:val="20"/>
          <w:szCs w:val="20"/>
        </w:rPr>
        <w:t>шестидесяти</w:t>
      </w:r>
      <w:r>
        <w:rPr>
          <w:rFonts w:ascii="Times New Roman" w:hAnsi="Times New Roman"/>
          <w:sz w:val="20"/>
          <w:szCs w:val="20"/>
        </w:rPr>
        <w:t xml:space="preserve"> </w:t>
      </w:r>
      <w:r w:rsidRPr="00F24AEA">
        <w:rPr>
          <w:rFonts w:ascii="Times New Roman" w:hAnsi="Times New Roman"/>
          <w:sz w:val="20"/>
          <w:szCs w:val="20"/>
        </w:rPr>
        <w:t>и верхним пределом не менее</w:t>
      </w:r>
      <w:r>
        <w:rPr>
          <w:rFonts w:ascii="Times New Roman" w:hAnsi="Times New Roman"/>
          <w:sz w:val="20"/>
          <w:szCs w:val="20"/>
        </w:rPr>
        <w:t xml:space="preserve"> </w:t>
      </w:r>
      <w:r w:rsidRPr="00F24AEA">
        <w:rPr>
          <w:rFonts w:ascii="Times New Roman" w:hAnsi="Times New Roman"/>
          <w:sz w:val="20"/>
          <w:szCs w:val="20"/>
        </w:rPr>
        <w:t>семидесяти пяти</w:t>
      </w:r>
      <w:r>
        <w:rPr>
          <w:rFonts w:ascii="Times New Roman" w:hAnsi="Times New Roman"/>
          <w:sz w:val="20"/>
          <w:szCs w:val="20"/>
        </w:rPr>
        <w:t xml:space="preserve"> </w:t>
      </w:r>
      <w:r w:rsidRPr="00F24AEA">
        <w:rPr>
          <w:rFonts w:ascii="Times New Roman" w:hAnsi="Times New Roman"/>
          <w:sz w:val="20"/>
          <w:szCs w:val="20"/>
        </w:rPr>
        <w:t>процентов. Класс бетона должен быть B25. Марка бетона по подвижности должна быть П3. Марка морозостойкости бетона должна быть F150. Марка по прочности на сжатие должна быть М350. Марка водонепроницаемости должна быть W6. Наибольшая крупность заполнителя должна быть 20 мм. Максимальное содержание в крупном заполнителе зерен пластинчатой и игловатой формы не менее</w:t>
      </w:r>
      <w:r>
        <w:rPr>
          <w:rFonts w:ascii="Times New Roman" w:hAnsi="Times New Roman"/>
          <w:sz w:val="20"/>
          <w:szCs w:val="20"/>
        </w:rPr>
        <w:t xml:space="preserve"> </w:t>
      </w:r>
      <w:r w:rsidRPr="00F24AEA">
        <w:rPr>
          <w:rFonts w:ascii="Times New Roman" w:hAnsi="Times New Roman"/>
          <w:sz w:val="20"/>
          <w:szCs w:val="20"/>
        </w:rPr>
        <w:t>тридцати четырех целых</w:t>
      </w:r>
      <w:r>
        <w:rPr>
          <w:rFonts w:ascii="Times New Roman" w:hAnsi="Times New Roman"/>
          <w:sz w:val="20"/>
          <w:szCs w:val="20"/>
        </w:rPr>
        <w:t xml:space="preserve"> </w:t>
      </w:r>
      <w:r w:rsidRPr="00F24AEA">
        <w:rPr>
          <w:rFonts w:ascii="Times New Roman" w:hAnsi="Times New Roman"/>
          <w:sz w:val="20"/>
          <w:szCs w:val="20"/>
        </w:rPr>
        <w:t>восьми десятых</w:t>
      </w:r>
      <w:r>
        <w:rPr>
          <w:rFonts w:ascii="Times New Roman" w:hAnsi="Times New Roman"/>
          <w:sz w:val="20"/>
          <w:szCs w:val="20"/>
        </w:rPr>
        <w:t xml:space="preserve"> </w:t>
      </w:r>
      <w:r w:rsidRPr="00F24AEA">
        <w:rPr>
          <w:rFonts w:ascii="Times New Roman" w:hAnsi="Times New Roman"/>
          <w:sz w:val="20"/>
          <w:szCs w:val="20"/>
        </w:rPr>
        <w:t>и менее</w:t>
      </w:r>
      <w:r>
        <w:rPr>
          <w:rFonts w:ascii="Times New Roman" w:hAnsi="Times New Roman"/>
          <w:sz w:val="20"/>
          <w:szCs w:val="20"/>
        </w:rPr>
        <w:t xml:space="preserve"> </w:t>
      </w:r>
      <w:r w:rsidRPr="00F24AEA">
        <w:rPr>
          <w:rFonts w:ascii="Times New Roman" w:hAnsi="Times New Roman"/>
          <w:sz w:val="20"/>
          <w:szCs w:val="20"/>
        </w:rPr>
        <w:t>сорока одной целой</w:t>
      </w:r>
      <w:r>
        <w:rPr>
          <w:rFonts w:ascii="Times New Roman" w:hAnsi="Times New Roman"/>
          <w:sz w:val="20"/>
          <w:szCs w:val="20"/>
        </w:rPr>
        <w:t xml:space="preserve"> </w:t>
      </w:r>
      <w:r w:rsidRPr="00F24AEA">
        <w:rPr>
          <w:rFonts w:ascii="Times New Roman" w:hAnsi="Times New Roman"/>
          <w:sz w:val="20"/>
          <w:szCs w:val="20"/>
        </w:rPr>
        <w:t>девяти десятых</w:t>
      </w:r>
      <w:r>
        <w:rPr>
          <w:rFonts w:ascii="Times New Roman" w:hAnsi="Times New Roman"/>
          <w:sz w:val="20"/>
          <w:szCs w:val="20"/>
        </w:rPr>
        <w:t xml:space="preserve"> </w:t>
      </w:r>
      <w:r w:rsidRPr="00F24AEA">
        <w:rPr>
          <w:rFonts w:ascii="Times New Roman" w:hAnsi="Times New Roman"/>
          <w:sz w:val="20"/>
          <w:szCs w:val="20"/>
        </w:rPr>
        <w:t>процентов. Средняя прочность бетона при сжатии более двухсот девяноста пяти целых</w:t>
      </w:r>
      <w:r>
        <w:rPr>
          <w:rFonts w:ascii="Times New Roman" w:hAnsi="Times New Roman"/>
          <w:sz w:val="20"/>
          <w:szCs w:val="20"/>
        </w:rPr>
        <w:t xml:space="preserve"> </w:t>
      </w:r>
      <w:r w:rsidRPr="00F24AEA">
        <w:rPr>
          <w:rFonts w:ascii="Times New Roman" w:hAnsi="Times New Roman"/>
          <w:sz w:val="20"/>
          <w:szCs w:val="20"/>
        </w:rPr>
        <w:t>шестидесяти сотых</w:t>
      </w:r>
      <w:r>
        <w:rPr>
          <w:rFonts w:ascii="Times New Roman" w:hAnsi="Times New Roman"/>
          <w:sz w:val="20"/>
          <w:szCs w:val="20"/>
        </w:rPr>
        <w:t xml:space="preserve"> </w:t>
      </w:r>
      <w:r w:rsidRPr="00F24AEA">
        <w:rPr>
          <w:rFonts w:ascii="Times New Roman" w:hAnsi="Times New Roman"/>
          <w:sz w:val="20"/>
          <w:szCs w:val="20"/>
        </w:rPr>
        <w:t>и не более трехсот тридцати одной целой</w:t>
      </w:r>
      <w:r>
        <w:rPr>
          <w:rFonts w:ascii="Times New Roman" w:hAnsi="Times New Roman"/>
          <w:sz w:val="20"/>
          <w:szCs w:val="20"/>
        </w:rPr>
        <w:t xml:space="preserve"> </w:t>
      </w:r>
      <w:r w:rsidRPr="00F24AEA">
        <w:rPr>
          <w:rFonts w:ascii="Times New Roman" w:hAnsi="Times New Roman"/>
          <w:sz w:val="20"/>
          <w:szCs w:val="20"/>
        </w:rPr>
        <w:t>двадцати шести сотых</w:t>
      </w:r>
      <w:r>
        <w:rPr>
          <w:rFonts w:ascii="Times New Roman" w:hAnsi="Times New Roman"/>
          <w:sz w:val="20"/>
          <w:szCs w:val="20"/>
        </w:rPr>
        <w:t xml:space="preserve"> </w:t>
      </w:r>
      <w:r w:rsidRPr="00F24AEA">
        <w:rPr>
          <w:rFonts w:ascii="Times New Roman" w:hAnsi="Times New Roman"/>
          <w:sz w:val="20"/>
          <w:szCs w:val="20"/>
        </w:rPr>
        <w:t>кг/см2. Средняя прочность бетона при растяжении не более трехсот тридцати семи целых</w:t>
      </w:r>
      <w:r>
        <w:rPr>
          <w:rFonts w:ascii="Times New Roman" w:hAnsi="Times New Roman"/>
          <w:sz w:val="20"/>
          <w:szCs w:val="20"/>
        </w:rPr>
        <w:t xml:space="preserve"> </w:t>
      </w:r>
      <w:r w:rsidRPr="00F24AEA">
        <w:rPr>
          <w:rFonts w:ascii="Times New Roman" w:hAnsi="Times New Roman"/>
          <w:sz w:val="20"/>
          <w:szCs w:val="20"/>
        </w:rPr>
        <w:t>сорока двух сотых</w:t>
      </w:r>
      <w:r>
        <w:rPr>
          <w:rFonts w:ascii="Times New Roman" w:hAnsi="Times New Roman"/>
          <w:sz w:val="20"/>
          <w:szCs w:val="20"/>
        </w:rPr>
        <w:t xml:space="preserve"> </w:t>
      </w:r>
      <w:r w:rsidRPr="00F24AEA">
        <w:rPr>
          <w:rFonts w:ascii="Times New Roman" w:hAnsi="Times New Roman"/>
          <w:sz w:val="20"/>
          <w:szCs w:val="20"/>
        </w:rPr>
        <w:t>и более трехсот пяти целых</w:t>
      </w:r>
      <w:r>
        <w:rPr>
          <w:rFonts w:ascii="Times New Roman" w:hAnsi="Times New Roman"/>
          <w:sz w:val="20"/>
          <w:szCs w:val="20"/>
        </w:rPr>
        <w:t xml:space="preserve"> </w:t>
      </w:r>
      <w:r w:rsidRPr="00F24AEA">
        <w:rPr>
          <w:rFonts w:ascii="Times New Roman" w:hAnsi="Times New Roman"/>
          <w:sz w:val="20"/>
          <w:szCs w:val="20"/>
        </w:rPr>
        <w:t>восьмидесяти девяти сотых</w:t>
      </w:r>
      <w:r>
        <w:rPr>
          <w:rFonts w:ascii="Times New Roman" w:hAnsi="Times New Roman"/>
          <w:sz w:val="20"/>
          <w:szCs w:val="20"/>
        </w:rPr>
        <w:t xml:space="preserve"> </w:t>
      </w:r>
      <w:r w:rsidRPr="00F24AEA">
        <w:rPr>
          <w:rFonts w:ascii="Times New Roman" w:hAnsi="Times New Roman"/>
          <w:sz w:val="20"/>
          <w:szCs w:val="20"/>
        </w:rPr>
        <w:t>кг/см2.</w:t>
      </w:r>
    </w:p>
    <w:p w:rsidR="00A46836" w:rsidRPr="00F24AEA" w:rsidRDefault="00A46836" w:rsidP="00A46836">
      <w:pPr>
        <w:pStyle w:val="a3"/>
        <w:jc w:val="both"/>
        <w:rPr>
          <w:rFonts w:ascii="Times New Roman" w:hAnsi="Times New Roman"/>
          <w:sz w:val="20"/>
          <w:szCs w:val="20"/>
        </w:rPr>
      </w:pPr>
    </w:p>
    <w:p w:rsidR="00A46836" w:rsidRPr="00F24AEA" w:rsidRDefault="00A46836" w:rsidP="00A46836">
      <w:pPr>
        <w:pStyle w:val="a3"/>
        <w:jc w:val="both"/>
        <w:rPr>
          <w:rFonts w:ascii="Times New Roman" w:hAnsi="Times New Roman"/>
          <w:sz w:val="20"/>
          <w:szCs w:val="20"/>
        </w:rPr>
      </w:pPr>
      <w:r w:rsidRPr="00F24AEA">
        <w:rPr>
          <w:rFonts w:ascii="Times New Roman" w:hAnsi="Times New Roman"/>
          <w:sz w:val="20"/>
          <w:szCs w:val="20"/>
        </w:rPr>
        <w:t>3.</w:t>
      </w:r>
      <w:r>
        <w:rPr>
          <w:rFonts w:ascii="Times New Roman" w:hAnsi="Times New Roman"/>
          <w:sz w:val="20"/>
          <w:szCs w:val="20"/>
        </w:rPr>
        <w:t xml:space="preserve"> </w:t>
      </w:r>
      <w:r w:rsidRPr="00F24AEA">
        <w:rPr>
          <w:rFonts w:ascii="Times New Roman" w:hAnsi="Times New Roman"/>
          <w:sz w:val="20"/>
          <w:szCs w:val="20"/>
        </w:rPr>
        <w:t xml:space="preserve">Арматурная сталь класса А-III </w:t>
      </w:r>
      <w:proofErr w:type="spellStart"/>
      <w:r w:rsidRPr="00F24AEA">
        <w:rPr>
          <w:rFonts w:ascii="Times New Roman" w:hAnsi="Times New Roman"/>
          <w:sz w:val="20"/>
          <w:szCs w:val="20"/>
        </w:rPr>
        <w:t>диам</w:t>
      </w:r>
      <w:proofErr w:type="spellEnd"/>
      <w:r w:rsidRPr="00F24AEA">
        <w:rPr>
          <w:rFonts w:ascii="Times New Roman" w:hAnsi="Times New Roman"/>
          <w:sz w:val="20"/>
          <w:szCs w:val="20"/>
        </w:rPr>
        <w:t>. 20-22 мм в соответствии с разделом 2 локальной сметы №02-01-01</w:t>
      </w:r>
      <w:r>
        <w:rPr>
          <w:rFonts w:ascii="Times New Roman" w:hAnsi="Times New Roman"/>
          <w:sz w:val="20"/>
          <w:szCs w:val="20"/>
        </w:rPr>
        <w:t xml:space="preserve"> </w:t>
      </w:r>
    </w:p>
    <w:p w:rsidR="00A46836" w:rsidRDefault="00A46836" w:rsidP="00A46836">
      <w:pPr>
        <w:pStyle w:val="a3"/>
        <w:jc w:val="both"/>
        <w:rPr>
          <w:rFonts w:ascii="Times New Roman" w:hAnsi="Times New Roman"/>
          <w:sz w:val="20"/>
          <w:szCs w:val="20"/>
        </w:rPr>
      </w:pPr>
      <w:proofErr w:type="spellStart"/>
      <w:r w:rsidRPr="00F24AEA">
        <w:rPr>
          <w:rFonts w:ascii="Times New Roman" w:hAnsi="Times New Roman"/>
          <w:sz w:val="20"/>
          <w:szCs w:val="20"/>
        </w:rPr>
        <w:t>Cталь</w:t>
      </w:r>
      <w:proofErr w:type="spellEnd"/>
      <w:r w:rsidRPr="00F24AEA">
        <w:rPr>
          <w:rFonts w:ascii="Times New Roman" w:hAnsi="Times New Roman"/>
          <w:sz w:val="20"/>
          <w:szCs w:val="20"/>
        </w:rPr>
        <w:t xml:space="preserve"> горячекатаная должна быть предназначена для армирования железобетонных конструкций. Класс стали должен быть А-III. Тип изготовления или гладкий, или периодический профиль. Вид изготовления или в стержнях, или в мотках. Сталь должна иметь выступы по винтовым линиям. Линии должны иметь с одной стороны правый, а с другой стороны левый заходы. Марка стали изготовления или 35ГС, или 25Г2С. Массовая доля углерода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 нуля целых</w:t>
      </w:r>
      <w:r>
        <w:rPr>
          <w:rFonts w:ascii="Times New Roman" w:hAnsi="Times New Roman"/>
          <w:sz w:val="20"/>
          <w:szCs w:val="20"/>
        </w:rPr>
        <w:t xml:space="preserve"> </w:t>
      </w:r>
      <w:r w:rsidRPr="00F24AEA">
        <w:rPr>
          <w:rFonts w:ascii="Times New Roman" w:hAnsi="Times New Roman"/>
          <w:sz w:val="20"/>
          <w:szCs w:val="20"/>
        </w:rPr>
        <w:t>тридцати семи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марганца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восьмидесяти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w:t>
      </w:r>
      <w:r>
        <w:rPr>
          <w:rFonts w:ascii="Times New Roman" w:hAnsi="Times New Roman"/>
          <w:sz w:val="20"/>
          <w:szCs w:val="20"/>
        </w:rPr>
        <w:t xml:space="preserve"> </w:t>
      </w:r>
      <w:r w:rsidRPr="00F24AEA">
        <w:rPr>
          <w:rFonts w:ascii="Times New Roman" w:hAnsi="Times New Roman"/>
          <w:sz w:val="20"/>
          <w:szCs w:val="20"/>
        </w:rPr>
        <w:t>одной целой</w:t>
      </w:r>
      <w:r>
        <w:rPr>
          <w:rFonts w:ascii="Times New Roman" w:hAnsi="Times New Roman"/>
          <w:sz w:val="20"/>
          <w:szCs w:val="20"/>
        </w:rPr>
        <w:t xml:space="preserve"> </w:t>
      </w:r>
      <w:r w:rsidRPr="00F24AEA">
        <w:rPr>
          <w:rFonts w:ascii="Times New Roman" w:hAnsi="Times New Roman"/>
          <w:sz w:val="20"/>
          <w:szCs w:val="20"/>
        </w:rPr>
        <w:t>двадцати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кремния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шестидесяти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 нуля целых</w:t>
      </w:r>
      <w:r>
        <w:rPr>
          <w:rFonts w:ascii="Times New Roman" w:hAnsi="Times New Roman"/>
          <w:sz w:val="20"/>
          <w:szCs w:val="20"/>
        </w:rPr>
        <w:t xml:space="preserve"> </w:t>
      </w:r>
      <w:r w:rsidRPr="00F24AEA">
        <w:rPr>
          <w:rFonts w:ascii="Times New Roman" w:hAnsi="Times New Roman"/>
          <w:sz w:val="20"/>
          <w:szCs w:val="20"/>
        </w:rPr>
        <w:t>девяноста сотых</w:t>
      </w:r>
      <w:r>
        <w:rPr>
          <w:rFonts w:ascii="Times New Roman" w:hAnsi="Times New Roman"/>
          <w:sz w:val="20"/>
          <w:szCs w:val="20"/>
        </w:rPr>
        <w:t xml:space="preserve"> </w:t>
      </w:r>
      <w:r w:rsidRPr="00F24AEA">
        <w:rPr>
          <w:rFonts w:ascii="Times New Roman" w:hAnsi="Times New Roman"/>
          <w:sz w:val="20"/>
          <w:szCs w:val="20"/>
        </w:rPr>
        <w:t>процентов. Максимальная массовая доля хрома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никеля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серы не более нуля целых</w:t>
      </w:r>
      <w:r>
        <w:rPr>
          <w:rFonts w:ascii="Times New Roman" w:hAnsi="Times New Roman"/>
          <w:sz w:val="20"/>
          <w:szCs w:val="20"/>
        </w:rPr>
        <w:t xml:space="preserve"> </w:t>
      </w:r>
      <w:r w:rsidRPr="00F24AEA">
        <w:rPr>
          <w:rFonts w:ascii="Times New Roman" w:hAnsi="Times New Roman"/>
          <w:sz w:val="20"/>
          <w:szCs w:val="20"/>
        </w:rPr>
        <w:t>сорока пяти тысячных</w:t>
      </w:r>
      <w:r>
        <w:rPr>
          <w:rFonts w:ascii="Times New Roman" w:hAnsi="Times New Roman"/>
          <w:sz w:val="20"/>
          <w:szCs w:val="20"/>
        </w:rPr>
        <w:t xml:space="preserve"> </w:t>
      </w:r>
      <w:r w:rsidRPr="00F24AEA">
        <w:rPr>
          <w:rFonts w:ascii="Times New Roman" w:hAnsi="Times New Roman"/>
          <w:sz w:val="20"/>
          <w:szCs w:val="20"/>
        </w:rPr>
        <w:t>процентов. Массовая доля фосфора не более нуля целых</w:t>
      </w:r>
      <w:r>
        <w:rPr>
          <w:rFonts w:ascii="Times New Roman" w:hAnsi="Times New Roman"/>
          <w:sz w:val="20"/>
          <w:szCs w:val="20"/>
        </w:rPr>
        <w:t xml:space="preserve"> </w:t>
      </w:r>
      <w:r w:rsidRPr="00F24AEA">
        <w:rPr>
          <w:rFonts w:ascii="Times New Roman" w:hAnsi="Times New Roman"/>
          <w:sz w:val="20"/>
          <w:szCs w:val="20"/>
        </w:rPr>
        <w:t>сорока тысячных</w:t>
      </w:r>
      <w:r>
        <w:rPr>
          <w:rFonts w:ascii="Times New Roman" w:hAnsi="Times New Roman"/>
          <w:sz w:val="20"/>
          <w:szCs w:val="20"/>
        </w:rPr>
        <w:t xml:space="preserve"> </w:t>
      </w:r>
      <w:r w:rsidRPr="00F24AEA">
        <w:rPr>
          <w:rFonts w:ascii="Times New Roman" w:hAnsi="Times New Roman"/>
          <w:sz w:val="20"/>
          <w:szCs w:val="20"/>
        </w:rPr>
        <w:t>процентов. Массовая доля меди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w:t>
      </w:r>
      <w:r>
        <w:rPr>
          <w:rFonts w:ascii="Times New Roman" w:hAnsi="Times New Roman"/>
          <w:sz w:val="20"/>
          <w:szCs w:val="20"/>
        </w:rPr>
        <w:t xml:space="preserve"> </w:t>
      </w:r>
      <w:r w:rsidRPr="00F24AEA">
        <w:rPr>
          <w:rFonts w:ascii="Times New Roman" w:hAnsi="Times New Roman"/>
          <w:sz w:val="20"/>
          <w:szCs w:val="20"/>
        </w:rPr>
        <w:t>Предел текучести не менее трехсот восьмидесяти семи целых</w:t>
      </w:r>
      <w:r>
        <w:rPr>
          <w:rFonts w:ascii="Times New Roman" w:hAnsi="Times New Roman"/>
          <w:sz w:val="20"/>
          <w:szCs w:val="20"/>
        </w:rPr>
        <w:t xml:space="preserve"> </w:t>
      </w:r>
      <w:r w:rsidRPr="00F24AEA">
        <w:rPr>
          <w:rFonts w:ascii="Times New Roman" w:hAnsi="Times New Roman"/>
          <w:sz w:val="20"/>
          <w:szCs w:val="20"/>
        </w:rPr>
        <w:t>пяти десятых</w:t>
      </w:r>
      <w:r>
        <w:rPr>
          <w:rFonts w:ascii="Times New Roman" w:hAnsi="Times New Roman"/>
          <w:sz w:val="20"/>
          <w:szCs w:val="20"/>
        </w:rPr>
        <w:t xml:space="preserve"> </w:t>
      </w:r>
      <w:r w:rsidRPr="00F24AEA">
        <w:rPr>
          <w:rFonts w:ascii="Times New Roman" w:hAnsi="Times New Roman"/>
          <w:sz w:val="20"/>
          <w:szCs w:val="20"/>
        </w:rPr>
        <w:t>и не более трехсот девяноста девяти целых</w:t>
      </w:r>
      <w:r>
        <w:rPr>
          <w:rFonts w:ascii="Times New Roman" w:hAnsi="Times New Roman"/>
          <w:sz w:val="20"/>
          <w:szCs w:val="20"/>
        </w:rPr>
        <w:t xml:space="preserve"> </w:t>
      </w:r>
      <w:r w:rsidRPr="00F24AEA">
        <w:rPr>
          <w:rFonts w:ascii="Times New Roman" w:hAnsi="Times New Roman"/>
          <w:sz w:val="20"/>
          <w:szCs w:val="20"/>
        </w:rPr>
        <w:t>четырех десятых</w:t>
      </w:r>
      <w:r>
        <w:rPr>
          <w:rFonts w:ascii="Times New Roman" w:hAnsi="Times New Roman"/>
          <w:sz w:val="20"/>
          <w:szCs w:val="20"/>
        </w:rPr>
        <w:t xml:space="preserve"> </w:t>
      </w:r>
      <w:r w:rsidRPr="00F24AEA">
        <w:rPr>
          <w:rFonts w:ascii="Times New Roman" w:hAnsi="Times New Roman"/>
          <w:sz w:val="20"/>
          <w:szCs w:val="20"/>
        </w:rPr>
        <w:t>Н/мм2. Временное сопротивление разрыву более пятисот шестидесяти целых</w:t>
      </w:r>
      <w:r>
        <w:rPr>
          <w:rFonts w:ascii="Times New Roman" w:hAnsi="Times New Roman"/>
          <w:sz w:val="20"/>
          <w:szCs w:val="20"/>
        </w:rPr>
        <w:t xml:space="preserve"> </w:t>
      </w:r>
      <w:r w:rsidRPr="00F24AEA">
        <w:rPr>
          <w:rFonts w:ascii="Times New Roman" w:hAnsi="Times New Roman"/>
          <w:sz w:val="20"/>
          <w:szCs w:val="20"/>
        </w:rPr>
        <w:t>шести десятых</w:t>
      </w:r>
      <w:r>
        <w:rPr>
          <w:rFonts w:ascii="Times New Roman" w:hAnsi="Times New Roman"/>
          <w:sz w:val="20"/>
          <w:szCs w:val="20"/>
        </w:rPr>
        <w:t xml:space="preserve"> </w:t>
      </w:r>
      <w:r w:rsidRPr="00F24AEA">
        <w:rPr>
          <w:rFonts w:ascii="Times New Roman" w:hAnsi="Times New Roman"/>
          <w:sz w:val="20"/>
          <w:szCs w:val="20"/>
        </w:rPr>
        <w:t>и менее шестисот шести целых</w:t>
      </w:r>
      <w:r>
        <w:rPr>
          <w:rFonts w:ascii="Times New Roman" w:hAnsi="Times New Roman"/>
          <w:sz w:val="20"/>
          <w:szCs w:val="20"/>
        </w:rPr>
        <w:t xml:space="preserve"> </w:t>
      </w:r>
      <w:r w:rsidRPr="00F24AEA">
        <w:rPr>
          <w:rFonts w:ascii="Times New Roman" w:hAnsi="Times New Roman"/>
          <w:sz w:val="20"/>
          <w:szCs w:val="20"/>
        </w:rPr>
        <w:t>семи десятых</w:t>
      </w:r>
      <w:r>
        <w:rPr>
          <w:rFonts w:ascii="Times New Roman" w:hAnsi="Times New Roman"/>
          <w:sz w:val="20"/>
          <w:szCs w:val="20"/>
        </w:rPr>
        <w:t xml:space="preserve"> </w:t>
      </w:r>
      <w:r w:rsidRPr="00F24AEA">
        <w:rPr>
          <w:rFonts w:ascii="Times New Roman" w:hAnsi="Times New Roman"/>
          <w:sz w:val="20"/>
          <w:szCs w:val="20"/>
        </w:rPr>
        <w:t>Н/мм2. Относительное удлинение более</w:t>
      </w:r>
      <w:r>
        <w:rPr>
          <w:rFonts w:ascii="Times New Roman" w:hAnsi="Times New Roman"/>
          <w:sz w:val="20"/>
          <w:szCs w:val="20"/>
        </w:rPr>
        <w:t xml:space="preserve"> </w:t>
      </w:r>
      <w:r w:rsidRPr="00F24AEA">
        <w:rPr>
          <w:rFonts w:ascii="Times New Roman" w:hAnsi="Times New Roman"/>
          <w:sz w:val="20"/>
          <w:szCs w:val="20"/>
        </w:rPr>
        <w:t>тринадцати целых</w:t>
      </w:r>
      <w:r>
        <w:rPr>
          <w:rFonts w:ascii="Times New Roman" w:hAnsi="Times New Roman"/>
          <w:sz w:val="20"/>
          <w:szCs w:val="20"/>
        </w:rPr>
        <w:t xml:space="preserve"> </w:t>
      </w:r>
      <w:r w:rsidRPr="00F24AEA">
        <w:rPr>
          <w:rFonts w:ascii="Times New Roman" w:hAnsi="Times New Roman"/>
          <w:sz w:val="20"/>
          <w:szCs w:val="20"/>
        </w:rPr>
        <w:t>нуля десятых</w:t>
      </w:r>
      <w:r>
        <w:rPr>
          <w:rFonts w:ascii="Times New Roman" w:hAnsi="Times New Roman"/>
          <w:sz w:val="20"/>
          <w:szCs w:val="20"/>
        </w:rPr>
        <w:t xml:space="preserve"> </w:t>
      </w:r>
      <w:r w:rsidRPr="00F24AEA">
        <w:rPr>
          <w:rFonts w:ascii="Times New Roman" w:hAnsi="Times New Roman"/>
          <w:sz w:val="20"/>
          <w:szCs w:val="20"/>
        </w:rPr>
        <w:t>и менее</w:t>
      </w:r>
      <w:r>
        <w:rPr>
          <w:rFonts w:ascii="Times New Roman" w:hAnsi="Times New Roman"/>
          <w:sz w:val="20"/>
          <w:szCs w:val="20"/>
        </w:rPr>
        <w:t xml:space="preserve"> </w:t>
      </w:r>
      <w:r w:rsidRPr="00F24AEA">
        <w:rPr>
          <w:rFonts w:ascii="Times New Roman" w:hAnsi="Times New Roman"/>
          <w:sz w:val="20"/>
          <w:szCs w:val="20"/>
        </w:rPr>
        <w:t>пятнадцати целых</w:t>
      </w:r>
      <w:r>
        <w:rPr>
          <w:rFonts w:ascii="Times New Roman" w:hAnsi="Times New Roman"/>
          <w:sz w:val="20"/>
          <w:szCs w:val="20"/>
        </w:rPr>
        <w:t xml:space="preserve"> </w:t>
      </w:r>
      <w:r w:rsidRPr="00F24AEA">
        <w:rPr>
          <w:rFonts w:ascii="Times New Roman" w:hAnsi="Times New Roman"/>
          <w:sz w:val="20"/>
          <w:szCs w:val="20"/>
        </w:rPr>
        <w:t>одной десятой</w:t>
      </w:r>
      <w:r>
        <w:rPr>
          <w:rFonts w:ascii="Times New Roman" w:hAnsi="Times New Roman"/>
          <w:sz w:val="20"/>
          <w:szCs w:val="20"/>
        </w:rPr>
        <w:t xml:space="preserve"> </w:t>
      </w:r>
      <w:r w:rsidRPr="00F24AEA">
        <w:rPr>
          <w:rFonts w:ascii="Times New Roman" w:hAnsi="Times New Roman"/>
          <w:sz w:val="20"/>
          <w:szCs w:val="20"/>
        </w:rPr>
        <w:t>процентов. Номинальный диаметр стержня должен быть 20 мм.</w:t>
      </w:r>
      <w:r>
        <w:rPr>
          <w:rFonts w:ascii="Times New Roman" w:hAnsi="Times New Roman"/>
          <w:sz w:val="20"/>
          <w:szCs w:val="20"/>
        </w:rPr>
        <w:t xml:space="preserve"> </w:t>
      </w:r>
      <w:r w:rsidRPr="00F24AEA">
        <w:rPr>
          <w:rFonts w:ascii="Times New Roman" w:hAnsi="Times New Roman"/>
          <w:sz w:val="20"/>
          <w:szCs w:val="20"/>
        </w:rPr>
        <w:t>Площадь поперечного сечения стержня более</w:t>
      </w:r>
      <w:r>
        <w:rPr>
          <w:rFonts w:ascii="Times New Roman" w:hAnsi="Times New Roman"/>
          <w:sz w:val="20"/>
          <w:szCs w:val="20"/>
        </w:rPr>
        <w:t xml:space="preserve"> </w:t>
      </w:r>
      <w:r w:rsidRPr="00F24AEA">
        <w:rPr>
          <w:rFonts w:ascii="Times New Roman" w:hAnsi="Times New Roman"/>
          <w:sz w:val="20"/>
          <w:szCs w:val="20"/>
        </w:rPr>
        <w:t>двух целых</w:t>
      </w:r>
      <w:r>
        <w:rPr>
          <w:rFonts w:ascii="Times New Roman" w:hAnsi="Times New Roman"/>
          <w:sz w:val="20"/>
          <w:szCs w:val="20"/>
        </w:rPr>
        <w:t xml:space="preserve"> </w:t>
      </w:r>
      <w:r w:rsidRPr="00F24AEA">
        <w:rPr>
          <w:rFonts w:ascii="Times New Roman" w:hAnsi="Times New Roman"/>
          <w:sz w:val="20"/>
          <w:szCs w:val="20"/>
        </w:rPr>
        <w:t>четырех тысяч восьмисот семидесяти четырех десятитысячных</w:t>
      </w:r>
      <w:r>
        <w:rPr>
          <w:rFonts w:ascii="Times New Roman" w:hAnsi="Times New Roman"/>
          <w:sz w:val="20"/>
          <w:szCs w:val="20"/>
        </w:rPr>
        <w:t xml:space="preserve"> </w:t>
      </w:r>
      <w:r w:rsidRPr="00F24AEA">
        <w:rPr>
          <w:rFonts w:ascii="Times New Roman" w:hAnsi="Times New Roman"/>
          <w:sz w:val="20"/>
          <w:szCs w:val="20"/>
        </w:rPr>
        <w:t>и менее</w:t>
      </w:r>
      <w:r>
        <w:rPr>
          <w:rFonts w:ascii="Times New Roman" w:hAnsi="Times New Roman"/>
          <w:sz w:val="20"/>
          <w:szCs w:val="20"/>
        </w:rPr>
        <w:t xml:space="preserve"> </w:t>
      </w:r>
      <w:r w:rsidRPr="00F24AEA">
        <w:rPr>
          <w:rFonts w:ascii="Times New Roman" w:hAnsi="Times New Roman"/>
          <w:sz w:val="20"/>
          <w:szCs w:val="20"/>
        </w:rPr>
        <w:t>трех целых</w:t>
      </w:r>
      <w:r>
        <w:rPr>
          <w:rFonts w:ascii="Times New Roman" w:hAnsi="Times New Roman"/>
          <w:sz w:val="20"/>
          <w:szCs w:val="20"/>
        </w:rPr>
        <w:t xml:space="preserve"> </w:t>
      </w:r>
      <w:r w:rsidRPr="00F24AEA">
        <w:rPr>
          <w:rFonts w:ascii="Times New Roman" w:hAnsi="Times New Roman"/>
          <w:sz w:val="20"/>
          <w:szCs w:val="20"/>
        </w:rPr>
        <w:t>четырех тысяч четырехсот девяноста десятитысячных</w:t>
      </w:r>
      <w:r>
        <w:rPr>
          <w:rFonts w:ascii="Times New Roman" w:hAnsi="Times New Roman"/>
          <w:sz w:val="20"/>
          <w:szCs w:val="20"/>
        </w:rPr>
        <w:t xml:space="preserve"> </w:t>
      </w:r>
      <w:r w:rsidRPr="00F24AEA">
        <w:rPr>
          <w:rFonts w:ascii="Times New Roman" w:hAnsi="Times New Roman"/>
          <w:sz w:val="20"/>
          <w:szCs w:val="20"/>
        </w:rPr>
        <w:t>см2. Теоретическая масса одного метра профиля не более</w:t>
      </w:r>
      <w:r>
        <w:rPr>
          <w:rFonts w:ascii="Times New Roman" w:hAnsi="Times New Roman"/>
          <w:sz w:val="20"/>
          <w:szCs w:val="20"/>
        </w:rPr>
        <w:t xml:space="preserve"> </w:t>
      </w:r>
      <w:r w:rsidRPr="00F24AEA">
        <w:rPr>
          <w:rFonts w:ascii="Times New Roman" w:hAnsi="Times New Roman"/>
          <w:sz w:val="20"/>
          <w:szCs w:val="20"/>
        </w:rPr>
        <w:t>трех целых двухсот девятнадцати десятитысячных</w:t>
      </w:r>
      <w:r>
        <w:rPr>
          <w:rFonts w:ascii="Times New Roman" w:hAnsi="Times New Roman"/>
          <w:sz w:val="20"/>
          <w:szCs w:val="20"/>
        </w:rPr>
        <w:t xml:space="preserve"> </w:t>
      </w:r>
      <w:r w:rsidRPr="00F24AEA">
        <w:rPr>
          <w:rFonts w:ascii="Times New Roman" w:hAnsi="Times New Roman"/>
          <w:sz w:val="20"/>
          <w:szCs w:val="20"/>
        </w:rPr>
        <w:t>кг.</w:t>
      </w:r>
    </w:p>
    <w:p w:rsidR="00A46836" w:rsidRPr="00F24AEA" w:rsidRDefault="00A46836" w:rsidP="00A46836">
      <w:pPr>
        <w:pStyle w:val="a3"/>
        <w:jc w:val="both"/>
        <w:rPr>
          <w:rFonts w:ascii="Times New Roman" w:hAnsi="Times New Roman"/>
          <w:sz w:val="20"/>
          <w:szCs w:val="20"/>
        </w:rPr>
      </w:pPr>
    </w:p>
    <w:p w:rsidR="00A46836" w:rsidRPr="00F24AEA" w:rsidRDefault="00A46836" w:rsidP="00A46836">
      <w:pPr>
        <w:pStyle w:val="a3"/>
        <w:jc w:val="both"/>
        <w:rPr>
          <w:rFonts w:ascii="Times New Roman" w:hAnsi="Times New Roman"/>
          <w:sz w:val="20"/>
          <w:szCs w:val="20"/>
        </w:rPr>
      </w:pPr>
      <w:r w:rsidRPr="00F24AEA">
        <w:rPr>
          <w:rFonts w:ascii="Times New Roman" w:hAnsi="Times New Roman"/>
          <w:sz w:val="20"/>
          <w:szCs w:val="20"/>
        </w:rPr>
        <w:t>4.</w:t>
      </w:r>
      <w:r>
        <w:rPr>
          <w:rFonts w:ascii="Times New Roman" w:hAnsi="Times New Roman"/>
          <w:sz w:val="20"/>
          <w:szCs w:val="20"/>
        </w:rPr>
        <w:t xml:space="preserve"> </w:t>
      </w:r>
      <w:r w:rsidRPr="00F24AEA">
        <w:rPr>
          <w:rFonts w:ascii="Times New Roman" w:hAnsi="Times New Roman"/>
          <w:sz w:val="20"/>
          <w:szCs w:val="20"/>
        </w:rPr>
        <w:t xml:space="preserve">Арматурная сталь класса А-III </w:t>
      </w:r>
      <w:proofErr w:type="spellStart"/>
      <w:r w:rsidRPr="00F24AEA">
        <w:rPr>
          <w:rFonts w:ascii="Times New Roman" w:hAnsi="Times New Roman"/>
          <w:sz w:val="20"/>
          <w:szCs w:val="20"/>
        </w:rPr>
        <w:t>диам</w:t>
      </w:r>
      <w:proofErr w:type="spellEnd"/>
      <w:r w:rsidRPr="00F24AEA">
        <w:rPr>
          <w:rFonts w:ascii="Times New Roman" w:hAnsi="Times New Roman"/>
          <w:sz w:val="20"/>
          <w:szCs w:val="20"/>
        </w:rPr>
        <w:t>. 16-18 мм в соответствии с разделом 2 локальной сметы №02-01-01</w:t>
      </w:r>
      <w:r>
        <w:rPr>
          <w:rFonts w:ascii="Times New Roman" w:hAnsi="Times New Roman"/>
          <w:sz w:val="20"/>
          <w:szCs w:val="20"/>
        </w:rPr>
        <w:t xml:space="preserve"> </w:t>
      </w:r>
    </w:p>
    <w:p w:rsidR="00A46836" w:rsidRDefault="00A46836" w:rsidP="00A46836">
      <w:pPr>
        <w:pStyle w:val="a3"/>
        <w:jc w:val="both"/>
        <w:rPr>
          <w:rFonts w:ascii="Times New Roman" w:hAnsi="Times New Roman"/>
          <w:sz w:val="20"/>
          <w:szCs w:val="20"/>
        </w:rPr>
      </w:pPr>
      <w:proofErr w:type="spellStart"/>
      <w:r w:rsidRPr="00F24AEA">
        <w:rPr>
          <w:rFonts w:ascii="Times New Roman" w:hAnsi="Times New Roman"/>
          <w:sz w:val="20"/>
          <w:szCs w:val="20"/>
        </w:rPr>
        <w:t>Cталь</w:t>
      </w:r>
      <w:proofErr w:type="spellEnd"/>
      <w:r w:rsidRPr="00F24AEA">
        <w:rPr>
          <w:rFonts w:ascii="Times New Roman" w:hAnsi="Times New Roman"/>
          <w:sz w:val="20"/>
          <w:szCs w:val="20"/>
        </w:rPr>
        <w:t xml:space="preserve"> горячекатаная должна быть предназначена для армирования железобетонных конструкций. Класс стали должен быть А-III. Тип изготовления или гладкий, или периодический профиль. Вид изготовления или в стержнях, или в мотках. Сталь должна иметь выступы по винтовым линиям. Линии должны иметь с одной стороны правый, а с другой стороны левый заходы. Марка стали изготовления или 35ГС, или 25Г2С. Массовая доля углерода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 нуля целых</w:t>
      </w:r>
      <w:r>
        <w:rPr>
          <w:rFonts w:ascii="Times New Roman" w:hAnsi="Times New Roman"/>
          <w:sz w:val="20"/>
          <w:szCs w:val="20"/>
        </w:rPr>
        <w:t xml:space="preserve"> </w:t>
      </w:r>
      <w:r w:rsidRPr="00F24AEA">
        <w:rPr>
          <w:rFonts w:ascii="Times New Roman" w:hAnsi="Times New Roman"/>
          <w:sz w:val="20"/>
          <w:szCs w:val="20"/>
        </w:rPr>
        <w:t>тридцати семи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марганца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восьмидесяти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w:t>
      </w:r>
      <w:r>
        <w:rPr>
          <w:rFonts w:ascii="Times New Roman" w:hAnsi="Times New Roman"/>
          <w:sz w:val="20"/>
          <w:szCs w:val="20"/>
        </w:rPr>
        <w:t xml:space="preserve"> </w:t>
      </w:r>
      <w:r w:rsidRPr="00F24AEA">
        <w:rPr>
          <w:rFonts w:ascii="Times New Roman" w:hAnsi="Times New Roman"/>
          <w:sz w:val="20"/>
          <w:szCs w:val="20"/>
        </w:rPr>
        <w:t>одной целой</w:t>
      </w:r>
      <w:r>
        <w:rPr>
          <w:rFonts w:ascii="Times New Roman" w:hAnsi="Times New Roman"/>
          <w:sz w:val="20"/>
          <w:szCs w:val="20"/>
        </w:rPr>
        <w:t xml:space="preserve"> </w:t>
      </w:r>
      <w:r w:rsidRPr="00F24AEA">
        <w:rPr>
          <w:rFonts w:ascii="Times New Roman" w:hAnsi="Times New Roman"/>
          <w:sz w:val="20"/>
          <w:szCs w:val="20"/>
        </w:rPr>
        <w:t>двадцати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кремния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шестидесяти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 нуля целых</w:t>
      </w:r>
      <w:r>
        <w:rPr>
          <w:rFonts w:ascii="Times New Roman" w:hAnsi="Times New Roman"/>
          <w:sz w:val="20"/>
          <w:szCs w:val="20"/>
        </w:rPr>
        <w:t xml:space="preserve"> </w:t>
      </w:r>
      <w:r w:rsidRPr="00F24AEA">
        <w:rPr>
          <w:rFonts w:ascii="Times New Roman" w:hAnsi="Times New Roman"/>
          <w:sz w:val="20"/>
          <w:szCs w:val="20"/>
        </w:rPr>
        <w:t>девяноста сотых</w:t>
      </w:r>
      <w:r>
        <w:rPr>
          <w:rFonts w:ascii="Times New Roman" w:hAnsi="Times New Roman"/>
          <w:sz w:val="20"/>
          <w:szCs w:val="20"/>
        </w:rPr>
        <w:t xml:space="preserve"> </w:t>
      </w:r>
      <w:r w:rsidRPr="00F24AEA">
        <w:rPr>
          <w:rFonts w:ascii="Times New Roman" w:hAnsi="Times New Roman"/>
          <w:sz w:val="20"/>
          <w:szCs w:val="20"/>
        </w:rPr>
        <w:t>процентов. Максимальная массовая доля хрома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никеля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серы не более нуля целых</w:t>
      </w:r>
      <w:r>
        <w:rPr>
          <w:rFonts w:ascii="Times New Roman" w:hAnsi="Times New Roman"/>
          <w:sz w:val="20"/>
          <w:szCs w:val="20"/>
        </w:rPr>
        <w:t xml:space="preserve"> </w:t>
      </w:r>
      <w:r w:rsidRPr="00F24AEA">
        <w:rPr>
          <w:rFonts w:ascii="Times New Roman" w:hAnsi="Times New Roman"/>
          <w:sz w:val="20"/>
          <w:szCs w:val="20"/>
        </w:rPr>
        <w:t>сорока пяти тысячных</w:t>
      </w:r>
      <w:r>
        <w:rPr>
          <w:rFonts w:ascii="Times New Roman" w:hAnsi="Times New Roman"/>
          <w:sz w:val="20"/>
          <w:szCs w:val="20"/>
        </w:rPr>
        <w:t xml:space="preserve"> </w:t>
      </w:r>
      <w:r w:rsidRPr="00F24AEA">
        <w:rPr>
          <w:rFonts w:ascii="Times New Roman" w:hAnsi="Times New Roman"/>
          <w:sz w:val="20"/>
          <w:szCs w:val="20"/>
        </w:rPr>
        <w:t>процентов. Массовая доля фосфора не более нуля целых</w:t>
      </w:r>
      <w:r>
        <w:rPr>
          <w:rFonts w:ascii="Times New Roman" w:hAnsi="Times New Roman"/>
          <w:sz w:val="20"/>
          <w:szCs w:val="20"/>
        </w:rPr>
        <w:t xml:space="preserve"> </w:t>
      </w:r>
      <w:r w:rsidRPr="00F24AEA">
        <w:rPr>
          <w:rFonts w:ascii="Times New Roman" w:hAnsi="Times New Roman"/>
          <w:sz w:val="20"/>
          <w:szCs w:val="20"/>
        </w:rPr>
        <w:t>сорока тысячных</w:t>
      </w:r>
      <w:r>
        <w:rPr>
          <w:rFonts w:ascii="Times New Roman" w:hAnsi="Times New Roman"/>
          <w:sz w:val="20"/>
          <w:szCs w:val="20"/>
        </w:rPr>
        <w:t xml:space="preserve"> </w:t>
      </w:r>
      <w:r w:rsidRPr="00F24AEA">
        <w:rPr>
          <w:rFonts w:ascii="Times New Roman" w:hAnsi="Times New Roman"/>
          <w:sz w:val="20"/>
          <w:szCs w:val="20"/>
        </w:rPr>
        <w:t>процентов. Массовая доля меди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Предел текучести менее четырехсот двадцати пяти целых</w:t>
      </w:r>
      <w:r>
        <w:rPr>
          <w:rFonts w:ascii="Times New Roman" w:hAnsi="Times New Roman"/>
          <w:sz w:val="20"/>
          <w:szCs w:val="20"/>
        </w:rPr>
        <w:t xml:space="preserve"> </w:t>
      </w:r>
      <w:r w:rsidRPr="00F24AEA">
        <w:rPr>
          <w:rFonts w:ascii="Times New Roman" w:hAnsi="Times New Roman"/>
          <w:sz w:val="20"/>
          <w:szCs w:val="20"/>
        </w:rPr>
        <w:t>трех десятых</w:t>
      </w:r>
      <w:r>
        <w:rPr>
          <w:rFonts w:ascii="Times New Roman" w:hAnsi="Times New Roman"/>
          <w:sz w:val="20"/>
          <w:szCs w:val="20"/>
        </w:rPr>
        <w:t xml:space="preserve"> </w:t>
      </w:r>
      <w:r w:rsidRPr="00F24AEA">
        <w:rPr>
          <w:rFonts w:ascii="Times New Roman" w:hAnsi="Times New Roman"/>
          <w:sz w:val="20"/>
          <w:szCs w:val="20"/>
        </w:rPr>
        <w:t>и не менее трехсот шестидесяти двух целых</w:t>
      </w:r>
      <w:r>
        <w:rPr>
          <w:rFonts w:ascii="Times New Roman" w:hAnsi="Times New Roman"/>
          <w:sz w:val="20"/>
          <w:szCs w:val="20"/>
        </w:rPr>
        <w:t xml:space="preserve"> </w:t>
      </w:r>
      <w:r w:rsidRPr="00F24AEA">
        <w:rPr>
          <w:rFonts w:ascii="Times New Roman" w:hAnsi="Times New Roman"/>
          <w:sz w:val="20"/>
          <w:szCs w:val="20"/>
        </w:rPr>
        <w:t>нуля десятых</w:t>
      </w:r>
      <w:r>
        <w:rPr>
          <w:rFonts w:ascii="Times New Roman" w:hAnsi="Times New Roman"/>
          <w:sz w:val="20"/>
          <w:szCs w:val="20"/>
        </w:rPr>
        <w:t xml:space="preserve"> </w:t>
      </w:r>
      <w:r w:rsidRPr="00F24AEA">
        <w:rPr>
          <w:rFonts w:ascii="Times New Roman" w:hAnsi="Times New Roman"/>
          <w:sz w:val="20"/>
          <w:szCs w:val="20"/>
        </w:rPr>
        <w:t>Н/мм2. Временное сопротивление разрыву менее шестисот сорока трех целых</w:t>
      </w:r>
      <w:r>
        <w:rPr>
          <w:rFonts w:ascii="Times New Roman" w:hAnsi="Times New Roman"/>
          <w:sz w:val="20"/>
          <w:szCs w:val="20"/>
        </w:rPr>
        <w:t xml:space="preserve"> </w:t>
      </w:r>
      <w:r w:rsidRPr="00F24AEA">
        <w:rPr>
          <w:rFonts w:ascii="Times New Roman" w:hAnsi="Times New Roman"/>
          <w:sz w:val="20"/>
          <w:szCs w:val="20"/>
        </w:rPr>
        <w:t>девяти десятых</w:t>
      </w:r>
      <w:r>
        <w:rPr>
          <w:rFonts w:ascii="Times New Roman" w:hAnsi="Times New Roman"/>
          <w:sz w:val="20"/>
          <w:szCs w:val="20"/>
        </w:rPr>
        <w:t xml:space="preserve"> </w:t>
      </w:r>
      <w:r w:rsidRPr="00F24AEA">
        <w:rPr>
          <w:rFonts w:ascii="Times New Roman" w:hAnsi="Times New Roman"/>
          <w:sz w:val="20"/>
          <w:szCs w:val="20"/>
        </w:rPr>
        <w:t>и более пятисот семидесяти восьми целых</w:t>
      </w:r>
      <w:r>
        <w:rPr>
          <w:rFonts w:ascii="Times New Roman" w:hAnsi="Times New Roman"/>
          <w:sz w:val="20"/>
          <w:szCs w:val="20"/>
        </w:rPr>
        <w:t xml:space="preserve"> </w:t>
      </w:r>
      <w:r w:rsidRPr="00F24AEA">
        <w:rPr>
          <w:rFonts w:ascii="Times New Roman" w:hAnsi="Times New Roman"/>
          <w:sz w:val="20"/>
          <w:szCs w:val="20"/>
        </w:rPr>
        <w:t>трех десятых</w:t>
      </w:r>
      <w:r>
        <w:rPr>
          <w:rFonts w:ascii="Times New Roman" w:hAnsi="Times New Roman"/>
          <w:sz w:val="20"/>
          <w:szCs w:val="20"/>
        </w:rPr>
        <w:t xml:space="preserve"> </w:t>
      </w:r>
      <w:r w:rsidRPr="00F24AEA">
        <w:rPr>
          <w:rFonts w:ascii="Times New Roman" w:hAnsi="Times New Roman"/>
          <w:sz w:val="20"/>
          <w:szCs w:val="20"/>
        </w:rPr>
        <w:t>Н/мм2. Относительное удлинение не менее</w:t>
      </w:r>
      <w:r>
        <w:rPr>
          <w:rFonts w:ascii="Times New Roman" w:hAnsi="Times New Roman"/>
          <w:sz w:val="20"/>
          <w:szCs w:val="20"/>
        </w:rPr>
        <w:t xml:space="preserve"> </w:t>
      </w:r>
      <w:r w:rsidRPr="00F24AEA">
        <w:rPr>
          <w:rFonts w:ascii="Times New Roman" w:hAnsi="Times New Roman"/>
          <w:sz w:val="20"/>
          <w:szCs w:val="20"/>
        </w:rPr>
        <w:t>одиннадцати целых</w:t>
      </w:r>
      <w:r>
        <w:rPr>
          <w:rFonts w:ascii="Times New Roman" w:hAnsi="Times New Roman"/>
          <w:sz w:val="20"/>
          <w:szCs w:val="20"/>
        </w:rPr>
        <w:t xml:space="preserve"> </w:t>
      </w:r>
      <w:r w:rsidRPr="00F24AEA">
        <w:rPr>
          <w:rFonts w:ascii="Times New Roman" w:hAnsi="Times New Roman"/>
          <w:sz w:val="20"/>
          <w:szCs w:val="20"/>
        </w:rPr>
        <w:t>восьми десятых</w:t>
      </w:r>
      <w:r>
        <w:rPr>
          <w:rFonts w:ascii="Times New Roman" w:hAnsi="Times New Roman"/>
          <w:sz w:val="20"/>
          <w:szCs w:val="20"/>
        </w:rPr>
        <w:t xml:space="preserve"> </w:t>
      </w:r>
      <w:r w:rsidRPr="00F24AEA">
        <w:rPr>
          <w:rFonts w:ascii="Times New Roman" w:hAnsi="Times New Roman"/>
          <w:sz w:val="20"/>
          <w:szCs w:val="20"/>
        </w:rPr>
        <w:t>и не более</w:t>
      </w:r>
      <w:r>
        <w:rPr>
          <w:rFonts w:ascii="Times New Roman" w:hAnsi="Times New Roman"/>
          <w:sz w:val="20"/>
          <w:szCs w:val="20"/>
        </w:rPr>
        <w:t xml:space="preserve"> </w:t>
      </w:r>
      <w:r w:rsidRPr="00F24AEA">
        <w:rPr>
          <w:rFonts w:ascii="Times New Roman" w:hAnsi="Times New Roman"/>
          <w:sz w:val="20"/>
          <w:szCs w:val="20"/>
        </w:rPr>
        <w:t>шестнадцати целых</w:t>
      </w:r>
      <w:r>
        <w:rPr>
          <w:rFonts w:ascii="Times New Roman" w:hAnsi="Times New Roman"/>
          <w:sz w:val="20"/>
          <w:szCs w:val="20"/>
        </w:rPr>
        <w:t xml:space="preserve"> </w:t>
      </w:r>
      <w:r w:rsidRPr="00F24AEA">
        <w:rPr>
          <w:rFonts w:ascii="Times New Roman" w:hAnsi="Times New Roman"/>
          <w:sz w:val="20"/>
          <w:szCs w:val="20"/>
        </w:rPr>
        <w:t>четырех десятых</w:t>
      </w:r>
      <w:r>
        <w:rPr>
          <w:rFonts w:ascii="Times New Roman" w:hAnsi="Times New Roman"/>
          <w:sz w:val="20"/>
          <w:szCs w:val="20"/>
        </w:rPr>
        <w:t xml:space="preserve"> </w:t>
      </w:r>
      <w:r w:rsidRPr="00F24AEA">
        <w:rPr>
          <w:rFonts w:ascii="Times New Roman" w:hAnsi="Times New Roman"/>
          <w:sz w:val="20"/>
          <w:szCs w:val="20"/>
        </w:rPr>
        <w:t>процентов. Номинальный диаметр стержня должен быть 16</w:t>
      </w:r>
      <w:r>
        <w:rPr>
          <w:rFonts w:ascii="Times New Roman" w:hAnsi="Times New Roman"/>
          <w:sz w:val="20"/>
          <w:szCs w:val="20"/>
        </w:rPr>
        <w:t xml:space="preserve"> </w:t>
      </w:r>
      <w:r w:rsidRPr="00F24AEA">
        <w:rPr>
          <w:rFonts w:ascii="Times New Roman" w:hAnsi="Times New Roman"/>
          <w:sz w:val="20"/>
          <w:szCs w:val="20"/>
        </w:rPr>
        <w:t>мм. Площадь поперечного сечения стержня менее</w:t>
      </w:r>
      <w:r>
        <w:rPr>
          <w:rFonts w:ascii="Times New Roman" w:hAnsi="Times New Roman"/>
          <w:sz w:val="20"/>
          <w:szCs w:val="20"/>
        </w:rPr>
        <w:t xml:space="preserve"> </w:t>
      </w:r>
      <w:r w:rsidRPr="00F24AEA">
        <w:rPr>
          <w:rFonts w:ascii="Times New Roman" w:hAnsi="Times New Roman"/>
          <w:sz w:val="20"/>
          <w:szCs w:val="20"/>
        </w:rPr>
        <w:t>двух целых пятисот тридцати десятитысячных</w:t>
      </w:r>
      <w:r>
        <w:rPr>
          <w:rFonts w:ascii="Times New Roman" w:hAnsi="Times New Roman"/>
          <w:sz w:val="20"/>
          <w:szCs w:val="20"/>
        </w:rPr>
        <w:t xml:space="preserve"> </w:t>
      </w:r>
      <w:r w:rsidRPr="00F24AEA">
        <w:rPr>
          <w:rFonts w:ascii="Times New Roman" w:hAnsi="Times New Roman"/>
          <w:sz w:val="20"/>
          <w:szCs w:val="20"/>
        </w:rPr>
        <w:t>и более</w:t>
      </w:r>
      <w:r>
        <w:rPr>
          <w:rFonts w:ascii="Times New Roman" w:hAnsi="Times New Roman"/>
          <w:sz w:val="20"/>
          <w:szCs w:val="20"/>
        </w:rPr>
        <w:t xml:space="preserve"> </w:t>
      </w:r>
      <w:r w:rsidRPr="00F24AEA">
        <w:rPr>
          <w:rFonts w:ascii="Times New Roman" w:hAnsi="Times New Roman"/>
          <w:sz w:val="20"/>
          <w:szCs w:val="20"/>
        </w:rPr>
        <w:t>одной целой</w:t>
      </w:r>
      <w:r>
        <w:rPr>
          <w:rFonts w:ascii="Times New Roman" w:hAnsi="Times New Roman"/>
          <w:sz w:val="20"/>
          <w:szCs w:val="20"/>
        </w:rPr>
        <w:t xml:space="preserve"> </w:t>
      </w:r>
      <w:r w:rsidRPr="00F24AEA">
        <w:rPr>
          <w:rFonts w:ascii="Times New Roman" w:hAnsi="Times New Roman"/>
          <w:sz w:val="20"/>
          <w:szCs w:val="20"/>
        </w:rPr>
        <w:t>шести тысяч четырехсот семидесяти четырех десятитысячных</w:t>
      </w:r>
      <w:r>
        <w:rPr>
          <w:rFonts w:ascii="Times New Roman" w:hAnsi="Times New Roman"/>
          <w:sz w:val="20"/>
          <w:szCs w:val="20"/>
        </w:rPr>
        <w:t xml:space="preserve"> </w:t>
      </w:r>
      <w:r w:rsidRPr="00F24AEA">
        <w:rPr>
          <w:rFonts w:ascii="Times New Roman" w:hAnsi="Times New Roman"/>
          <w:sz w:val="20"/>
          <w:szCs w:val="20"/>
        </w:rPr>
        <w:t>см2. Теоретическая масса одного метра профиля не более</w:t>
      </w:r>
      <w:r>
        <w:rPr>
          <w:rFonts w:ascii="Times New Roman" w:hAnsi="Times New Roman"/>
          <w:sz w:val="20"/>
          <w:szCs w:val="20"/>
        </w:rPr>
        <w:t xml:space="preserve"> </w:t>
      </w:r>
      <w:r w:rsidRPr="00F24AEA">
        <w:rPr>
          <w:rFonts w:ascii="Times New Roman" w:hAnsi="Times New Roman"/>
          <w:sz w:val="20"/>
          <w:szCs w:val="20"/>
        </w:rPr>
        <w:t>одной целой</w:t>
      </w:r>
      <w:r>
        <w:rPr>
          <w:rFonts w:ascii="Times New Roman" w:hAnsi="Times New Roman"/>
          <w:sz w:val="20"/>
          <w:szCs w:val="20"/>
        </w:rPr>
        <w:t xml:space="preserve"> </w:t>
      </w:r>
      <w:r w:rsidRPr="00F24AEA">
        <w:rPr>
          <w:rFonts w:ascii="Times New Roman" w:hAnsi="Times New Roman"/>
          <w:sz w:val="20"/>
          <w:szCs w:val="20"/>
        </w:rPr>
        <w:t>семи тысяч двухсот пятидесяти девяти десятитысячных</w:t>
      </w:r>
      <w:r>
        <w:rPr>
          <w:rFonts w:ascii="Times New Roman" w:hAnsi="Times New Roman"/>
          <w:sz w:val="20"/>
          <w:szCs w:val="20"/>
        </w:rPr>
        <w:t xml:space="preserve"> </w:t>
      </w:r>
      <w:r w:rsidRPr="00F24AEA">
        <w:rPr>
          <w:rFonts w:ascii="Times New Roman" w:hAnsi="Times New Roman"/>
          <w:sz w:val="20"/>
          <w:szCs w:val="20"/>
        </w:rPr>
        <w:t>кг.</w:t>
      </w:r>
    </w:p>
    <w:p w:rsidR="00A46836" w:rsidRPr="00F24AEA" w:rsidRDefault="00A46836" w:rsidP="00A46836">
      <w:pPr>
        <w:pStyle w:val="a3"/>
        <w:jc w:val="both"/>
        <w:rPr>
          <w:rFonts w:ascii="Times New Roman" w:hAnsi="Times New Roman"/>
          <w:sz w:val="20"/>
          <w:szCs w:val="20"/>
        </w:rPr>
      </w:pPr>
    </w:p>
    <w:p w:rsidR="00A46836" w:rsidRPr="00F24AEA" w:rsidRDefault="00A46836" w:rsidP="00A46836">
      <w:pPr>
        <w:pStyle w:val="a3"/>
        <w:jc w:val="both"/>
        <w:rPr>
          <w:rFonts w:ascii="Times New Roman" w:hAnsi="Times New Roman"/>
          <w:sz w:val="20"/>
          <w:szCs w:val="20"/>
        </w:rPr>
      </w:pPr>
      <w:r w:rsidRPr="00F24AEA">
        <w:rPr>
          <w:rFonts w:ascii="Times New Roman" w:hAnsi="Times New Roman"/>
          <w:sz w:val="20"/>
          <w:szCs w:val="20"/>
        </w:rPr>
        <w:t>5.</w:t>
      </w:r>
      <w:r>
        <w:rPr>
          <w:rFonts w:ascii="Times New Roman" w:hAnsi="Times New Roman"/>
          <w:sz w:val="20"/>
          <w:szCs w:val="20"/>
        </w:rPr>
        <w:t xml:space="preserve"> </w:t>
      </w:r>
      <w:r w:rsidRPr="00F24AEA">
        <w:rPr>
          <w:rFonts w:ascii="Times New Roman" w:hAnsi="Times New Roman"/>
          <w:sz w:val="20"/>
          <w:szCs w:val="20"/>
        </w:rPr>
        <w:t xml:space="preserve">Арматурная сталь класса А-III </w:t>
      </w:r>
      <w:proofErr w:type="spellStart"/>
      <w:r w:rsidRPr="00F24AEA">
        <w:rPr>
          <w:rFonts w:ascii="Times New Roman" w:hAnsi="Times New Roman"/>
          <w:sz w:val="20"/>
          <w:szCs w:val="20"/>
        </w:rPr>
        <w:t>диам</w:t>
      </w:r>
      <w:proofErr w:type="spellEnd"/>
      <w:r w:rsidRPr="00F24AEA">
        <w:rPr>
          <w:rFonts w:ascii="Times New Roman" w:hAnsi="Times New Roman"/>
          <w:sz w:val="20"/>
          <w:szCs w:val="20"/>
        </w:rPr>
        <w:t>. 12 мм в соответствии с разделом 2 локальной сметы №02-01-01</w:t>
      </w:r>
      <w:r>
        <w:rPr>
          <w:rFonts w:ascii="Times New Roman" w:hAnsi="Times New Roman"/>
          <w:sz w:val="20"/>
          <w:szCs w:val="20"/>
        </w:rPr>
        <w:t xml:space="preserve"> </w:t>
      </w:r>
    </w:p>
    <w:p w:rsidR="00A46836" w:rsidRDefault="00A46836" w:rsidP="00A46836">
      <w:pPr>
        <w:pStyle w:val="a3"/>
        <w:jc w:val="both"/>
        <w:rPr>
          <w:rFonts w:ascii="Times New Roman" w:hAnsi="Times New Roman"/>
          <w:sz w:val="20"/>
          <w:szCs w:val="20"/>
        </w:rPr>
      </w:pPr>
      <w:proofErr w:type="spellStart"/>
      <w:r w:rsidRPr="00F24AEA">
        <w:rPr>
          <w:rFonts w:ascii="Times New Roman" w:hAnsi="Times New Roman"/>
          <w:sz w:val="20"/>
          <w:szCs w:val="20"/>
        </w:rPr>
        <w:t>Cталь</w:t>
      </w:r>
      <w:proofErr w:type="spellEnd"/>
      <w:r w:rsidRPr="00F24AEA">
        <w:rPr>
          <w:rFonts w:ascii="Times New Roman" w:hAnsi="Times New Roman"/>
          <w:sz w:val="20"/>
          <w:szCs w:val="20"/>
        </w:rPr>
        <w:t xml:space="preserve"> горячекатаная должна быть предназначена для армирования железобетонных конструкций. Класс стали должен быть А-III. Тип изготовления или гладкий, или периодический профиль. Вид изготовления или в стержнях, или в мотках. Сталь должна иметь выступы по винтовым линиям. Линии должны иметь с одной стороны правый, а с другой стороны левый заходы. Марка стали изготовления или 35ГС, или 25Г2С. Массовая доля углерода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 xml:space="preserve">тридцати </w:t>
      </w:r>
      <w:proofErr w:type="gramStart"/>
      <w:r w:rsidRPr="00F24AEA">
        <w:rPr>
          <w:rFonts w:ascii="Times New Roman" w:hAnsi="Times New Roman"/>
          <w:sz w:val="20"/>
          <w:szCs w:val="20"/>
        </w:rPr>
        <w:lastRenderedPageBreak/>
        <w:t>сотых</w:t>
      </w:r>
      <w:proofErr w:type="gramEnd"/>
      <w:r>
        <w:rPr>
          <w:rFonts w:ascii="Times New Roman" w:hAnsi="Times New Roman"/>
          <w:sz w:val="20"/>
          <w:szCs w:val="20"/>
        </w:rPr>
        <w:t xml:space="preserve"> </w:t>
      </w:r>
      <w:r w:rsidRPr="00F24AEA">
        <w:rPr>
          <w:rFonts w:ascii="Times New Roman" w:hAnsi="Times New Roman"/>
          <w:sz w:val="20"/>
          <w:szCs w:val="20"/>
        </w:rPr>
        <w:t>и верхним пределом менее нуля целых</w:t>
      </w:r>
      <w:r>
        <w:rPr>
          <w:rFonts w:ascii="Times New Roman" w:hAnsi="Times New Roman"/>
          <w:sz w:val="20"/>
          <w:szCs w:val="20"/>
        </w:rPr>
        <w:t xml:space="preserve"> </w:t>
      </w:r>
      <w:r w:rsidRPr="00F24AEA">
        <w:rPr>
          <w:rFonts w:ascii="Times New Roman" w:hAnsi="Times New Roman"/>
          <w:sz w:val="20"/>
          <w:szCs w:val="20"/>
        </w:rPr>
        <w:t>тридцати семи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марганца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восьмидесяти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w:t>
      </w:r>
      <w:r>
        <w:rPr>
          <w:rFonts w:ascii="Times New Roman" w:hAnsi="Times New Roman"/>
          <w:sz w:val="20"/>
          <w:szCs w:val="20"/>
        </w:rPr>
        <w:t xml:space="preserve"> </w:t>
      </w:r>
      <w:r w:rsidRPr="00F24AEA">
        <w:rPr>
          <w:rFonts w:ascii="Times New Roman" w:hAnsi="Times New Roman"/>
          <w:sz w:val="20"/>
          <w:szCs w:val="20"/>
        </w:rPr>
        <w:t>одной целой</w:t>
      </w:r>
      <w:r>
        <w:rPr>
          <w:rFonts w:ascii="Times New Roman" w:hAnsi="Times New Roman"/>
          <w:sz w:val="20"/>
          <w:szCs w:val="20"/>
        </w:rPr>
        <w:t xml:space="preserve"> </w:t>
      </w:r>
      <w:r w:rsidRPr="00F24AEA">
        <w:rPr>
          <w:rFonts w:ascii="Times New Roman" w:hAnsi="Times New Roman"/>
          <w:sz w:val="20"/>
          <w:szCs w:val="20"/>
        </w:rPr>
        <w:t>двадцати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кремния в диапазоне конкретных значений с нижним пределом более нуля целых</w:t>
      </w:r>
      <w:r>
        <w:rPr>
          <w:rFonts w:ascii="Times New Roman" w:hAnsi="Times New Roman"/>
          <w:sz w:val="20"/>
          <w:szCs w:val="20"/>
        </w:rPr>
        <w:t xml:space="preserve"> </w:t>
      </w:r>
      <w:r w:rsidRPr="00F24AEA">
        <w:rPr>
          <w:rFonts w:ascii="Times New Roman" w:hAnsi="Times New Roman"/>
          <w:sz w:val="20"/>
          <w:szCs w:val="20"/>
        </w:rPr>
        <w:t>шестидесяти сотых</w:t>
      </w:r>
      <w:r>
        <w:rPr>
          <w:rFonts w:ascii="Times New Roman" w:hAnsi="Times New Roman"/>
          <w:sz w:val="20"/>
          <w:szCs w:val="20"/>
        </w:rPr>
        <w:t xml:space="preserve"> </w:t>
      </w:r>
      <w:r w:rsidRPr="00F24AEA">
        <w:rPr>
          <w:rFonts w:ascii="Times New Roman" w:hAnsi="Times New Roman"/>
          <w:sz w:val="20"/>
          <w:szCs w:val="20"/>
        </w:rPr>
        <w:t>и верхним пределом менее нуля целых</w:t>
      </w:r>
      <w:r>
        <w:rPr>
          <w:rFonts w:ascii="Times New Roman" w:hAnsi="Times New Roman"/>
          <w:sz w:val="20"/>
          <w:szCs w:val="20"/>
        </w:rPr>
        <w:t xml:space="preserve"> </w:t>
      </w:r>
      <w:r w:rsidRPr="00F24AEA">
        <w:rPr>
          <w:rFonts w:ascii="Times New Roman" w:hAnsi="Times New Roman"/>
          <w:sz w:val="20"/>
          <w:szCs w:val="20"/>
        </w:rPr>
        <w:t>девяноста сотых</w:t>
      </w:r>
      <w:r>
        <w:rPr>
          <w:rFonts w:ascii="Times New Roman" w:hAnsi="Times New Roman"/>
          <w:sz w:val="20"/>
          <w:szCs w:val="20"/>
        </w:rPr>
        <w:t xml:space="preserve"> </w:t>
      </w:r>
      <w:r w:rsidRPr="00F24AEA">
        <w:rPr>
          <w:rFonts w:ascii="Times New Roman" w:hAnsi="Times New Roman"/>
          <w:sz w:val="20"/>
          <w:szCs w:val="20"/>
        </w:rPr>
        <w:t>процентов. Максимальная массовая доля хрома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никеля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Массовая доля серы не более нуля целых</w:t>
      </w:r>
      <w:r>
        <w:rPr>
          <w:rFonts w:ascii="Times New Roman" w:hAnsi="Times New Roman"/>
          <w:sz w:val="20"/>
          <w:szCs w:val="20"/>
        </w:rPr>
        <w:t xml:space="preserve"> </w:t>
      </w:r>
      <w:r w:rsidRPr="00F24AEA">
        <w:rPr>
          <w:rFonts w:ascii="Times New Roman" w:hAnsi="Times New Roman"/>
          <w:sz w:val="20"/>
          <w:szCs w:val="20"/>
        </w:rPr>
        <w:t>сорока пяти тысячных</w:t>
      </w:r>
      <w:r>
        <w:rPr>
          <w:rFonts w:ascii="Times New Roman" w:hAnsi="Times New Roman"/>
          <w:sz w:val="20"/>
          <w:szCs w:val="20"/>
        </w:rPr>
        <w:t xml:space="preserve"> </w:t>
      </w:r>
      <w:r w:rsidRPr="00F24AEA">
        <w:rPr>
          <w:rFonts w:ascii="Times New Roman" w:hAnsi="Times New Roman"/>
          <w:sz w:val="20"/>
          <w:szCs w:val="20"/>
        </w:rPr>
        <w:t>процентов. Массовая доля фосфора не более нуля целых</w:t>
      </w:r>
      <w:r>
        <w:rPr>
          <w:rFonts w:ascii="Times New Roman" w:hAnsi="Times New Roman"/>
          <w:sz w:val="20"/>
          <w:szCs w:val="20"/>
        </w:rPr>
        <w:t xml:space="preserve"> </w:t>
      </w:r>
      <w:r w:rsidRPr="00F24AEA">
        <w:rPr>
          <w:rFonts w:ascii="Times New Roman" w:hAnsi="Times New Roman"/>
          <w:sz w:val="20"/>
          <w:szCs w:val="20"/>
        </w:rPr>
        <w:t>сорока тысячных</w:t>
      </w:r>
      <w:r>
        <w:rPr>
          <w:rFonts w:ascii="Times New Roman" w:hAnsi="Times New Roman"/>
          <w:sz w:val="20"/>
          <w:szCs w:val="20"/>
        </w:rPr>
        <w:t xml:space="preserve"> </w:t>
      </w:r>
      <w:r w:rsidRPr="00F24AEA">
        <w:rPr>
          <w:rFonts w:ascii="Times New Roman" w:hAnsi="Times New Roman"/>
          <w:sz w:val="20"/>
          <w:szCs w:val="20"/>
        </w:rPr>
        <w:t>процентов. Массовая доля меди не более нуля целых</w:t>
      </w:r>
      <w:r>
        <w:rPr>
          <w:rFonts w:ascii="Times New Roman" w:hAnsi="Times New Roman"/>
          <w:sz w:val="20"/>
          <w:szCs w:val="20"/>
        </w:rPr>
        <w:t xml:space="preserve"> </w:t>
      </w:r>
      <w:r w:rsidRPr="00F24AEA">
        <w:rPr>
          <w:rFonts w:ascii="Times New Roman" w:hAnsi="Times New Roman"/>
          <w:sz w:val="20"/>
          <w:szCs w:val="20"/>
        </w:rPr>
        <w:t>тридцати сотых</w:t>
      </w:r>
      <w:r>
        <w:rPr>
          <w:rFonts w:ascii="Times New Roman" w:hAnsi="Times New Roman"/>
          <w:sz w:val="20"/>
          <w:szCs w:val="20"/>
        </w:rPr>
        <w:t xml:space="preserve"> </w:t>
      </w:r>
      <w:r w:rsidRPr="00F24AEA">
        <w:rPr>
          <w:rFonts w:ascii="Times New Roman" w:hAnsi="Times New Roman"/>
          <w:sz w:val="20"/>
          <w:szCs w:val="20"/>
        </w:rPr>
        <w:t>процентов. Предел текучести не более трехсот девяноста шести целых</w:t>
      </w:r>
      <w:r>
        <w:rPr>
          <w:rFonts w:ascii="Times New Roman" w:hAnsi="Times New Roman"/>
          <w:sz w:val="20"/>
          <w:szCs w:val="20"/>
        </w:rPr>
        <w:t xml:space="preserve"> </w:t>
      </w:r>
      <w:r w:rsidRPr="00F24AEA">
        <w:rPr>
          <w:rFonts w:ascii="Times New Roman" w:hAnsi="Times New Roman"/>
          <w:sz w:val="20"/>
          <w:szCs w:val="20"/>
        </w:rPr>
        <w:t>девяти десятых</w:t>
      </w:r>
      <w:r>
        <w:rPr>
          <w:rFonts w:ascii="Times New Roman" w:hAnsi="Times New Roman"/>
          <w:sz w:val="20"/>
          <w:szCs w:val="20"/>
        </w:rPr>
        <w:t xml:space="preserve"> </w:t>
      </w:r>
      <w:r w:rsidRPr="00F24AEA">
        <w:rPr>
          <w:rFonts w:ascii="Times New Roman" w:hAnsi="Times New Roman"/>
          <w:sz w:val="20"/>
          <w:szCs w:val="20"/>
        </w:rPr>
        <w:t>и более трехсот семидесяти трех целых</w:t>
      </w:r>
      <w:r>
        <w:rPr>
          <w:rFonts w:ascii="Times New Roman" w:hAnsi="Times New Roman"/>
          <w:sz w:val="20"/>
          <w:szCs w:val="20"/>
        </w:rPr>
        <w:t xml:space="preserve"> </w:t>
      </w:r>
      <w:r w:rsidRPr="00F24AEA">
        <w:rPr>
          <w:rFonts w:ascii="Times New Roman" w:hAnsi="Times New Roman"/>
          <w:sz w:val="20"/>
          <w:szCs w:val="20"/>
        </w:rPr>
        <w:t>пяти десятых</w:t>
      </w:r>
      <w:r>
        <w:rPr>
          <w:rFonts w:ascii="Times New Roman" w:hAnsi="Times New Roman"/>
          <w:sz w:val="20"/>
          <w:szCs w:val="20"/>
        </w:rPr>
        <w:t xml:space="preserve"> </w:t>
      </w:r>
      <w:r w:rsidRPr="00F24AEA">
        <w:rPr>
          <w:rFonts w:ascii="Times New Roman" w:hAnsi="Times New Roman"/>
          <w:sz w:val="20"/>
          <w:szCs w:val="20"/>
        </w:rPr>
        <w:t>Н/мм2. Временное сопротивление разрыву менее пятисот девяноста шести целых</w:t>
      </w:r>
      <w:r>
        <w:rPr>
          <w:rFonts w:ascii="Times New Roman" w:hAnsi="Times New Roman"/>
          <w:sz w:val="20"/>
          <w:szCs w:val="20"/>
        </w:rPr>
        <w:t xml:space="preserve"> </w:t>
      </w:r>
      <w:r w:rsidRPr="00F24AEA">
        <w:rPr>
          <w:rFonts w:ascii="Times New Roman" w:hAnsi="Times New Roman"/>
          <w:sz w:val="20"/>
          <w:szCs w:val="20"/>
        </w:rPr>
        <w:t>трех десятых</w:t>
      </w:r>
      <w:r>
        <w:rPr>
          <w:rFonts w:ascii="Times New Roman" w:hAnsi="Times New Roman"/>
          <w:sz w:val="20"/>
          <w:szCs w:val="20"/>
        </w:rPr>
        <w:t xml:space="preserve"> </w:t>
      </w:r>
      <w:r w:rsidRPr="00F24AEA">
        <w:rPr>
          <w:rFonts w:ascii="Times New Roman" w:hAnsi="Times New Roman"/>
          <w:sz w:val="20"/>
          <w:szCs w:val="20"/>
        </w:rPr>
        <w:t>и более пятисот семидесяти девяти целых</w:t>
      </w:r>
      <w:r>
        <w:rPr>
          <w:rFonts w:ascii="Times New Roman" w:hAnsi="Times New Roman"/>
          <w:sz w:val="20"/>
          <w:szCs w:val="20"/>
        </w:rPr>
        <w:t xml:space="preserve"> </w:t>
      </w:r>
      <w:r w:rsidRPr="00F24AEA">
        <w:rPr>
          <w:rFonts w:ascii="Times New Roman" w:hAnsi="Times New Roman"/>
          <w:sz w:val="20"/>
          <w:szCs w:val="20"/>
        </w:rPr>
        <w:t>четырех десятых</w:t>
      </w:r>
      <w:r>
        <w:rPr>
          <w:rFonts w:ascii="Times New Roman" w:hAnsi="Times New Roman"/>
          <w:sz w:val="20"/>
          <w:szCs w:val="20"/>
        </w:rPr>
        <w:t xml:space="preserve"> </w:t>
      </w:r>
      <w:r w:rsidRPr="00F24AEA">
        <w:rPr>
          <w:rFonts w:ascii="Times New Roman" w:hAnsi="Times New Roman"/>
          <w:sz w:val="20"/>
          <w:szCs w:val="20"/>
        </w:rPr>
        <w:t>Н/мм2. Относительное удлинение не более</w:t>
      </w:r>
      <w:r>
        <w:rPr>
          <w:rFonts w:ascii="Times New Roman" w:hAnsi="Times New Roman"/>
          <w:sz w:val="20"/>
          <w:szCs w:val="20"/>
        </w:rPr>
        <w:t xml:space="preserve"> </w:t>
      </w:r>
      <w:r w:rsidRPr="00F24AEA">
        <w:rPr>
          <w:rFonts w:ascii="Times New Roman" w:hAnsi="Times New Roman"/>
          <w:sz w:val="20"/>
          <w:szCs w:val="20"/>
        </w:rPr>
        <w:t>шестнадцати целых</w:t>
      </w:r>
      <w:r>
        <w:rPr>
          <w:rFonts w:ascii="Times New Roman" w:hAnsi="Times New Roman"/>
          <w:sz w:val="20"/>
          <w:szCs w:val="20"/>
        </w:rPr>
        <w:t xml:space="preserve"> </w:t>
      </w:r>
      <w:r w:rsidRPr="00F24AEA">
        <w:rPr>
          <w:rFonts w:ascii="Times New Roman" w:hAnsi="Times New Roman"/>
          <w:sz w:val="20"/>
          <w:szCs w:val="20"/>
        </w:rPr>
        <w:t>нуля десятых</w:t>
      </w:r>
      <w:r>
        <w:rPr>
          <w:rFonts w:ascii="Times New Roman" w:hAnsi="Times New Roman"/>
          <w:sz w:val="20"/>
          <w:szCs w:val="20"/>
        </w:rPr>
        <w:t xml:space="preserve"> </w:t>
      </w:r>
      <w:r w:rsidRPr="00F24AEA">
        <w:rPr>
          <w:rFonts w:ascii="Times New Roman" w:hAnsi="Times New Roman"/>
          <w:sz w:val="20"/>
          <w:szCs w:val="20"/>
        </w:rPr>
        <w:t>и более</w:t>
      </w:r>
      <w:r>
        <w:rPr>
          <w:rFonts w:ascii="Times New Roman" w:hAnsi="Times New Roman"/>
          <w:sz w:val="20"/>
          <w:szCs w:val="20"/>
        </w:rPr>
        <w:t xml:space="preserve"> </w:t>
      </w:r>
      <w:r w:rsidRPr="00F24AEA">
        <w:rPr>
          <w:rFonts w:ascii="Times New Roman" w:hAnsi="Times New Roman"/>
          <w:sz w:val="20"/>
          <w:szCs w:val="20"/>
        </w:rPr>
        <w:t>одиннадцати целых</w:t>
      </w:r>
      <w:r>
        <w:rPr>
          <w:rFonts w:ascii="Times New Roman" w:hAnsi="Times New Roman"/>
          <w:sz w:val="20"/>
          <w:szCs w:val="20"/>
        </w:rPr>
        <w:t xml:space="preserve"> </w:t>
      </w:r>
      <w:r w:rsidRPr="00F24AEA">
        <w:rPr>
          <w:rFonts w:ascii="Times New Roman" w:hAnsi="Times New Roman"/>
          <w:sz w:val="20"/>
          <w:szCs w:val="20"/>
        </w:rPr>
        <w:t>восьми десятых</w:t>
      </w:r>
      <w:r>
        <w:rPr>
          <w:rFonts w:ascii="Times New Roman" w:hAnsi="Times New Roman"/>
          <w:sz w:val="20"/>
          <w:szCs w:val="20"/>
        </w:rPr>
        <w:t xml:space="preserve"> </w:t>
      </w:r>
      <w:r w:rsidRPr="00F24AEA">
        <w:rPr>
          <w:rFonts w:ascii="Times New Roman" w:hAnsi="Times New Roman"/>
          <w:sz w:val="20"/>
          <w:szCs w:val="20"/>
        </w:rPr>
        <w:t>процентов. Номинальный диаметр стержня должен быть 12 мм. Площадь поперечного сечения стержня менее</w:t>
      </w:r>
      <w:r>
        <w:rPr>
          <w:rFonts w:ascii="Times New Roman" w:hAnsi="Times New Roman"/>
          <w:sz w:val="20"/>
          <w:szCs w:val="20"/>
        </w:rPr>
        <w:t xml:space="preserve"> </w:t>
      </w:r>
      <w:r w:rsidRPr="00F24AEA">
        <w:rPr>
          <w:rFonts w:ascii="Times New Roman" w:hAnsi="Times New Roman"/>
          <w:sz w:val="20"/>
          <w:szCs w:val="20"/>
        </w:rPr>
        <w:t>одной целой</w:t>
      </w:r>
      <w:r>
        <w:rPr>
          <w:rFonts w:ascii="Times New Roman" w:hAnsi="Times New Roman"/>
          <w:sz w:val="20"/>
          <w:szCs w:val="20"/>
        </w:rPr>
        <w:t xml:space="preserve"> </w:t>
      </w:r>
      <w:r w:rsidRPr="00F24AEA">
        <w:rPr>
          <w:rFonts w:ascii="Times New Roman" w:hAnsi="Times New Roman"/>
          <w:sz w:val="20"/>
          <w:szCs w:val="20"/>
        </w:rPr>
        <w:t>трех тысяч пятисот девяноста четырех десятитысячных</w:t>
      </w:r>
      <w:r>
        <w:rPr>
          <w:rFonts w:ascii="Times New Roman" w:hAnsi="Times New Roman"/>
          <w:sz w:val="20"/>
          <w:szCs w:val="20"/>
        </w:rPr>
        <w:t xml:space="preserve"> </w:t>
      </w:r>
      <w:r w:rsidRPr="00F24AEA">
        <w:rPr>
          <w:rFonts w:ascii="Times New Roman" w:hAnsi="Times New Roman"/>
          <w:sz w:val="20"/>
          <w:szCs w:val="20"/>
        </w:rPr>
        <w:t>и более нуля целых</w:t>
      </w:r>
      <w:r>
        <w:rPr>
          <w:rFonts w:ascii="Times New Roman" w:hAnsi="Times New Roman"/>
          <w:sz w:val="20"/>
          <w:szCs w:val="20"/>
        </w:rPr>
        <w:t xml:space="preserve"> </w:t>
      </w:r>
      <w:r w:rsidRPr="00F24AEA">
        <w:rPr>
          <w:rFonts w:ascii="Times New Roman" w:hAnsi="Times New Roman"/>
          <w:sz w:val="20"/>
          <w:szCs w:val="20"/>
        </w:rPr>
        <w:t>восьми тысяч восьмисот девяноста восьми десятитысячных</w:t>
      </w:r>
      <w:r>
        <w:rPr>
          <w:rFonts w:ascii="Times New Roman" w:hAnsi="Times New Roman"/>
          <w:sz w:val="20"/>
          <w:szCs w:val="20"/>
        </w:rPr>
        <w:t xml:space="preserve"> </w:t>
      </w:r>
      <w:r w:rsidRPr="00F24AEA">
        <w:rPr>
          <w:rFonts w:ascii="Times New Roman" w:hAnsi="Times New Roman"/>
          <w:sz w:val="20"/>
          <w:szCs w:val="20"/>
        </w:rPr>
        <w:t>см2. Теоретическая масса одного метра профиля не более нуля целых</w:t>
      </w:r>
      <w:r>
        <w:rPr>
          <w:rFonts w:ascii="Times New Roman" w:hAnsi="Times New Roman"/>
          <w:sz w:val="20"/>
          <w:szCs w:val="20"/>
        </w:rPr>
        <w:t xml:space="preserve"> </w:t>
      </w:r>
      <w:r w:rsidRPr="00F24AEA">
        <w:rPr>
          <w:rFonts w:ascii="Times New Roman" w:hAnsi="Times New Roman"/>
          <w:sz w:val="20"/>
          <w:szCs w:val="20"/>
        </w:rPr>
        <w:t>девяти тысяч девятисот семи десятитысячных</w:t>
      </w:r>
      <w:r>
        <w:rPr>
          <w:rFonts w:ascii="Times New Roman" w:hAnsi="Times New Roman"/>
          <w:sz w:val="20"/>
          <w:szCs w:val="20"/>
        </w:rPr>
        <w:t xml:space="preserve"> </w:t>
      </w:r>
      <w:r w:rsidRPr="00F24AEA">
        <w:rPr>
          <w:rFonts w:ascii="Times New Roman" w:hAnsi="Times New Roman"/>
          <w:sz w:val="20"/>
          <w:szCs w:val="20"/>
        </w:rPr>
        <w:t>кг.</w:t>
      </w:r>
    </w:p>
    <w:p w:rsidR="00A46836" w:rsidRPr="00A46836" w:rsidRDefault="00A46836" w:rsidP="00A46836">
      <w:pPr>
        <w:tabs>
          <w:tab w:val="left" w:pos="8124"/>
        </w:tabs>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A46836" w:rsidRPr="00A46836" w:rsidRDefault="00A46836" w:rsidP="00A46836">
      <w:pPr>
        <w:rPr>
          <w:lang w:val="ru-RU"/>
        </w:rPr>
      </w:pPr>
    </w:p>
    <w:p w:rsidR="001F4FFD" w:rsidRPr="00A46836" w:rsidRDefault="001F4FFD" w:rsidP="00A46836">
      <w:pPr>
        <w:rPr>
          <w:lang w:val="ru-RU"/>
        </w:rPr>
      </w:pPr>
    </w:p>
    <w:sectPr w:rsidR="001F4FFD" w:rsidRPr="00A468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36B"/>
    <w:rsid w:val="001F4FFD"/>
    <w:rsid w:val="00A46836"/>
    <w:rsid w:val="00F743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57921-9624-4361-8F56-89D55D3B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6836"/>
    <w:rPr>
      <w:rFonts w:ascii="Calibri" w:eastAsia="Times New Roman" w:hAnsi="Calibri" w:cs="Times New Roman"/>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4683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1559</Words>
  <Characters>8892</Characters>
  <Application>Microsoft Office Word</Application>
  <DocSecurity>0</DocSecurity>
  <Lines>74</Lines>
  <Paragraphs>20</Paragraphs>
  <ScaleCrop>false</ScaleCrop>
  <Company/>
  <LinksUpToDate>false</LinksUpToDate>
  <CharactersWithSpaces>10431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ПК300</dc:creator>
  <cp:keywords/>
  <dc:description/>
  <cp:lastModifiedBy>ПК300</cp:lastModifiedBy>
  <cp:revision>2</cp:revision>
  <dcterms:created xsi:type="dcterms:W3CDTF">2013-05-16T10:47:00Z</dcterms:created>
  <dcterms:modified xsi:type="dcterms:W3CDTF">2013-05-16T10:49:00Z</dcterms:modified>
</cp:coreProperties>
</file>