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5F" w:rsidRPr="00F2255F" w:rsidRDefault="00F2255F" w:rsidP="00F225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225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ЭЛЕКТРОННОЙ СИСТЕМЕ "ЭЛЕКТРОННЫЙ МАГАЗИН" (с изменениями на: 06.02.2017)</w:t>
      </w:r>
    </w:p>
    <w:p w:rsidR="00F2255F" w:rsidRPr="00F2255F" w:rsidRDefault="00F2255F" w:rsidP="00F225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2255F" w:rsidRPr="00F2255F" w:rsidRDefault="00F2255F" w:rsidP="00F2255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"/>
          <w:szCs w:val="2"/>
          <w:lang w:eastAsia="ru-RU"/>
        </w:rPr>
      </w:pPr>
      <w:r w:rsidRPr="00F2255F">
        <w:rPr>
          <w:rFonts w:ascii="Times New Roman" w:eastAsia="Times New Roman" w:hAnsi="Times New Roman" w:cs="Times New Roman"/>
          <w:b/>
          <w:bCs/>
          <w:sz w:val="2"/>
          <w:szCs w:val="2"/>
          <w:lang w:eastAsia="ru-RU"/>
        </w:rPr>
        <w:t>ОБ ЭЛЕКТРОННОЙ СИСТЕМЕ "ЭЛЕКТРОННЫЙ МАГАЗИН" (с изменениями на: 06.02.2017)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ПРАВИТЕЛЬСТВО ВОЛОГОДСКОЙ ОБЛАСТИ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 мая 2013 года N 537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ЭЛЕКТРОННОЙ СИСТЕМЕ "ЭЛЕКТРОННЫЙ МАГАЗИН"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редакции </w:t>
      </w:r>
      <w:hyperlink r:id="rId4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постановлений Правительства Вологодской области от 29.11.2013 N 1200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26.12.2013 N 1394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28.04.2014 N 343, </w:t>
      </w:r>
      <w:hyperlink r:id="rId6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08.09.2014 N 794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06.04.2015 N 291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31.08.2015 N 714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9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26.10.2015 N 879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11.07.2016 N 611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19.09.2016 N 835, </w:t>
      </w:r>
      <w:hyperlink r:id="rId11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02.11.2016 N 991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14.11.2016 N 1017, </w:t>
      </w:r>
      <w:hyperlink r:id="rId12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06.02.2017 N 120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2255F" w:rsidRPr="00F2255F" w:rsidRDefault="00F2255F" w:rsidP="00F22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Правительство области постановляет: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Утвердить Порядок организации работы в электронной системе "Электронный магазин" (прилагается).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Комитету информационных технологий и телекоммуникаций области (А.А. Никуличев):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подготовить и представить для рассмотрения на заседание Правительства области проект постановления Правительства области, предусматривающий увеличение объема финансовых средств, необходимых для реализации подпрограммы 1 государственной программы "Информационное общество - Вологодская область (2014 - 2020 годы)", утвержденной </w:t>
      </w:r>
      <w:hyperlink r:id="rId13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области от 28 октября 2013 года N 1109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приобретения специализированного программного обеспечения, необходимого для создания и функционирования электронной системы "Электронный магазин" (далее - специализированное программное обеспечение), в течение 1 месяца после внесения соответствующих изменений в закон области "Об областном бюджете на 2015 и плановый период 2016 и 2017 годов";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 ред. </w:t>
      </w:r>
      <w:hyperlink r:id="rId14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постановлений Правительства Вологодской области от 26.12.2013 N 1394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5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06.04.2015 N 291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осуществить закупку специализированного программного обеспечения в соответствии с </w:t>
      </w:r>
      <w:hyperlink r:id="rId16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месяцев с даты внесения изменений в </w:t>
      </w:r>
      <w:hyperlink r:id="rId17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постановление Правительства области </w:t>
        </w:r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lastRenderedPageBreak/>
          <w:t>от 28 октября 2013 года N 1109 "О государственной программе "Информационное общество - Вологодская область (2014 - 2020 годы)"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 ред. </w:t>
      </w:r>
      <w:hyperlink r:id="rId18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26.12.2013 N 1394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обеспечить техническое сопровождение специализированного программного обеспечения.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Утратил силу с 8 сентября 2014 года. - </w:t>
      </w:r>
      <w:hyperlink r:id="rId19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Правительства Вологодской области от 08.09.2014 N 794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Контроль за исполнением пункта 2 настоящего постановления возложить на заместителя Губернатора области А.Ю. Макаровского.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Справку об исполнении пункта 2 настоящего постановления представить к 1 марта 2016 года.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 ред. </w:t>
      </w:r>
      <w:hyperlink r:id="rId20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26.10.2015 N 879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255F" w:rsidRPr="00F2255F" w:rsidRDefault="00F2255F" w:rsidP="00F22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(п. 4 в ред. </w:t>
      </w:r>
      <w:hyperlink r:id="rId21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31.08.2015 N 714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Настоящее постановление вступает в силу со дня его принятия, за исключением пункта 1, который вступает в силу с 1 февраля 2016 года.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 ред. </w:t>
      </w:r>
      <w:hyperlink r:id="rId22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постановлений Правительства Вологодской области от 29.11.2013 N 1200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3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26.12.2013 N 1394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28.04.2014 N 343, </w:t>
      </w:r>
      <w:hyperlink r:id="rId24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08.09.2014 N 794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5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06.04.2015 N 291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26.10.2015 N 879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Губернатор области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О.А.КУВШИННИКОВ </w:t>
      </w:r>
    </w:p>
    <w:p w:rsidR="00F2255F" w:rsidRPr="00F2255F" w:rsidRDefault="00F2255F" w:rsidP="00F225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2255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приложение. ПОРЯДОК ОРГАНИЗАЦИИ РАБОТЫ В ЭЛЕКТРОННОЙ СИСТЕМЕ "ЭЛЕКТРОННЫЙ МАГАЗИН" (ДАЛЕЕ - ПОРЯДОК)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Правительства области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27 мая 2013 года N 537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(приложение)</w:t>
      </w:r>
    </w:p>
    <w:p w:rsidR="00F2255F" w:rsidRPr="00F2255F" w:rsidRDefault="00F2255F" w:rsidP="00F225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</w:t>
      </w:r>
      <w:hyperlink r:id="rId27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постановлений Правительства Вологодской области от 29.11.2013 N 1200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8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26.12.2013 N 1394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9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08.09.2014 N 794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0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11.07.2016 N 611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19.09.2016 N 835, </w:t>
      </w:r>
      <w:hyperlink r:id="rId31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02.11.2016 N 991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14.11.2016 N 1017, </w:t>
      </w:r>
      <w:hyperlink r:id="rId32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06.02.2017 N 120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255F" w:rsidRPr="00F2255F" w:rsidRDefault="00F2255F" w:rsidP="00F22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Органы исполнительной государственной власти области, являющиеся государственными заказчиками области (за исключением Представительства Вологодской 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области в Северо-Западном федеральном округе, Представительства Вологодской области при Президенте Российской Федерации и Правительстве Российской Федерации), казенные и бюджетные учреждения области, государственные унитарные предприятия области, осуществляющие закупки в соответствии с </w:t>
      </w:r>
      <w:hyperlink r:id="rId33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соответственно - Федеральный закон, заказчики), осуществляют выбор поставщиков (подрядчиков, исполнителей) (далее - поставщики (исполнители, подрядчики) для заключения гражданско-правовых договоров (далее - контракты) в случаях осуществления закупки у единственного поставщика (подрядчика, исполнителя), предусмотренных пунктами 4 и 5 части 1 статьи 93 Федерального закона, в соответствии с настоящим Порядком в электронной системе "Электронный магазин" (далее - Электронный магазин).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 ред. постановления Правительства Вологодской области от 06.02.2017 N 120)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Электронный магазин может быть не использован заказчиками в случаях: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закупка осуществляется на поставку товаров, выполнение работ, оказание услуг, связанных с представительскими расходами;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возникла потребность в товарах, работах, услугах вследствие непреодолимой силы, необходимости срочного медицинского вмешательства;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поставки одних и тех же товаров, работ, услуг на сумму, не превышающую пяти тысяч рублей в течение месяца;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оказания услуг физическими лицами, привлекаемыми к проведению государственной экологической экспертизы объектов регионального уровня в качестве внештатных экспертов;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(абзац введен постановлением Правительства Вологодской области от 11.07.2016 N 611)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закупка осуществляется на поставку товаров, работ, услуг, сведения о которых составляют государственную тайну;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(абзац введен постановлением Правительства Вологодской области от 19.09.2016 N 835)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оказание услуг по участию в мероприятиях в части оплаты организационных взносов;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(абзац введен постановлением Правительства Вологодской области от 19.09.2016 N 835)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закупка осуществляется на оказание услуг правительственной телефонной связи;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(абзац введен постановлением Правительства Вологодской области от 02.11.2016 N 991)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закупка осуществляется на оказание услуг по уборке помещений для обеспечения деятельности судей;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(абзац введен постановлением Правительства Вологодской области от 06.02.2017 N 120)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закупка осуществляется на оказание услуг водителей для обеспечения деятельности судей.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(абзац введен постановлением Правительства Вологодской области от 06.02.2017 N 120)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(п. 1 в ред. постановления Правительства Вологодской области от 26.12.2013 N 1394)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Электронный магазин представляет собой специализированное программное обеспечение, обеспечивающее возможность заказчиков осуществлять выбор поставщиков (исполнителей, подрядчиков) в соответствии с настоящим Порядком.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Электронный магазин расположен на официальном сайте Комитета государственного заказа области (далее - Комитет) в информационно-телекоммуникационной сети "Интернет" по адресу: www.szvo.gov35.ru (далее - официальный сайт) в ограниченном доступе.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 ред. постановления Правительства Вологодской области от 19.09.2016 N 835)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Доступ к Электронному магазину имеют заказчики с помощью ключа электронной подписи.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Для получения доступа к Электронному магазину поставщику (исполнителю, подрядчику) необходимо пройти процедуру авторизации.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Авторизация представляет собой процедуру предоставления поставщику (исполнителю, подрядчику) прав на выполнение действий, предусмотренных настоящим Порядком.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Авторизация поставщика (исполнителя, подрядчика) осуществляется бессрочно.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авторизации поставщик (исполнитель, подрядчик) представляет посредством Электронного магазина электронную заявку, подписанную электронной подписью, содержащую следующие сведения и документ(ы):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наименование, место нахождения (для юридического лица), фамилию, имя, отчество, место жительства (для физического лица), банковские реквизиты поставщика (исполнителя, подрядчика), номер контактного телефона, адрес электронной почты;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электронной почты поставщика (исполнителя, подрядчика) для направления информации, предусмотренной настоящим Порядком (далее - адрес электронной почты);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копию документа(ов), подтверждающего(их) полномочия лица на осуществление действий от имени поставщика (исполнителя, подрядчика).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срок не более чем 3 рабочих дня со дня поступления сведений и документов, указанных в настоящем пункте, Комитет обязан: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авторизовать поставщика (исполнителя, подрядчика) и направить об этом уведомление на адрес электронной почты, содержащее логин и пароль;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непредставления сведений и документов, предусмотренных абзацами пятым, 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шестым, седьмым, восьмым настоящего пункта, Комитет отказывает в авторизации и направляет поставщику (исполнителю, подрядчику) уведомление с указанием причины отказа.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допускается взимание с поставщика (исполнителя, подрядчика) платы за авторизацию.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внесения изменений в сведения и (или) документы, предусмотренные абзацами пятым, седьмым, восьмым настоящего пункта, поставщик (исполнитель, подрядчик) представляет заявку, подписанную электронной подписью, содержащую измененные сведения и документы.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Заказчик осуществляет действия по выбору поставщика (исполнителя, подрядчика) (далее - выбор поставщика) в Электронном магазине самостоятельно.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осуществления выбора поставщика заказчик размещает сообщение о своей потребности в товарах, работах, услугах (далее - сообщение о потребности) в Электронном магазине не менее чем на 2 рабочих дня для подачи поставщиками (исполнителями, подрядчиками) ценовых предложений.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сообщении о потребности указываются информация и сведения, которые включаются в контракт.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Информацией и сведениями, указываемыми заказчиком в сообщении о потребности, могут быть: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 контракта, характеристики и количество поставляемого товара, наименование, характеристики и объем выполняемых работ, оказываемых услуг;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начальная (максимальная) цена контракта;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требования к гарантийному сроку и (или) объему предоставления гарантий качества товара, работы, услуги, к обслуживанию товара, к расходам на эксплуатацию товара, об обязательности осуществления монтажа и наладки товара, к обучению лиц, осуществляющих использование и обслуживание товара;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доставки поставляемых товаров, место выполнения работ, место оказания услуг;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сроки поставок товаров, выполнения работ, оказания услуг;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сведения о включенных (невключенных)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и условия оплаты поставок товаров, выполнения работ, оказания услуг;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иные сведения и информация, относящиеся к потребности заказчика.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сообщении о потребности также указываются дата и время проведения приема ценовых предложений от поставщиков (исполнителей, подрядчиков).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В отношении одной потребности заказчика поставщик (исполнитель, подрядчик) вправе подать только одно ценовое предложение.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7. Информация о ценовом предложении является закрытой до момента размещения информации, указанной в пункте 10 настоящего Порядка, на официальном сайте.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В течение одного часа с момента окончания подачи ценовых предложений заказчику направляется сообщение, содержащее сведения о: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предмете контракта;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поставщиках (исполнителях, подрядчиках), подавших ценовые предложения, с указанием ценовых предложений.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При выборе поставщика (исполнителя, подрядчика) заказчик руководствуется следующими критериями: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наименьшее ценовое предложение;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поступлении наиболее низких одинаковых ценовых предложений от поставщиков (исполнителей, подрядчиков) приоритет имеет ценовое предложение, которое поступило ранее.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В течение 3 рабочих дней со дня окончания приема ценовых предложений на официальном сайте размещается информация о поставщике (исполнителе, подрядчике), о предложенной цене.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 В случаях, если ценовых предложений не поступило, то заказчик имеет право заключить контракт с любым поставщиком (исполнителем, подрядчиком) без использования Электронного магазина на условиях, указанных в сообщении о потребности, при этом начальная (максимальная) цена контракта может быть снижена.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(п. 11 в ред. </w:t>
      </w:r>
      <w:hyperlink r:id="rId34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14.11.2016 N 1017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Заказчик в течение 1 рабочего дня со дня окончания приема ценовых предложений направляет поставщику (исполнителю, подрядчику) проект контракта с включенными условиями, предусмотренными сообщением о потребности в соответствии с пунктом 5 настоящего Порядка, на адрес электронной почты.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если поставщик (исполнитель, подрядчик) не предоставит заказчику подписанный контракт не позднее 2 дней со дня получения проекта контракта от заказчика, такой поставщик (исполнитель, подрядчик) считается отказавшимся от заключения контракта.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13. При отказе поставщика (исполнителя, подрядчика) от заключения контракта заказчик направляет сведения о таком отказе в Комитет. Комитет приостанавливает авторизацию поставщика (исполнителя, подрядчика) в течение 3 рабочих дней со дня поступления сведений об отказе.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Авторизация поставщика (исполнителя, подрядчика) приостанавливается сроком на 1 год со дня приостановления авторизации.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(п. 13 в ред. </w:t>
      </w:r>
      <w:hyperlink r:id="rId35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08.09.2014 N 794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14. В случае если поставщик (исполнитель подрядчик) отказался от заключения контракта, то заказчик имеет право заключить контракт с поставщиком (исполнителем, подрядчиком), сделавшим ценовое предложение такое же, как и поставщик (исполнитель, подрядчик), отказавшийся от заключения контракта, либо с поставщиком (исполнителем, подрядчиком), сделавшим лучшее ценовое предложение, следующее после ценового предложения поставщика (исполнителя, подрядчика), отказавшегося от заключения контракта, а в случае отсутствия таковых - с любым поставщиком (исполнителем, подрядчиком) без использования Электронного магазина на условиях, указанных в сообщении о потребности, при этом начальная (максимальная) цена контракта может быть снижена.</w:t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(п. 14 в ред. </w:t>
      </w:r>
      <w:hyperlink r:id="rId36" w:history="1">
        <w:r w:rsidRPr="00F225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 Правительства Вологодской области от 14.11.2016 N 1017</w:t>
        </w:r>
      </w:hyperlink>
      <w:r w:rsidRPr="00F225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868D6" w:rsidRDefault="008868D6">
      <w:bookmarkStart w:id="0" w:name="_GoBack"/>
      <w:bookmarkEnd w:id="0"/>
    </w:p>
    <w:sectPr w:rsidR="00886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36"/>
    <w:rsid w:val="00862B36"/>
    <w:rsid w:val="008868D6"/>
    <w:rsid w:val="00F2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E036C-F493-4649-B0E4-4D29E380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22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92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22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6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42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422404052" TargetMode="External"/><Relationship Id="rId18" Type="http://schemas.openxmlformats.org/officeDocument/2006/relationships/hyperlink" Target="http://docs.cntd.ru/document/460224639" TargetMode="External"/><Relationship Id="rId26" Type="http://schemas.openxmlformats.org/officeDocument/2006/relationships/hyperlink" Target="http://docs.cntd.ru/document/430665322" TargetMode="External"/><Relationship Id="rId21" Type="http://schemas.openxmlformats.org/officeDocument/2006/relationships/hyperlink" Target="http://docs.cntd.ru/document/430541196" TargetMode="External"/><Relationship Id="rId34" Type="http://schemas.openxmlformats.org/officeDocument/2006/relationships/hyperlink" Target="http://docs.cntd.ru/document/444825396" TargetMode="External"/><Relationship Id="rId7" Type="http://schemas.openxmlformats.org/officeDocument/2006/relationships/hyperlink" Target="http://docs.cntd.ru/document/428522404" TargetMode="External"/><Relationship Id="rId12" Type="http://schemas.openxmlformats.org/officeDocument/2006/relationships/hyperlink" Target="http://docs.cntd.ru/document/446234401" TargetMode="External"/><Relationship Id="rId17" Type="http://schemas.openxmlformats.org/officeDocument/2006/relationships/hyperlink" Target="http://docs.cntd.ru/document/422404052" TargetMode="External"/><Relationship Id="rId25" Type="http://schemas.openxmlformats.org/officeDocument/2006/relationships/hyperlink" Target="http://docs.cntd.ru/document/428522404" TargetMode="External"/><Relationship Id="rId33" Type="http://schemas.openxmlformats.org/officeDocument/2006/relationships/hyperlink" Target="http://docs.cntd.ru/document/499011838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99011838" TargetMode="External"/><Relationship Id="rId20" Type="http://schemas.openxmlformats.org/officeDocument/2006/relationships/hyperlink" Target="http://docs.cntd.ru/document/430665322" TargetMode="External"/><Relationship Id="rId29" Type="http://schemas.openxmlformats.org/officeDocument/2006/relationships/hyperlink" Target="http://docs.cntd.ru/document/422403917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22403917" TargetMode="External"/><Relationship Id="rId11" Type="http://schemas.openxmlformats.org/officeDocument/2006/relationships/hyperlink" Target="http://docs.cntd.ru/document/444743805" TargetMode="External"/><Relationship Id="rId24" Type="http://schemas.openxmlformats.org/officeDocument/2006/relationships/hyperlink" Target="http://docs.cntd.ru/document/422403917" TargetMode="External"/><Relationship Id="rId32" Type="http://schemas.openxmlformats.org/officeDocument/2006/relationships/hyperlink" Target="http://docs.cntd.ru/document/446234401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docs.cntd.ru/document/460224639" TargetMode="External"/><Relationship Id="rId15" Type="http://schemas.openxmlformats.org/officeDocument/2006/relationships/hyperlink" Target="http://docs.cntd.ru/document/428522404" TargetMode="External"/><Relationship Id="rId23" Type="http://schemas.openxmlformats.org/officeDocument/2006/relationships/hyperlink" Target="http://docs.cntd.ru/document/460224639" TargetMode="External"/><Relationship Id="rId28" Type="http://schemas.openxmlformats.org/officeDocument/2006/relationships/hyperlink" Target="http://docs.cntd.ru/document/460224639" TargetMode="External"/><Relationship Id="rId36" Type="http://schemas.openxmlformats.org/officeDocument/2006/relationships/hyperlink" Target="http://docs.cntd.ru/document/444825396" TargetMode="External"/><Relationship Id="rId10" Type="http://schemas.openxmlformats.org/officeDocument/2006/relationships/hyperlink" Target="http://docs.cntd.ru/document/441508202" TargetMode="External"/><Relationship Id="rId19" Type="http://schemas.openxmlformats.org/officeDocument/2006/relationships/hyperlink" Target="http://docs.cntd.ru/document/422403917" TargetMode="External"/><Relationship Id="rId31" Type="http://schemas.openxmlformats.org/officeDocument/2006/relationships/hyperlink" Target="http://docs.cntd.ru/document/444743805" TargetMode="External"/><Relationship Id="rId4" Type="http://schemas.openxmlformats.org/officeDocument/2006/relationships/hyperlink" Target="http://docs.cntd.ru/document/460215580" TargetMode="External"/><Relationship Id="rId9" Type="http://schemas.openxmlformats.org/officeDocument/2006/relationships/hyperlink" Target="http://docs.cntd.ru/document/430665322" TargetMode="External"/><Relationship Id="rId14" Type="http://schemas.openxmlformats.org/officeDocument/2006/relationships/hyperlink" Target="http://docs.cntd.ru/document/460224639" TargetMode="External"/><Relationship Id="rId22" Type="http://schemas.openxmlformats.org/officeDocument/2006/relationships/hyperlink" Target="http://docs.cntd.ru/document/460215580" TargetMode="External"/><Relationship Id="rId27" Type="http://schemas.openxmlformats.org/officeDocument/2006/relationships/hyperlink" Target="http://docs.cntd.ru/document/460215580" TargetMode="External"/><Relationship Id="rId30" Type="http://schemas.openxmlformats.org/officeDocument/2006/relationships/hyperlink" Target="http://docs.cntd.ru/document/441508202" TargetMode="External"/><Relationship Id="rId35" Type="http://schemas.openxmlformats.org/officeDocument/2006/relationships/hyperlink" Target="http://docs.cntd.ru/document/422403917" TargetMode="External"/><Relationship Id="rId8" Type="http://schemas.openxmlformats.org/officeDocument/2006/relationships/hyperlink" Target="http://docs.cntd.ru/document/430541196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2378</Words>
  <Characters>13559</Characters>
  <Application>Microsoft Office Word</Application>
  <DocSecurity>0</DocSecurity>
  <Lines>112</Lines>
  <Paragraphs>31</Paragraphs>
  <ScaleCrop>false</ScaleCrop>
  <Company/>
  <LinksUpToDate>false</LinksUpToDate>
  <CharactersWithSpaces>15906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Паничев Максим Николаевич (pamn)</dc:creator>
  <cp:keywords/>
  <dc:description/>
  <cp:lastModifiedBy>Паничев Максим Николаевич (pamn)</cp:lastModifiedBy>
  <cp:revision>3</cp:revision>
  <dcterms:created xsi:type="dcterms:W3CDTF">2017-06-23T07:51:00Z</dcterms:created>
  <dcterms:modified xsi:type="dcterms:W3CDTF">2017-06-23T07:51:00Z</dcterms:modified>
</cp:coreProperties>
</file>