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6082" w:type="dxa"/>
        <w:jc w:val="center"/>
        <w:tblInd w:w="-176" w:type="dxa"/>
        <w:tblLook w:val="04A0" w:firstRow="1" w:lastRow="0" w:firstColumn="1" w:lastColumn="0" w:noHBand="0" w:noVBand="1"/>
      </w:tblPr>
      <w:tblGrid>
        <w:gridCol w:w="43"/>
        <w:gridCol w:w="504"/>
        <w:gridCol w:w="32"/>
        <w:gridCol w:w="2827"/>
        <w:gridCol w:w="28"/>
        <w:gridCol w:w="1724"/>
        <w:gridCol w:w="58"/>
        <w:gridCol w:w="2601"/>
        <w:gridCol w:w="58"/>
        <w:gridCol w:w="2673"/>
        <w:gridCol w:w="1785"/>
        <w:gridCol w:w="58"/>
        <w:gridCol w:w="1948"/>
        <w:gridCol w:w="26"/>
        <w:gridCol w:w="1673"/>
        <w:gridCol w:w="44"/>
      </w:tblGrid>
      <w:tr w:rsidR="00864E1E" w:rsidRPr="003F2B3A" w:rsidTr="005658AA">
        <w:trPr>
          <w:gridBefore w:val="1"/>
          <w:wBefore w:w="43" w:type="dxa"/>
          <w:jc w:val="center"/>
        </w:trPr>
        <w:tc>
          <w:tcPr>
            <w:tcW w:w="16039" w:type="dxa"/>
            <w:gridSpan w:val="15"/>
            <w:vAlign w:val="center"/>
          </w:tcPr>
          <w:p w:rsidR="00864E1E" w:rsidRPr="00864E1E" w:rsidRDefault="00864E1E" w:rsidP="00864E1E">
            <w:pPr>
              <w:spacing w:after="0"/>
              <w:jc w:val="right"/>
              <w:rPr>
                <w:rFonts w:ascii="Times New Roman" w:hAnsi="Times New Roman" w:cs="Times New Roman"/>
                <w:b/>
                <w:sz w:val="20"/>
                <w:szCs w:val="20"/>
              </w:rPr>
            </w:pPr>
            <w:r w:rsidRPr="00864E1E">
              <w:rPr>
                <w:rFonts w:ascii="Times New Roman" w:hAnsi="Times New Roman" w:cs="Times New Roman"/>
                <w:b/>
                <w:sz w:val="20"/>
                <w:szCs w:val="20"/>
              </w:rPr>
              <w:t>«УТВЕРЖДАЮ»</w:t>
            </w:r>
          </w:p>
          <w:p w:rsidR="00864E1E" w:rsidRPr="00864E1E" w:rsidRDefault="00864E1E" w:rsidP="00864E1E">
            <w:pPr>
              <w:spacing w:after="0"/>
              <w:jc w:val="right"/>
              <w:rPr>
                <w:rFonts w:ascii="Times New Roman" w:hAnsi="Times New Roman" w:cs="Times New Roman"/>
                <w:b/>
                <w:sz w:val="20"/>
                <w:szCs w:val="20"/>
              </w:rPr>
            </w:pPr>
            <w:r w:rsidRPr="00864E1E">
              <w:rPr>
                <w:rFonts w:ascii="Times New Roman" w:hAnsi="Times New Roman" w:cs="Times New Roman"/>
                <w:b/>
                <w:sz w:val="20"/>
                <w:szCs w:val="20"/>
              </w:rPr>
              <w:t xml:space="preserve">    </w:t>
            </w:r>
            <w:r w:rsidR="00CB57F5">
              <w:rPr>
                <w:rFonts w:ascii="Times New Roman" w:hAnsi="Times New Roman" w:cs="Times New Roman"/>
                <w:b/>
                <w:sz w:val="20"/>
                <w:szCs w:val="20"/>
              </w:rPr>
              <w:t>Заместитель руководителя контрактной службы</w:t>
            </w:r>
          </w:p>
          <w:p w:rsidR="00864E1E" w:rsidRPr="00864E1E" w:rsidRDefault="00864E1E" w:rsidP="00864E1E">
            <w:pPr>
              <w:spacing w:after="0"/>
              <w:jc w:val="right"/>
              <w:rPr>
                <w:rFonts w:ascii="Times New Roman" w:hAnsi="Times New Roman" w:cs="Times New Roman"/>
                <w:b/>
                <w:sz w:val="20"/>
                <w:szCs w:val="20"/>
              </w:rPr>
            </w:pPr>
            <w:r w:rsidRPr="00864E1E">
              <w:rPr>
                <w:rFonts w:ascii="Times New Roman" w:hAnsi="Times New Roman" w:cs="Times New Roman"/>
                <w:b/>
                <w:sz w:val="20"/>
                <w:szCs w:val="20"/>
              </w:rPr>
              <w:t xml:space="preserve">    ГБПОУ «Воробьевы горы»</w:t>
            </w:r>
          </w:p>
          <w:p w:rsidR="00864E1E" w:rsidRPr="00864E1E" w:rsidRDefault="00864E1E" w:rsidP="00864E1E">
            <w:pPr>
              <w:spacing w:after="0"/>
              <w:jc w:val="right"/>
              <w:rPr>
                <w:rFonts w:ascii="Times New Roman" w:hAnsi="Times New Roman" w:cs="Times New Roman"/>
                <w:b/>
                <w:sz w:val="20"/>
                <w:szCs w:val="20"/>
              </w:rPr>
            </w:pPr>
            <w:r w:rsidRPr="00864E1E">
              <w:rPr>
                <w:rFonts w:ascii="Times New Roman" w:hAnsi="Times New Roman" w:cs="Times New Roman"/>
                <w:b/>
                <w:sz w:val="20"/>
                <w:szCs w:val="20"/>
              </w:rPr>
              <w:t xml:space="preserve">     ___________________________</w:t>
            </w:r>
          </w:p>
          <w:p w:rsidR="00864E1E" w:rsidRPr="003F2B3A" w:rsidRDefault="00864E1E" w:rsidP="00FE5EB9">
            <w:pPr>
              <w:spacing w:after="0"/>
              <w:jc w:val="right"/>
              <w:rPr>
                <w:rFonts w:ascii="Times New Roman" w:hAnsi="Times New Roman" w:cs="Times New Roman"/>
                <w:b/>
                <w:sz w:val="20"/>
                <w:szCs w:val="20"/>
              </w:rPr>
            </w:pPr>
            <w:r w:rsidRPr="00864E1E">
              <w:rPr>
                <w:rFonts w:ascii="Times New Roman" w:hAnsi="Times New Roman" w:cs="Times New Roman"/>
                <w:b/>
                <w:sz w:val="20"/>
                <w:szCs w:val="20"/>
              </w:rPr>
              <w:t>«____»_________________201</w:t>
            </w:r>
            <w:r w:rsidR="00FE5EB9">
              <w:rPr>
                <w:rFonts w:ascii="Times New Roman" w:hAnsi="Times New Roman" w:cs="Times New Roman"/>
                <w:b/>
                <w:sz w:val="20"/>
                <w:szCs w:val="20"/>
              </w:rPr>
              <w:t>7</w:t>
            </w:r>
            <w:r w:rsidRPr="00864E1E">
              <w:rPr>
                <w:rFonts w:ascii="Times New Roman" w:hAnsi="Times New Roman" w:cs="Times New Roman"/>
                <w:b/>
                <w:sz w:val="20"/>
                <w:szCs w:val="20"/>
              </w:rPr>
              <w:t xml:space="preserve"> г.</w:t>
            </w:r>
          </w:p>
        </w:tc>
      </w:tr>
      <w:tr w:rsidR="002C7604" w:rsidRPr="003F2B3A" w:rsidTr="005658AA">
        <w:trPr>
          <w:gridBefore w:val="1"/>
          <w:wBefore w:w="43" w:type="dxa"/>
          <w:jc w:val="center"/>
        </w:trPr>
        <w:tc>
          <w:tcPr>
            <w:tcW w:w="536" w:type="dxa"/>
            <w:gridSpan w:val="2"/>
            <w:vMerge w:val="restart"/>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 xml:space="preserve">№ </w:t>
            </w:r>
            <w:proofErr w:type="gramStart"/>
            <w:r w:rsidRPr="003F2B3A">
              <w:rPr>
                <w:rFonts w:ascii="Times New Roman" w:hAnsi="Times New Roman" w:cs="Times New Roman"/>
                <w:b/>
                <w:sz w:val="20"/>
                <w:szCs w:val="20"/>
              </w:rPr>
              <w:t>п</w:t>
            </w:r>
            <w:proofErr w:type="gramEnd"/>
            <w:r w:rsidRPr="003F2B3A">
              <w:rPr>
                <w:rFonts w:ascii="Times New Roman" w:hAnsi="Times New Roman" w:cs="Times New Roman"/>
                <w:b/>
                <w:sz w:val="20"/>
                <w:szCs w:val="20"/>
              </w:rPr>
              <w:t>/п</w:t>
            </w:r>
          </w:p>
        </w:tc>
        <w:tc>
          <w:tcPr>
            <w:tcW w:w="2855" w:type="dxa"/>
            <w:gridSpan w:val="2"/>
            <w:vMerge w:val="restart"/>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Наименование товара</w:t>
            </w:r>
          </w:p>
        </w:tc>
        <w:tc>
          <w:tcPr>
            <w:tcW w:w="1782" w:type="dxa"/>
            <w:gridSpan w:val="2"/>
            <w:vMerge w:val="restart"/>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Товарный знак (при наличии), страна происхождения товара</w:t>
            </w:r>
            <w:proofErr w:type="gramStart"/>
            <w:r w:rsidRPr="003F2B3A">
              <w:rPr>
                <w:rFonts w:ascii="Times New Roman" w:hAnsi="Times New Roman" w:cs="Times New Roman"/>
                <w:b/>
                <w:sz w:val="20"/>
                <w:szCs w:val="20"/>
                <w:vertAlign w:val="superscript"/>
              </w:rPr>
              <w:t>1</w:t>
            </w:r>
            <w:proofErr w:type="gramEnd"/>
          </w:p>
        </w:tc>
        <w:tc>
          <w:tcPr>
            <w:tcW w:w="7175" w:type="dxa"/>
            <w:gridSpan w:val="5"/>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Технические характеристики</w:t>
            </w:r>
          </w:p>
        </w:tc>
        <w:tc>
          <w:tcPr>
            <w:tcW w:w="1974" w:type="dxa"/>
            <w:gridSpan w:val="2"/>
            <w:vMerge w:val="restart"/>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Ед. изм.</w:t>
            </w:r>
          </w:p>
        </w:tc>
        <w:tc>
          <w:tcPr>
            <w:tcW w:w="1717" w:type="dxa"/>
            <w:gridSpan w:val="2"/>
            <w:vMerge w:val="restart"/>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Сведения о сертификации</w:t>
            </w:r>
            <w:proofErr w:type="gramStart"/>
            <w:r w:rsidRPr="003F2B3A">
              <w:rPr>
                <w:rFonts w:ascii="Times New Roman" w:hAnsi="Times New Roman" w:cs="Times New Roman"/>
                <w:b/>
                <w:sz w:val="20"/>
                <w:szCs w:val="20"/>
                <w:vertAlign w:val="superscript"/>
              </w:rPr>
              <w:t>2</w:t>
            </w:r>
            <w:proofErr w:type="gramEnd"/>
          </w:p>
        </w:tc>
      </w:tr>
      <w:tr w:rsidR="002C7604" w:rsidRPr="003F2B3A" w:rsidTr="005658AA">
        <w:trPr>
          <w:gridBefore w:val="1"/>
          <w:wBefore w:w="43" w:type="dxa"/>
          <w:jc w:val="center"/>
        </w:trPr>
        <w:tc>
          <w:tcPr>
            <w:tcW w:w="536" w:type="dxa"/>
            <w:gridSpan w:val="2"/>
            <w:vMerge/>
            <w:vAlign w:val="center"/>
          </w:tcPr>
          <w:p w:rsidR="00DC4060" w:rsidRPr="003F2B3A" w:rsidRDefault="00DC4060" w:rsidP="003F2B3A">
            <w:pPr>
              <w:spacing w:after="0"/>
              <w:jc w:val="center"/>
              <w:rPr>
                <w:rFonts w:ascii="Times New Roman" w:hAnsi="Times New Roman" w:cs="Times New Roman"/>
                <w:sz w:val="20"/>
                <w:szCs w:val="20"/>
              </w:rPr>
            </w:pPr>
          </w:p>
        </w:tc>
        <w:tc>
          <w:tcPr>
            <w:tcW w:w="2855" w:type="dxa"/>
            <w:gridSpan w:val="2"/>
            <w:vMerge/>
            <w:vAlign w:val="center"/>
          </w:tcPr>
          <w:p w:rsidR="00DC4060" w:rsidRPr="003F2B3A" w:rsidRDefault="00DC4060" w:rsidP="003F2B3A">
            <w:pPr>
              <w:spacing w:after="0"/>
              <w:jc w:val="center"/>
              <w:rPr>
                <w:rFonts w:ascii="Times New Roman" w:hAnsi="Times New Roman" w:cs="Times New Roman"/>
                <w:sz w:val="20"/>
                <w:szCs w:val="20"/>
              </w:rPr>
            </w:pPr>
          </w:p>
        </w:tc>
        <w:tc>
          <w:tcPr>
            <w:tcW w:w="1782" w:type="dxa"/>
            <w:gridSpan w:val="2"/>
            <w:vMerge/>
            <w:vAlign w:val="center"/>
          </w:tcPr>
          <w:p w:rsidR="00DC4060" w:rsidRPr="003F2B3A" w:rsidRDefault="00DC4060" w:rsidP="003F2B3A">
            <w:pPr>
              <w:spacing w:after="0"/>
              <w:jc w:val="center"/>
              <w:rPr>
                <w:rFonts w:ascii="Times New Roman" w:hAnsi="Times New Roman" w:cs="Times New Roman"/>
                <w:sz w:val="20"/>
                <w:szCs w:val="20"/>
              </w:rPr>
            </w:pPr>
          </w:p>
        </w:tc>
        <w:tc>
          <w:tcPr>
            <w:tcW w:w="2659" w:type="dxa"/>
            <w:gridSpan w:val="2"/>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Требуемый параметр</w:t>
            </w:r>
          </w:p>
        </w:tc>
        <w:tc>
          <w:tcPr>
            <w:tcW w:w="2673" w:type="dxa"/>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Требуемое значение</w:t>
            </w:r>
          </w:p>
        </w:tc>
        <w:tc>
          <w:tcPr>
            <w:tcW w:w="1843" w:type="dxa"/>
            <w:gridSpan w:val="2"/>
            <w:vAlign w:val="center"/>
          </w:tcPr>
          <w:p w:rsidR="00DC4060" w:rsidRPr="003F2B3A" w:rsidRDefault="00DC4060" w:rsidP="003F2B3A">
            <w:pPr>
              <w:spacing w:after="0"/>
              <w:jc w:val="center"/>
              <w:rPr>
                <w:rFonts w:ascii="Times New Roman" w:hAnsi="Times New Roman" w:cs="Times New Roman"/>
                <w:b/>
                <w:sz w:val="20"/>
                <w:szCs w:val="20"/>
              </w:rPr>
            </w:pPr>
            <w:r w:rsidRPr="003F2B3A">
              <w:rPr>
                <w:rFonts w:ascii="Times New Roman" w:hAnsi="Times New Roman" w:cs="Times New Roman"/>
                <w:b/>
                <w:sz w:val="20"/>
                <w:szCs w:val="20"/>
              </w:rPr>
              <w:t>Требуемое значение</w:t>
            </w:r>
          </w:p>
        </w:tc>
        <w:tc>
          <w:tcPr>
            <w:tcW w:w="1974" w:type="dxa"/>
            <w:gridSpan w:val="2"/>
            <w:vMerge/>
            <w:vAlign w:val="center"/>
          </w:tcPr>
          <w:p w:rsidR="00DC4060" w:rsidRPr="003F2B3A" w:rsidRDefault="00DC4060" w:rsidP="003F2B3A">
            <w:pPr>
              <w:spacing w:after="0"/>
              <w:jc w:val="center"/>
              <w:rPr>
                <w:rFonts w:ascii="Times New Roman" w:hAnsi="Times New Roman" w:cs="Times New Roman"/>
                <w:sz w:val="20"/>
                <w:szCs w:val="20"/>
              </w:rPr>
            </w:pPr>
          </w:p>
        </w:tc>
        <w:tc>
          <w:tcPr>
            <w:tcW w:w="1717" w:type="dxa"/>
            <w:gridSpan w:val="2"/>
            <w:vMerge/>
            <w:vAlign w:val="center"/>
          </w:tcPr>
          <w:p w:rsidR="00DC4060" w:rsidRPr="003F2B3A" w:rsidRDefault="00DC4060" w:rsidP="003F2B3A">
            <w:pPr>
              <w:spacing w:after="0"/>
              <w:jc w:val="center"/>
              <w:rPr>
                <w:rFonts w:ascii="Times New Roman" w:hAnsi="Times New Roman" w:cs="Times New Roman"/>
                <w:sz w:val="20"/>
                <w:szCs w:val="20"/>
              </w:rPr>
            </w:pPr>
          </w:p>
        </w:tc>
      </w:tr>
      <w:tr w:rsidR="002C7604" w:rsidRPr="003F2B3A" w:rsidTr="005658AA">
        <w:trPr>
          <w:gridBefore w:val="1"/>
          <w:wBefore w:w="43" w:type="dxa"/>
          <w:trHeight w:val="96"/>
          <w:jc w:val="center"/>
        </w:trPr>
        <w:tc>
          <w:tcPr>
            <w:tcW w:w="536"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1</w:t>
            </w:r>
          </w:p>
        </w:tc>
        <w:tc>
          <w:tcPr>
            <w:tcW w:w="2855"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2</w:t>
            </w:r>
          </w:p>
        </w:tc>
        <w:tc>
          <w:tcPr>
            <w:tcW w:w="1782"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3</w:t>
            </w:r>
          </w:p>
        </w:tc>
        <w:tc>
          <w:tcPr>
            <w:tcW w:w="2659"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4</w:t>
            </w:r>
          </w:p>
        </w:tc>
        <w:tc>
          <w:tcPr>
            <w:tcW w:w="2673" w:type="dxa"/>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5</w:t>
            </w:r>
          </w:p>
        </w:tc>
        <w:tc>
          <w:tcPr>
            <w:tcW w:w="1843"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6</w:t>
            </w:r>
          </w:p>
        </w:tc>
        <w:tc>
          <w:tcPr>
            <w:tcW w:w="1974"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7</w:t>
            </w:r>
          </w:p>
        </w:tc>
        <w:tc>
          <w:tcPr>
            <w:tcW w:w="1717" w:type="dxa"/>
            <w:gridSpan w:val="2"/>
            <w:vAlign w:val="center"/>
          </w:tcPr>
          <w:p w:rsidR="00DC4060" w:rsidRPr="003F2B3A" w:rsidRDefault="00DC4060" w:rsidP="003F2B3A">
            <w:pPr>
              <w:spacing w:after="0"/>
              <w:jc w:val="center"/>
              <w:rPr>
                <w:rFonts w:ascii="Times New Roman" w:hAnsi="Times New Roman" w:cs="Times New Roman"/>
                <w:sz w:val="20"/>
                <w:szCs w:val="20"/>
              </w:rPr>
            </w:pPr>
            <w:r w:rsidRPr="003F2B3A">
              <w:rPr>
                <w:rFonts w:ascii="Times New Roman" w:hAnsi="Times New Roman" w:cs="Times New Roman"/>
                <w:sz w:val="20"/>
                <w:szCs w:val="20"/>
              </w:rPr>
              <w:t>8</w:t>
            </w:r>
          </w:p>
        </w:tc>
      </w:tr>
      <w:tr w:rsidR="005658AA" w:rsidRPr="003F2B3A" w:rsidTr="005658AA">
        <w:tblPrEx>
          <w:jc w:val="left"/>
        </w:tblPrEx>
        <w:trPr>
          <w:gridAfter w:val="1"/>
          <w:wAfter w:w="44" w:type="dxa"/>
          <w:trHeight w:val="780"/>
        </w:trPr>
        <w:tc>
          <w:tcPr>
            <w:tcW w:w="547" w:type="dxa"/>
            <w:gridSpan w:val="2"/>
            <w:vMerge w:val="restart"/>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DC4060" w:rsidRPr="003F2B3A" w:rsidRDefault="002D1581" w:rsidP="00DE5964">
            <w:pPr>
              <w:spacing w:after="0"/>
              <w:ind w:left="-232"/>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Растворы строительные, штукатурны</w:t>
            </w:r>
            <w:bookmarkStart w:id="0" w:name="_GoBack"/>
            <w:bookmarkEnd w:id="0"/>
            <w:r w:rsidRPr="003F2B3A">
              <w:rPr>
                <w:rFonts w:ascii="Times New Roman" w:eastAsia="Times New Roman" w:hAnsi="Times New Roman" w:cs="Times New Roman"/>
                <w:color w:val="000000"/>
                <w:sz w:val="20"/>
                <w:szCs w:val="20"/>
                <w:lang w:eastAsia="ru-RU"/>
              </w:rPr>
              <w:t>е</w:t>
            </w:r>
          </w:p>
        </w:tc>
        <w:tc>
          <w:tcPr>
            <w:tcW w:w="1752" w:type="dxa"/>
            <w:gridSpan w:val="2"/>
            <w:vMerge w:val="restart"/>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Наименование применяемых вяжущих материалов</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известь строительная</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Основное назначение растворов</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штукатурные</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Прочность растворов на сжатие</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4</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кгс/см</w:t>
            </w:r>
            <w:proofErr w:type="gramStart"/>
            <w:r w:rsidRPr="003F2B3A">
              <w:rPr>
                <w:rFonts w:ascii="Times New Roman" w:eastAsia="Times New Roman" w:hAnsi="Times New Roman" w:cs="Times New Roman"/>
                <w:color w:val="000000"/>
                <w:sz w:val="20"/>
                <w:szCs w:val="20"/>
                <w:vertAlign w:val="superscript"/>
                <w:lang w:eastAsia="ru-RU"/>
              </w:rPr>
              <w:t>2</w:t>
            </w:r>
            <w:proofErr w:type="gramEnd"/>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Вид растворов в зависимости от средней плотности</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тяжелые; легкие</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Вид </w:t>
            </w:r>
            <w:proofErr w:type="gramStart"/>
            <w:r w:rsidRPr="003F2B3A">
              <w:rPr>
                <w:rFonts w:ascii="Times New Roman" w:eastAsia="Times New Roman" w:hAnsi="Times New Roman" w:cs="Times New Roman"/>
                <w:color w:val="000000"/>
                <w:sz w:val="20"/>
                <w:szCs w:val="20"/>
                <w:lang w:eastAsia="ru-RU"/>
              </w:rPr>
              <w:t>известкового</w:t>
            </w:r>
            <w:proofErr w:type="gramEnd"/>
            <w:r w:rsidRPr="003F2B3A">
              <w:rPr>
                <w:rFonts w:ascii="Times New Roman" w:eastAsia="Times New Roman" w:hAnsi="Times New Roman" w:cs="Times New Roman"/>
                <w:color w:val="000000"/>
                <w:sz w:val="20"/>
                <w:szCs w:val="20"/>
                <w:lang w:eastAsia="ru-RU"/>
              </w:rPr>
              <w:t xml:space="preserve"> вяжущего</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гидратная известь (</w:t>
            </w:r>
            <w:proofErr w:type="spellStart"/>
            <w:r w:rsidRPr="003F2B3A">
              <w:rPr>
                <w:rFonts w:ascii="Times New Roman" w:eastAsia="Times New Roman" w:hAnsi="Times New Roman" w:cs="Times New Roman"/>
                <w:color w:val="000000"/>
                <w:sz w:val="20"/>
                <w:szCs w:val="20"/>
                <w:lang w:eastAsia="ru-RU"/>
              </w:rPr>
              <w:t>пушонка</w:t>
            </w:r>
            <w:proofErr w:type="spellEnd"/>
            <w:r w:rsidRPr="003F2B3A">
              <w:rPr>
                <w:rFonts w:ascii="Times New Roman" w:eastAsia="Times New Roman" w:hAnsi="Times New Roman" w:cs="Times New Roman"/>
                <w:color w:val="000000"/>
                <w:sz w:val="20"/>
                <w:szCs w:val="20"/>
                <w:lang w:eastAsia="ru-RU"/>
              </w:rPr>
              <w:t>); известковое тесто; известковое молоко</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материалов в зависимости от удельной эффективной активности естественных радионуклидов</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I</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Тип раствора в зависимости от </w:t>
            </w:r>
            <w:proofErr w:type="gramStart"/>
            <w:r w:rsidRPr="003F2B3A">
              <w:rPr>
                <w:rFonts w:ascii="Times New Roman" w:eastAsia="Times New Roman" w:hAnsi="Times New Roman" w:cs="Times New Roman"/>
                <w:color w:val="000000"/>
                <w:sz w:val="20"/>
                <w:szCs w:val="20"/>
                <w:lang w:eastAsia="ru-RU"/>
              </w:rPr>
              <w:t>применяемых</w:t>
            </w:r>
            <w:proofErr w:type="gramEnd"/>
            <w:r w:rsidRPr="003F2B3A">
              <w:rPr>
                <w:rFonts w:ascii="Times New Roman" w:eastAsia="Times New Roman" w:hAnsi="Times New Roman" w:cs="Times New Roman"/>
                <w:color w:val="000000"/>
                <w:sz w:val="20"/>
                <w:szCs w:val="20"/>
                <w:lang w:eastAsia="ru-RU"/>
              </w:rPr>
              <w:t xml:space="preserve"> вяжущих</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простой</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прочности раствора на сжатие в проектном возрасте</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w:t>
            </w:r>
            <w:proofErr w:type="gramStart"/>
            <w:r w:rsidRPr="003F2B3A">
              <w:rPr>
                <w:rFonts w:ascii="Times New Roman" w:eastAsia="Times New Roman" w:hAnsi="Times New Roman" w:cs="Times New Roman"/>
                <w:color w:val="000000"/>
                <w:sz w:val="20"/>
                <w:szCs w:val="20"/>
                <w:lang w:eastAsia="ru-RU"/>
              </w:rPr>
              <w:t>4</w:t>
            </w:r>
            <w:proofErr w:type="gramEnd"/>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DC4060" w:rsidRPr="003F2B3A" w:rsidRDefault="00DC4060"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Наибольшая крупность зерен заполнителя</w:t>
            </w:r>
          </w:p>
        </w:tc>
        <w:tc>
          <w:tcPr>
            <w:tcW w:w="2731"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2.5</w:t>
            </w:r>
          </w:p>
        </w:tc>
        <w:tc>
          <w:tcPr>
            <w:tcW w:w="1785" w:type="dxa"/>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DC4060" w:rsidRPr="003F2B3A" w:rsidRDefault="00DC4060"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31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Количество сучков частично сросшихся и несросшихся </w:t>
            </w:r>
            <w:proofErr w:type="spellStart"/>
            <w:r w:rsidRPr="003F2B3A">
              <w:rPr>
                <w:rFonts w:ascii="Times New Roman" w:eastAsia="Times New Roman" w:hAnsi="Times New Roman" w:cs="Times New Roman"/>
                <w:color w:val="000000"/>
                <w:sz w:val="20"/>
                <w:szCs w:val="20"/>
                <w:lang w:eastAsia="ru-RU"/>
              </w:rPr>
              <w:t>пластевых</w:t>
            </w:r>
            <w:proofErr w:type="spellEnd"/>
            <w:r w:rsidRPr="003F2B3A">
              <w:rPr>
                <w:rFonts w:ascii="Times New Roman" w:eastAsia="Times New Roman" w:hAnsi="Times New Roman" w:cs="Times New Roman"/>
                <w:color w:val="000000"/>
                <w:sz w:val="20"/>
                <w:szCs w:val="20"/>
                <w:lang w:eastAsia="ru-RU"/>
              </w:rPr>
              <w:t xml:space="preserve"> и ребровых в общем числе сросшихся здоровых сучков на любом </w:t>
            </w:r>
            <w:proofErr w:type="spellStart"/>
            <w:r w:rsidRPr="003F2B3A">
              <w:rPr>
                <w:rFonts w:ascii="Times New Roman" w:eastAsia="Times New Roman" w:hAnsi="Times New Roman" w:cs="Times New Roman"/>
                <w:color w:val="000000"/>
                <w:sz w:val="20"/>
                <w:szCs w:val="20"/>
                <w:lang w:eastAsia="ru-RU"/>
              </w:rPr>
              <w:t>однометровом</w:t>
            </w:r>
            <w:proofErr w:type="spellEnd"/>
            <w:r w:rsidRPr="003F2B3A">
              <w:rPr>
                <w:rFonts w:ascii="Times New Roman" w:eastAsia="Times New Roman" w:hAnsi="Times New Roman" w:cs="Times New Roman"/>
                <w:color w:val="000000"/>
                <w:sz w:val="20"/>
                <w:szCs w:val="20"/>
                <w:lang w:eastAsia="ru-RU"/>
              </w:rPr>
              <w:t xml:space="preserve"> участке длины каждой из сторон</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3</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proofErr w:type="gramStart"/>
            <w:r w:rsidRPr="003F2B3A">
              <w:rPr>
                <w:rFonts w:ascii="Times New Roman" w:eastAsia="Times New Roman" w:hAnsi="Times New Roman" w:cs="Times New Roman"/>
                <w:color w:val="000000"/>
                <w:sz w:val="20"/>
                <w:szCs w:val="20"/>
                <w:lang w:eastAsia="ru-RU"/>
              </w:rPr>
              <w:t>шт</w:t>
            </w:r>
            <w:proofErr w:type="spellEnd"/>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Допустимый размер обзола (тупого) на </w:t>
            </w:r>
            <w:proofErr w:type="spellStart"/>
            <w:r w:rsidRPr="003F2B3A">
              <w:rPr>
                <w:rFonts w:ascii="Times New Roman" w:eastAsia="Times New Roman" w:hAnsi="Times New Roman" w:cs="Times New Roman"/>
                <w:color w:val="000000"/>
                <w:sz w:val="20"/>
                <w:szCs w:val="20"/>
                <w:lang w:eastAsia="ru-RU"/>
              </w:rPr>
              <w:t>пластях</w:t>
            </w:r>
            <w:proofErr w:type="spellEnd"/>
            <w:r w:rsidRPr="003F2B3A">
              <w:rPr>
                <w:rFonts w:ascii="Times New Roman" w:eastAsia="Times New Roman" w:hAnsi="Times New Roman" w:cs="Times New Roman"/>
                <w:color w:val="000000"/>
                <w:sz w:val="20"/>
                <w:szCs w:val="20"/>
                <w:lang w:eastAsia="ru-RU"/>
              </w:rPr>
              <w:t xml:space="preserve"> и кромках без ограничения по длине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1/3</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 долях ширины соответствующих сторон пиломатериала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Стрела прогиба </w:t>
            </w:r>
            <w:proofErr w:type="spellStart"/>
            <w:r w:rsidRPr="003F2B3A">
              <w:rPr>
                <w:rFonts w:ascii="Times New Roman" w:eastAsia="Times New Roman" w:hAnsi="Times New Roman" w:cs="Times New Roman"/>
                <w:color w:val="000000"/>
                <w:sz w:val="20"/>
                <w:szCs w:val="20"/>
                <w:lang w:eastAsia="ru-RU"/>
              </w:rPr>
              <w:t>покоробленности</w:t>
            </w:r>
            <w:proofErr w:type="spellEnd"/>
            <w:r w:rsidRPr="003F2B3A">
              <w:rPr>
                <w:rFonts w:ascii="Times New Roman" w:eastAsia="Times New Roman" w:hAnsi="Times New Roman" w:cs="Times New Roman"/>
                <w:color w:val="000000"/>
                <w:sz w:val="20"/>
                <w:szCs w:val="20"/>
                <w:lang w:eastAsia="ru-RU"/>
              </w:rPr>
              <w:t xml:space="preserve"> поперечной</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 долях ширины пиломатериала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31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Количество сучков частично сросшихся и несросшихся кромочных в общем числе сросшихся здоровых сучков на любом </w:t>
            </w:r>
            <w:proofErr w:type="spellStart"/>
            <w:r w:rsidRPr="003F2B3A">
              <w:rPr>
                <w:rFonts w:ascii="Times New Roman" w:eastAsia="Times New Roman" w:hAnsi="Times New Roman" w:cs="Times New Roman"/>
                <w:color w:val="000000"/>
                <w:sz w:val="20"/>
                <w:szCs w:val="20"/>
                <w:lang w:eastAsia="ru-RU"/>
              </w:rPr>
              <w:t>однометровом</w:t>
            </w:r>
            <w:proofErr w:type="spellEnd"/>
            <w:r w:rsidRPr="003F2B3A">
              <w:rPr>
                <w:rFonts w:ascii="Times New Roman" w:eastAsia="Times New Roman" w:hAnsi="Times New Roman" w:cs="Times New Roman"/>
                <w:color w:val="000000"/>
                <w:sz w:val="20"/>
                <w:szCs w:val="20"/>
                <w:lang w:eastAsia="ru-RU"/>
              </w:rPr>
              <w:t xml:space="preserve"> участке длины каждой из сторон</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proofErr w:type="gramStart"/>
            <w:r w:rsidRPr="003F2B3A">
              <w:rPr>
                <w:rFonts w:ascii="Times New Roman" w:eastAsia="Times New Roman" w:hAnsi="Times New Roman" w:cs="Times New Roman"/>
                <w:color w:val="000000"/>
                <w:sz w:val="20"/>
                <w:szCs w:val="20"/>
                <w:lang w:eastAsia="ru-RU"/>
              </w:rPr>
              <w:t>шт</w:t>
            </w:r>
            <w:proofErr w:type="spellEnd"/>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Размер сучков сросшихся здоровых кромочных на любом </w:t>
            </w:r>
            <w:proofErr w:type="spellStart"/>
            <w:r w:rsidRPr="003F2B3A">
              <w:rPr>
                <w:rFonts w:ascii="Times New Roman" w:eastAsia="Times New Roman" w:hAnsi="Times New Roman" w:cs="Times New Roman"/>
                <w:color w:val="000000"/>
                <w:sz w:val="20"/>
                <w:szCs w:val="20"/>
                <w:lang w:eastAsia="ru-RU"/>
              </w:rPr>
              <w:t>однометровом</w:t>
            </w:r>
            <w:proofErr w:type="spellEnd"/>
            <w:r w:rsidRPr="003F2B3A">
              <w:rPr>
                <w:rFonts w:ascii="Times New Roman" w:eastAsia="Times New Roman" w:hAnsi="Times New Roman" w:cs="Times New Roman"/>
                <w:color w:val="000000"/>
                <w:sz w:val="20"/>
                <w:szCs w:val="20"/>
                <w:lang w:eastAsia="ru-RU"/>
              </w:rPr>
              <w:t xml:space="preserve"> участке длины каждой из сторон</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3/4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 долях ширины стороны</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Вид распиловки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радиальная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Общая площадь глубоких грибных поражений (заболонных грибных окрасок и плесени)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в</w:t>
            </w:r>
            <w:proofErr w:type="gramEnd"/>
            <w:r w:rsidRPr="003F2B3A">
              <w:rPr>
                <w:rFonts w:ascii="Times New Roman" w:eastAsia="Times New Roman" w:hAnsi="Times New Roman" w:cs="Times New Roman"/>
                <w:color w:val="000000"/>
                <w:sz w:val="20"/>
                <w:szCs w:val="20"/>
                <w:lang w:eastAsia="ru-RU"/>
              </w:rPr>
              <w:t xml:space="preserve"> % от площади пиломатериала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Порода древесины пиломатериала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лиственница; сосна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Номинальные размеры по толщине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32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Кирпич</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6"/>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Класс кирпича по показателю средней плотности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0.8; 1.0; 1.2; 1.4; 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Вид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рядовой, лицевой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Лицевая поверхность лицевых кирпичей</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гладкая; рельефная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Марка по морозостойкости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F75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Длина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250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80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Группа кирпича по теплотехническим характеристикам</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высокой эффективности; повышенной эффективности; эффективные; условно</w:t>
            </w:r>
            <w:r w:rsidRPr="003F2B3A">
              <w:rPr>
                <w:rFonts w:ascii="Times New Roman" w:eastAsia="DotumChe" w:hAnsi="Times New Roman" w:cs="Times New Roman"/>
                <w:color w:val="000000"/>
                <w:sz w:val="20"/>
                <w:szCs w:val="20"/>
                <w:lang w:eastAsia="ru-RU"/>
              </w:rPr>
              <w:noBreakHyphen/>
              <w:t>эффективные; малоэффективные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Средняя плотность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[710-800]; [810-1000]; [1010-1200]; [1210-1400]; [1410-2000]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DotumChe" w:hAnsi="Times New Roman" w:cs="Times New Roman"/>
                <w:color w:val="000000"/>
                <w:sz w:val="20"/>
                <w:szCs w:val="20"/>
                <w:lang w:eastAsia="ru-RU"/>
              </w:rPr>
              <w:t>кг</w:t>
            </w:r>
            <w:proofErr w:type="gramEnd"/>
            <w:r w:rsidRPr="003F2B3A">
              <w:rPr>
                <w:rFonts w:ascii="Times New Roman" w:eastAsia="DotumChe" w:hAnsi="Times New Roman" w:cs="Times New Roman"/>
                <w:color w:val="000000"/>
                <w:sz w:val="20"/>
                <w:szCs w:val="20"/>
                <w:lang w:eastAsia="ru-RU"/>
              </w:rPr>
              <w:t>/м</w:t>
            </w:r>
            <w:r w:rsidRPr="003F2B3A">
              <w:rPr>
                <w:rFonts w:ascii="Times New Roman" w:eastAsia="DotumChe" w:hAnsi="Times New Roman" w:cs="Times New Roman"/>
                <w:color w:val="000000"/>
                <w:sz w:val="20"/>
                <w:szCs w:val="20"/>
                <w:vertAlign w:val="superscript"/>
                <w:lang w:eastAsia="ru-RU"/>
              </w:rPr>
              <w:t>3</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Толщина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55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Предел прочности кирпича при сжатии (наименьший для отдельного образца)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7.5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МПа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Ширина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60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Тип кирпича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полнотелый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Рубероид</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рубероида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РКП-350; РКК-400; РПП-300; РКК-350; РПЭ-300; РКЦ-400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Ширина рулона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1050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7"/>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картона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ниже 300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7"/>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Кран шаровой</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Среда применения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Холодная, горячая (техническая, питьевая, пар, неагрессивная)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Материал</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[латунь]</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Герметичность затвора крана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класс</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Условный диаметр</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15,20,25,32,40,50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Ручка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бабочка или рычаг</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Трубы стальные </w:t>
            </w:r>
            <w:proofErr w:type="spellStart"/>
            <w:r w:rsidRPr="003F2B3A">
              <w:rPr>
                <w:rFonts w:ascii="Times New Roman" w:eastAsia="Times New Roman" w:hAnsi="Times New Roman" w:cs="Times New Roman"/>
                <w:color w:val="000000"/>
                <w:sz w:val="20"/>
                <w:szCs w:val="20"/>
                <w:lang w:eastAsia="ru-RU"/>
              </w:rPr>
              <w:t>водогазопроводные</w:t>
            </w:r>
            <w:proofErr w:type="spellEnd"/>
            <w:r w:rsidRPr="003F2B3A">
              <w:rPr>
                <w:rFonts w:ascii="Times New Roman" w:eastAsia="Times New Roman" w:hAnsi="Times New Roman" w:cs="Times New Roman"/>
                <w:color w:val="000000"/>
                <w:sz w:val="20"/>
                <w:szCs w:val="20"/>
                <w:lang w:eastAsia="ru-RU"/>
              </w:rPr>
              <w:t xml:space="preserve">, </w:t>
            </w:r>
            <w:proofErr w:type="spellStart"/>
            <w:r w:rsidRPr="003F2B3A">
              <w:rPr>
                <w:rFonts w:ascii="Times New Roman" w:eastAsia="Times New Roman" w:hAnsi="Times New Roman" w:cs="Times New Roman"/>
                <w:color w:val="000000"/>
                <w:sz w:val="20"/>
                <w:szCs w:val="20"/>
                <w:lang w:eastAsia="ru-RU"/>
              </w:rPr>
              <w:t>неоцинкованные</w:t>
            </w:r>
            <w:proofErr w:type="spellEnd"/>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Условный проход</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32, 40, 50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63"/>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96"/>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13"/>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резьбы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короткая; длинная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93"/>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Точность изготовления труб</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обычная, повышенная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 резьбы до сбега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16; 10.5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труб</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обыкновенные, легкие; усиленные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 труб</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5 до 12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Клей полиуретановый двухкомпонентный универсальный</w:t>
            </w:r>
          </w:p>
        </w:tc>
        <w:tc>
          <w:tcPr>
            <w:tcW w:w="1752"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 клеевого шва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бесцветный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780"/>
        </w:trPr>
        <w:tc>
          <w:tcPr>
            <w:tcW w:w="547" w:type="dxa"/>
            <w:gridSpan w:val="2"/>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Кабель-канал</w:t>
            </w:r>
          </w:p>
        </w:tc>
        <w:tc>
          <w:tcPr>
            <w:tcW w:w="1752"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Материал кабельных каналов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самозатухающая</w:t>
            </w:r>
            <w:proofErr w:type="spellEnd"/>
            <w:r w:rsidRPr="003F2B3A">
              <w:rPr>
                <w:rFonts w:ascii="Times New Roman" w:eastAsia="Times New Roman" w:hAnsi="Times New Roman" w:cs="Times New Roman"/>
                <w:color w:val="000000"/>
                <w:sz w:val="20"/>
                <w:szCs w:val="20"/>
                <w:lang w:eastAsia="ru-RU"/>
              </w:rPr>
              <w:t xml:space="preserve"> композиция на основе ПВХ</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205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Выключатели</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Выключатель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должен представлять собой электрический аппарат для замыкания и размыкания электрической цепи, включения и отключения оборудования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Корпус</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должен быть выполнен из </w:t>
            </w:r>
            <w:proofErr w:type="gramStart"/>
            <w:r w:rsidRPr="003F2B3A">
              <w:rPr>
                <w:rFonts w:ascii="Times New Roman" w:eastAsia="Times New Roman" w:hAnsi="Times New Roman" w:cs="Times New Roman"/>
                <w:color w:val="000000"/>
                <w:sz w:val="20"/>
                <w:szCs w:val="20"/>
                <w:lang w:eastAsia="ru-RU"/>
              </w:rPr>
              <w:t>износостойкого</w:t>
            </w:r>
            <w:proofErr w:type="gramEnd"/>
            <w:r w:rsidRPr="003F2B3A">
              <w:rPr>
                <w:rFonts w:ascii="Times New Roman" w:eastAsia="Times New Roman" w:hAnsi="Times New Roman" w:cs="Times New Roman"/>
                <w:color w:val="000000"/>
                <w:sz w:val="20"/>
                <w:szCs w:val="20"/>
                <w:lang w:eastAsia="ru-RU"/>
              </w:rPr>
              <w:t xml:space="preserve"> ABS-пластика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монтажа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должен быть скрытый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зажима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должен быть винт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3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Сечение провода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До 2.6</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roofErr w:type="gramStart"/>
            <w:r w:rsidRPr="003F2B3A">
              <w:rPr>
                <w:rFonts w:ascii="Times New Roman" w:eastAsia="Times New Roman" w:hAnsi="Times New Roman" w:cs="Times New Roman"/>
                <w:color w:val="000000"/>
                <w:sz w:val="20"/>
                <w:szCs w:val="20"/>
                <w:vertAlign w:val="superscript"/>
                <w:lang w:eastAsia="ru-RU"/>
              </w:rPr>
              <w:t>2</w:t>
            </w:r>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Номинальный 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5 до 11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Напряжение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 </w:t>
            </w:r>
            <w:proofErr w:type="gramStart"/>
            <w:r w:rsidRPr="003F2B3A">
              <w:rPr>
                <w:rFonts w:ascii="Times New Roman" w:eastAsia="Times New Roman" w:hAnsi="Times New Roman" w:cs="Times New Roman"/>
                <w:color w:val="000000"/>
                <w:sz w:val="20"/>
                <w:szCs w:val="20"/>
                <w:lang w:eastAsia="ru-RU"/>
              </w:rPr>
              <w:t>220</w:t>
            </w:r>
            <w:proofErr w:type="gramEnd"/>
            <w:r w:rsidRPr="003F2B3A">
              <w:rPr>
                <w:rFonts w:ascii="Times New Roman" w:eastAsia="Times New Roman" w:hAnsi="Times New Roman" w:cs="Times New Roman"/>
                <w:color w:val="000000"/>
                <w:sz w:val="20"/>
                <w:szCs w:val="20"/>
                <w:lang w:eastAsia="ru-RU"/>
              </w:rPr>
              <w:t xml:space="preserve"> но ≤ 380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Количество клавиш</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proofErr w:type="gramStart"/>
            <w:r w:rsidRPr="003F2B3A">
              <w:rPr>
                <w:rFonts w:ascii="Times New Roman" w:eastAsia="Times New Roman" w:hAnsi="Times New Roman" w:cs="Times New Roman"/>
                <w:color w:val="000000"/>
                <w:sz w:val="20"/>
                <w:szCs w:val="20"/>
                <w:lang w:eastAsia="ru-RU"/>
              </w:rPr>
              <w:t>шт</w:t>
            </w:r>
            <w:proofErr w:type="spellEnd"/>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Степень защиты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IP20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белый или бежевый или светло–бежевый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Габаритные размеры: ширина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85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Габаритные размеры: высота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85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54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Затирка</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 предназначены для окончательной отделки покрытия пола затиркой сухой смесью свежеуложенной поверхности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бетонной или растворной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цементное</w:t>
            </w:r>
            <w:proofErr w:type="gramEnd"/>
            <w:r w:rsidRPr="003F2B3A">
              <w:rPr>
                <w:rFonts w:ascii="Times New Roman" w:eastAsia="Times New Roman" w:hAnsi="Times New Roman" w:cs="Times New Roman"/>
                <w:color w:val="000000"/>
                <w:sz w:val="20"/>
                <w:szCs w:val="20"/>
                <w:lang w:eastAsia="ru-RU"/>
              </w:rPr>
              <w:t xml:space="preserve"> вяжущее на основе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портландцементного клинкера; на </w:t>
            </w:r>
            <w:proofErr w:type="gramStart"/>
            <w:r w:rsidRPr="003F2B3A">
              <w:rPr>
                <w:rFonts w:ascii="Times New Roman" w:eastAsia="Times New Roman" w:hAnsi="Times New Roman" w:cs="Times New Roman"/>
                <w:color w:val="000000"/>
                <w:sz w:val="20"/>
                <w:szCs w:val="20"/>
                <w:lang w:eastAsia="ru-RU"/>
              </w:rPr>
              <w:t>смешанных</w:t>
            </w:r>
            <w:proofErr w:type="gramEnd"/>
            <w:r w:rsidRPr="003F2B3A">
              <w:rPr>
                <w:rFonts w:ascii="Times New Roman" w:eastAsia="Times New Roman" w:hAnsi="Times New Roman" w:cs="Times New Roman"/>
                <w:color w:val="000000"/>
                <w:sz w:val="20"/>
                <w:szCs w:val="20"/>
                <w:lang w:eastAsia="ru-RU"/>
              </w:rPr>
              <w:t xml:space="preserve"> (сложных) вяжущих</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дисперсионные или растворные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Срок твердения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 ускоренными сроками твердения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Наибольшая крупность зерен заполнителя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до 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по прочности на сжатие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В5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более М50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по прочности на растяжение при изгибе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B</w:t>
            </w:r>
            <w:r w:rsidRPr="003F2B3A">
              <w:rPr>
                <w:rFonts w:ascii="Times New Roman" w:eastAsia="Times New Roman" w:hAnsi="Times New Roman" w:cs="Times New Roman"/>
                <w:color w:val="000000"/>
                <w:sz w:val="20"/>
                <w:szCs w:val="20"/>
                <w:vertAlign w:val="subscript"/>
                <w:lang w:eastAsia="ru-RU"/>
              </w:rPr>
              <w:t>tb</w:t>
            </w:r>
            <w:r w:rsidRPr="003F2B3A">
              <w:rPr>
                <w:rFonts w:ascii="Times New Roman" w:eastAsia="Times New Roman" w:hAnsi="Times New Roman" w:cs="Times New Roman"/>
                <w:color w:val="000000"/>
                <w:sz w:val="20"/>
                <w:szCs w:val="20"/>
                <w:lang w:eastAsia="ru-RU"/>
              </w:rPr>
              <w:t>0.8</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морозостойкости для затвердевших растворов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F50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затвердевших растворов в зависимости от объема износа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менее А22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Классы затвердевших растворов по глубине износа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более АР</w:t>
            </w:r>
            <w:proofErr w:type="gramStart"/>
            <w:r w:rsidRPr="003F2B3A">
              <w:rPr>
                <w:rFonts w:ascii="Times New Roman" w:eastAsia="Times New Roman" w:hAnsi="Times New Roman" w:cs="Times New Roman"/>
                <w:color w:val="000000"/>
                <w:sz w:val="20"/>
                <w:szCs w:val="20"/>
                <w:lang w:eastAsia="ru-RU"/>
              </w:rPr>
              <w:t>0</w:t>
            </w:r>
            <w:proofErr w:type="gramEnd"/>
            <w:r w:rsidRPr="003F2B3A">
              <w:rPr>
                <w:rFonts w:ascii="Times New Roman" w:eastAsia="Times New Roman" w:hAnsi="Times New Roman" w:cs="Times New Roman"/>
                <w:color w:val="000000"/>
                <w:sz w:val="20"/>
                <w:szCs w:val="20"/>
                <w:lang w:eastAsia="ru-RU"/>
              </w:rPr>
              <w:t>.5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Кабель силовой</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Климатическое исполнение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У; УХЛ</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Требуется наличие сертификата, в </w:t>
            </w:r>
            <w:r>
              <w:rPr>
                <w:rFonts w:ascii="Times New Roman" w:eastAsia="Times New Roman" w:hAnsi="Times New Roman" w:cs="Times New Roman"/>
                <w:color w:val="000000"/>
                <w:sz w:val="20"/>
                <w:szCs w:val="20"/>
                <w:lang w:eastAsia="ru-RU"/>
              </w:rPr>
              <w:lastRenderedPageBreak/>
              <w:t>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Условия эксплуатации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Об-1; Об-2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Обмотка сердечника кабеля слоем лент</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присутствует; отсутствует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Подушка в виде </w:t>
            </w:r>
            <w:proofErr w:type="spellStart"/>
            <w:r w:rsidRPr="003F2B3A">
              <w:rPr>
                <w:rFonts w:ascii="Times New Roman" w:eastAsia="Times New Roman" w:hAnsi="Times New Roman" w:cs="Times New Roman"/>
                <w:color w:val="000000"/>
                <w:sz w:val="20"/>
                <w:szCs w:val="20"/>
                <w:lang w:eastAsia="ru-RU"/>
              </w:rPr>
              <w:t>экструдированного</w:t>
            </w:r>
            <w:proofErr w:type="spellEnd"/>
            <w:r w:rsidRPr="003F2B3A">
              <w:rPr>
                <w:rFonts w:ascii="Times New Roman" w:eastAsia="Times New Roman" w:hAnsi="Times New Roman" w:cs="Times New Roman"/>
                <w:color w:val="000000"/>
                <w:sz w:val="20"/>
                <w:szCs w:val="20"/>
                <w:lang w:eastAsia="ru-RU"/>
              </w:rPr>
              <w:t xml:space="preserve"> полимерного слоя под изоляцией</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присутствует; отсутствует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Наличие внутренней </w:t>
            </w:r>
            <w:proofErr w:type="spellStart"/>
            <w:r w:rsidRPr="003F2B3A">
              <w:rPr>
                <w:rFonts w:ascii="Times New Roman" w:eastAsia="Times New Roman" w:hAnsi="Times New Roman" w:cs="Times New Roman"/>
                <w:color w:val="000000"/>
                <w:sz w:val="20"/>
                <w:szCs w:val="20"/>
                <w:lang w:eastAsia="ru-RU"/>
              </w:rPr>
              <w:t>экструдированной</w:t>
            </w:r>
            <w:proofErr w:type="spellEnd"/>
            <w:r w:rsidRPr="003F2B3A">
              <w:rPr>
                <w:rFonts w:ascii="Times New Roman" w:eastAsia="Times New Roman" w:hAnsi="Times New Roman" w:cs="Times New Roman"/>
                <w:color w:val="000000"/>
                <w:sz w:val="20"/>
                <w:szCs w:val="20"/>
                <w:lang w:eastAsia="ru-RU"/>
              </w:rPr>
              <w:t xml:space="preserve"> оболочки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присутствует; отсутствует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Наличие защитного шланга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присутствует; отсутствует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Наличие экрана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 экраном; без экрана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Форма поперечного сечения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круглая; плоская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Наружная оболочка или защитный шланг</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В; </w:t>
            </w:r>
            <w:proofErr w:type="gramStart"/>
            <w:r w:rsidRPr="003F2B3A">
              <w:rPr>
                <w:rFonts w:ascii="Times New Roman" w:eastAsia="Times New Roman" w:hAnsi="Times New Roman" w:cs="Times New Roman"/>
                <w:color w:val="000000"/>
                <w:sz w:val="20"/>
                <w:szCs w:val="20"/>
                <w:lang w:eastAsia="ru-RU"/>
              </w:rPr>
              <w:t>П</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Бронь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 Ка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Показатель пожарной опасности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Нг</w:t>
            </w:r>
            <w:proofErr w:type="spellEnd"/>
            <w:r w:rsidRPr="003F2B3A">
              <w:rPr>
                <w:rFonts w:ascii="Times New Roman" w:eastAsia="Times New Roman" w:hAnsi="Times New Roman" w:cs="Times New Roman"/>
                <w:color w:val="000000"/>
                <w:sz w:val="20"/>
                <w:szCs w:val="20"/>
                <w:lang w:eastAsia="ru-RU"/>
              </w:rPr>
              <w:t xml:space="preserve">; </w:t>
            </w:r>
            <w:proofErr w:type="spellStart"/>
            <w:proofErr w:type="gramStart"/>
            <w:r w:rsidRPr="003F2B3A">
              <w:rPr>
                <w:rFonts w:ascii="Times New Roman" w:eastAsia="Times New Roman" w:hAnsi="Times New Roman" w:cs="Times New Roman"/>
                <w:color w:val="000000"/>
                <w:sz w:val="20"/>
                <w:szCs w:val="20"/>
                <w:lang w:eastAsia="ru-RU"/>
              </w:rPr>
              <w:t>нг</w:t>
            </w:r>
            <w:proofErr w:type="spellEnd"/>
            <w:proofErr w:type="gramEnd"/>
            <w:r w:rsidRPr="003F2B3A">
              <w:rPr>
                <w:rFonts w:ascii="Times New Roman" w:eastAsia="Times New Roman" w:hAnsi="Times New Roman" w:cs="Times New Roman"/>
                <w:color w:val="000000"/>
                <w:sz w:val="20"/>
                <w:szCs w:val="20"/>
                <w:lang w:eastAsia="ru-RU"/>
              </w:rPr>
              <w:t>-FRHF</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Скрутка кабеля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левостороння; правосторонняя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Расцветка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сплошна</w:t>
            </w:r>
            <w:proofErr w:type="gramEnd"/>
            <w:r w:rsidRPr="003F2B3A">
              <w:rPr>
                <w:rFonts w:ascii="Times New Roman" w:eastAsia="Times New Roman" w:hAnsi="Times New Roman" w:cs="Times New Roman"/>
                <w:color w:val="000000"/>
                <w:sz w:val="20"/>
                <w:szCs w:val="20"/>
                <w:lang w:eastAsia="ru-RU"/>
              </w:rPr>
              <w:t>; виде продольной полосы</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Номинальная толщина защитного шланга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Шаг скрутки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выше 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39190F"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Маркировка, нанесенная печатным способом</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четкая и прочная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Барабан с кабелем</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имеет полную обшивку</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Глубина продавливания изоляции при высокой температуре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Смесители для ванн и умывальников с керамическим затвором</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Уровень шума арматуры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35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Дб</w:t>
            </w:r>
            <w:proofErr w:type="spellEnd"/>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Акустическая группа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I; II; III</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Излив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 аэратором</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w:t>
            </w:r>
            <w:proofErr w:type="spellStart"/>
            <w:r w:rsidRPr="003F2B3A">
              <w:rPr>
                <w:rFonts w:ascii="Times New Roman" w:eastAsia="Times New Roman" w:hAnsi="Times New Roman" w:cs="Times New Roman"/>
                <w:color w:val="000000"/>
                <w:sz w:val="20"/>
                <w:szCs w:val="20"/>
                <w:lang w:eastAsia="ru-RU"/>
              </w:rPr>
              <w:t>УмОЦБА</w:t>
            </w:r>
            <w:proofErr w:type="spellEnd"/>
            <w:r w:rsidRPr="003F2B3A">
              <w:rPr>
                <w:rFonts w:ascii="Times New Roman" w:eastAsia="Times New Roman" w:hAnsi="Times New Roman" w:cs="Times New Roman"/>
                <w:color w:val="000000"/>
                <w:sz w:val="20"/>
                <w:szCs w:val="20"/>
                <w:lang w:eastAsia="ru-RU"/>
              </w:rPr>
              <w:t>; См-</w:t>
            </w:r>
            <w:proofErr w:type="spellStart"/>
            <w:r w:rsidRPr="003F2B3A">
              <w:rPr>
                <w:rFonts w:ascii="Times New Roman" w:eastAsia="Times New Roman" w:hAnsi="Times New Roman" w:cs="Times New Roman"/>
                <w:color w:val="000000"/>
                <w:sz w:val="20"/>
                <w:szCs w:val="20"/>
                <w:lang w:eastAsia="ru-RU"/>
              </w:rPr>
              <w:t>УмДЦБА</w:t>
            </w:r>
            <w:proofErr w:type="spellEnd"/>
            <w:r w:rsidRPr="003F2B3A">
              <w:rPr>
                <w:rFonts w:ascii="Times New Roman" w:eastAsia="Times New Roman" w:hAnsi="Times New Roman" w:cs="Times New Roman"/>
                <w:color w:val="000000"/>
                <w:sz w:val="20"/>
                <w:szCs w:val="20"/>
                <w:lang w:eastAsia="ru-RU"/>
              </w:rPr>
              <w:t>; См-</w:t>
            </w:r>
            <w:proofErr w:type="spellStart"/>
            <w:r w:rsidRPr="003F2B3A">
              <w:rPr>
                <w:rFonts w:ascii="Times New Roman" w:eastAsia="Times New Roman" w:hAnsi="Times New Roman" w:cs="Times New Roman"/>
                <w:color w:val="000000"/>
                <w:sz w:val="20"/>
                <w:szCs w:val="20"/>
                <w:lang w:eastAsia="ru-RU"/>
              </w:rPr>
              <w:t>УмДРБА</w:t>
            </w:r>
            <w:proofErr w:type="spell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 рукояток для пуска холодной воды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синий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Группа в зависимости от рабочего давления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I; II</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Количество рукояток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1; 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proofErr w:type="gramStart"/>
            <w:r w:rsidRPr="003F2B3A">
              <w:rPr>
                <w:rFonts w:ascii="Times New Roman" w:eastAsia="Times New Roman" w:hAnsi="Times New Roman" w:cs="Times New Roman"/>
                <w:color w:val="000000"/>
                <w:sz w:val="20"/>
                <w:szCs w:val="20"/>
                <w:lang w:eastAsia="ru-RU"/>
              </w:rPr>
              <w:t>шт</w:t>
            </w:r>
            <w:proofErr w:type="spellEnd"/>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Смеситель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центральный</w:t>
            </w:r>
            <w:proofErr w:type="gramEnd"/>
            <w:r w:rsidRPr="003F2B3A">
              <w:rPr>
                <w:rFonts w:ascii="Times New Roman" w:eastAsia="Times New Roman" w:hAnsi="Times New Roman" w:cs="Times New Roman"/>
                <w:color w:val="000000"/>
                <w:sz w:val="20"/>
                <w:szCs w:val="20"/>
                <w:lang w:eastAsia="ru-RU"/>
              </w:rPr>
              <w:t xml:space="preserve"> набортный; с подводками в раздельных отверстиях набортный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 рукояток для пуска горячей воды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красный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54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Испытательное и рабочее давление </w:t>
            </w:r>
            <w:proofErr w:type="gramStart"/>
            <w:r w:rsidRPr="003F2B3A">
              <w:rPr>
                <w:rFonts w:ascii="Times New Roman" w:eastAsia="Times New Roman" w:hAnsi="Times New Roman" w:cs="Times New Roman"/>
                <w:color w:val="000000"/>
                <w:sz w:val="20"/>
                <w:szCs w:val="20"/>
                <w:lang w:eastAsia="ru-RU"/>
              </w:rPr>
              <w:t>воды</w:t>
            </w:r>
            <w:proofErr w:type="gramEnd"/>
            <w:r w:rsidRPr="003F2B3A">
              <w:rPr>
                <w:rFonts w:ascii="Times New Roman" w:eastAsia="Times New Roman" w:hAnsi="Times New Roman" w:cs="Times New Roman"/>
                <w:color w:val="000000"/>
                <w:sz w:val="20"/>
                <w:szCs w:val="20"/>
                <w:lang w:eastAsia="ru-RU"/>
              </w:rPr>
              <w:t xml:space="preserve"> при котором арматура герметична и при закрытом положении запорных элементов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МПа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01"/>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Краски водно-дисперсионные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77"/>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Количество наносимых слоев краски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2;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слой</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Марка краски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ВД-АК-111; ВД-АК-111р</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Массовая доля нелетучих веществ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&gt; 47</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Цвет</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белый; бледно-фисташковый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31"/>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 бетонные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материалов в зависимости от удельной эффективной активности естественных радионуклидов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I</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Тип бетонной смеси в зависимости от показателя </w:t>
            </w:r>
            <w:proofErr w:type="spellStart"/>
            <w:r w:rsidRPr="003F2B3A">
              <w:rPr>
                <w:rFonts w:ascii="Times New Roman" w:eastAsia="Times New Roman" w:hAnsi="Times New Roman" w:cs="Times New Roman"/>
                <w:color w:val="000000"/>
                <w:sz w:val="20"/>
                <w:szCs w:val="20"/>
                <w:lang w:eastAsia="ru-RU"/>
              </w:rPr>
              <w:t>удобоукладываемости</w:t>
            </w:r>
            <w:proofErr w:type="spellEnd"/>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жесткие (Ж); подвижные (П); растекающиеся (Р)</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бетонной смеси по водонепроницаемости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W2; W4; W6</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бетонной смеси по жесткости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Ж</w:t>
            </w:r>
            <w:proofErr w:type="gramStart"/>
            <w:r w:rsidRPr="003F2B3A">
              <w:rPr>
                <w:rFonts w:ascii="Times New Roman" w:eastAsia="Times New Roman" w:hAnsi="Times New Roman" w:cs="Times New Roman"/>
                <w:color w:val="000000"/>
                <w:sz w:val="20"/>
                <w:szCs w:val="20"/>
                <w:lang w:eastAsia="ru-RU"/>
              </w:rPr>
              <w:t>1</w:t>
            </w:r>
            <w:proofErr w:type="gramEnd"/>
            <w:r w:rsidRPr="003F2B3A">
              <w:rPr>
                <w:rFonts w:ascii="Times New Roman" w:eastAsia="Times New Roman" w:hAnsi="Times New Roman" w:cs="Times New Roman"/>
                <w:color w:val="000000"/>
                <w:sz w:val="20"/>
                <w:szCs w:val="20"/>
                <w:lang w:eastAsia="ru-RU"/>
              </w:rPr>
              <w:t>; Ж2; Ж3</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61"/>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Содержание фракции св.10 до 20 мм в крупном заполнителе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75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массы</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Удельная эффективная активность естественных радионуклидов </w:t>
            </w:r>
            <w:proofErr w:type="spellStart"/>
            <w:r w:rsidRPr="003F2B3A">
              <w:rPr>
                <w:rFonts w:ascii="Times New Roman" w:eastAsia="Times New Roman" w:hAnsi="Times New Roman" w:cs="Times New Roman"/>
                <w:color w:val="000000"/>
                <w:sz w:val="20"/>
                <w:szCs w:val="20"/>
                <w:lang w:eastAsia="ru-RU"/>
              </w:rPr>
              <w:t>Аэфф</w:t>
            </w:r>
            <w:proofErr w:type="spellEnd"/>
            <w:r w:rsidRPr="003F2B3A">
              <w:rPr>
                <w:rFonts w:ascii="Times New Roman" w:eastAsia="Times New Roman" w:hAnsi="Times New Roman" w:cs="Times New Roman"/>
                <w:color w:val="000000"/>
                <w:sz w:val="20"/>
                <w:szCs w:val="20"/>
                <w:lang w:eastAsia="ru-RU"/>
              </w:rPr>
              <w:t xml:space="preserve"> заполнителей в бетонных смесях</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370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Бк/кг</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58"/>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33"/>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93"/>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Мелкий заполнитель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песок природный, золы-уноса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Крупный заполнитель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щебень из плотных горных пород</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16"/>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6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Средняя плотность бетонной смеси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D1800-D2500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бетонной смеси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бетонные смеси тяжелого бетона (БСТ); бетонные смеси мелкозернистого бетона (БСМ)</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бетонной смеси по морозостойкости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F150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Плитка </w:t>
            </w:r>
            <w:proofErr w:type="spellStart"/>
            <w:r w:rsidRPr="003F2B3A">
              <w:rPr>
                <w:rFonts w:ascii="Times New Roman" w:eastAsia="Times New Roman" w:hAnsi="Times New Roman" w:cs="Times New Roman"/>
                <w:color w:val="000000"/>
                <w:sz w:val="20"/>
                <w:szCs w:val="20"/>
                <w:lang w:eastAsia="ru-RU"/>
              </w:rPr>
              <w:t>керамогранит</w:t>
            </w:r>
            <w:proofErr w:type="spellEnd"/>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Твердость по шкале </w:t>
            </w:r>
            <w:proofErr w:type="spellStart"/>
            <w:r w:rsidRPr="003F2B3A">
              <w:rPr>
                <w:rFonts w:ascii="Times New Roman" w:eastAsia="Times New Roman" w:hAnsi="Times New Roman" w:cs="Times New Roman"/>
                <w:color w:val="000000"/>
                <w:sz w:val="20"/>
                <w:szCs w:val="20"/>
                <w:lang w:eastAsia="ru-RU"/>
              </w:rPr>
              <w:t>Мооса</w:t>
            </w:r>
            <w:proofErr w:type="spellEnd"/>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класса</w:t>
            </w: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Масса одной плитки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1.620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кг</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Размер плиток (длина)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bidi="en-US"/>
              </w:rPr>
              <w:t>300; 400; 600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 плиток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бежевый или светло-бежевый или серый или зеленый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Форма плиток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bidi="en-US"/>
              </w:rPr>
              <w:t>квадратная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Удельный вес </w:t>
            </w:r>
            <w:proofErr w:type="spellStart"/>
            <w:r w:rsidRPr="003F2B3A">
              <w:rPr>
                <w:rFonts w:ascii="Times New Roman" w:eastAsia="Times New Roman" w:hAnsi="Times New Roman" w:cs="Times New Roman"/>
                <w:color w:val="000000"/>
                <w:sz w:val="20"/>
                <w:szCs w:val="20"/>
                <w:lang w:eastAsia="ru-RU"/>
              </w:rPr>
              <w:t>керамогранита</w:t>
            </w:r>
            <w:proofErr w:type="spellEnd"/>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2400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кг</w:t>
            </w:r>
            <w:proofErr w:type="gramEnd"/>
            <w:r w:rsidRPr="003F2B3A">
              <w:rPr>
                <w:rFonts w:ascii="Times New Roman" w:eastAsia="Times New Roman" w:hAnsi="Times New Roman" w:cs="Times New Roman"/>
                <w:color w:val="000000"/>
                <w:sz w:val="20"/>
                <w:szCs w:val="20"/>
                <w:lang w:eastAsia="ru-RU"/>
              </w:rPr>
              <w:t>/м</w:t>
            </w:r>
            <w:r w:rsidRPr="003F2B3A">
              <w:rPr>
                <w:rFonts w:ascii="Times New Roman" w:eastAsia="Times New Roman" w:hAnsi="Times New Roman" w:cs="Times New Roman"/>
                <w:color w:val="000000"/>
                <w:sz w:val="20"/>
                <w:szCs w:val="20"/>
                <w:vertAlign w:val="superscript"/>
                <w:lang w:eastAsia="ru-RU"/>
              </w:rPr>
              <w:t>3</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Размер плиток (ширина)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bidi="en-US"/>
              </w:rPr>
              <w:t>300; 400; 600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 плиток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7.5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Морозостойкость плиток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150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циклов замораживания-оттаивания</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Поверхность плиток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полированная; неполированная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Трубы поливинилхлоридные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[ТВ-40]; [ТВ-40А]; [ТВ-60]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Сорт</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первый; высший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 стенки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0.7; 0.9; 1.15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 трубок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поливинилхлоридного пластиката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[ИТ-105]; [И40-13]; [И40-13А]; [И60-12]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Бордо; красный; желтый; синий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Внутренний диаметр</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14;16;18;20;22;25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пластиката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изоляционный; изоляционный термостойкий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Смеси сухие штукатурные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Требуется наличие сертификата, в случае его </w:t>
            </w:r>
            <w:r>
              <w:rPr>
                <w:rFonts w:ascii="Times New Roman" w:eastAsia="Times New Roman" w:hAnsi="Times New Roman" w:cs="Times New Roman"/>
                <w:color w:val="000000"/>
                <w:sz w:val="20"/>
                <w:szCs w:val="20"/>
                <w:lang w:eastAsia="ru-RU"/>
              </w:rPr>
              <w:lastRenderedPageBreak/>
              <w:t>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Вид смеси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легкая; тяжелая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смеси по способу нанесения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для ручного нанесения; для механизированного нанесения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морозостойкости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ниже F25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прочности при сжатии в затвердевшем состоянии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КП</w:t>
            </w:r>
            <w:proofErr w:type="gramEnd"/>
            <w:r w:rsidRPr="003F2B3A">
              <w:rPr>
                <w:rFonts w:ascii="Times New Roman" w:eastAsia="Times New Roman" w:hAnsi="Times New Roman" w:cs="Times New Roman"/>
                <w:color w:val="000000"/>
                <w:sz w:val="20"/>
                <w:szCs w:val="20"/>
                <w:lang w:eastAsia="ru-RU"/>
              </w:rPr>
              <w:t>III; КПIV</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Растворы цементно-известковые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Основное назначение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штукатурные; облицовочные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подвижности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Пк</w:t>
            </w:r>
            <w:proofErr w:type="gramStart"/>
            <w:r w:rsidRPr="003F2B3A">
              <w:rPr>
                <w:rFonts w:ascii="Times New Roman" w:eastAsia="Times New Roman" w:hAnsi="Times New Roman" w:cs="Times New Roman"/>
                <w:color w:val="000000"/>
                <w:sz w:val="20"/>
                <w:szCs w:val="20"/>
                <w:lang w:eastAsia="ru-RU"/>
              </w:rPr>
              <w:t>1</w:t>
            </w:r>
            <w:proofErr w:type="gramEnd"/>
            <w:r w:rsidRPr="003F2B3A">
              <w:rPr>
                <w:rFonts w:ascii="Times New Roman" w:eastAsia="Times New Roman" w:hAnsi="Times New Roman" w:cs="Times New Roman"/>
                <w:color w:val="000000"/>
                <w:sz w:val="20"/>
                <w:szCs w:val="20"/>
                <w:lang w:eastAsia="ru-RU"/>
              </w:rPr>
              <w:t>, Пк2; Пк4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растворов по средней плотности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легкие, тяжелые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прочности растворов на сжатие в проектном возрасте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М100; М75; М150, М200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Известковое молоко</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присутствует; отсутствует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кг</w:t>
            </w:r>
            <w:proofErr w:type="gramEnd"/>
            <w:r w:rsidRPr="003F2B3A">
              <w:rPr>
                <w:rFonts w:ascii="Times New Roman" w:eastAsia="Times New Roman" w:hAnsi="Times New Roman" w:cs="Times New Roman"/>
                <w:color w:val="000000"/>
                <w:sz w:val="20"/>
                <w:szCs w:val="20"/>
                <w:lang w:eastAsia="ru-RU"/>
              </w:rPr>
              <w:t>/м</w:t>
            </w:r>
            <w:r w:rsidRPr="003F2B3A">
              <w:rPr>
                <w:rFonts w:ascii="Times New Roman" w:eastAsia="Times New Roman" w:hAnsi="Times New Roman" w:cs="Times New Roman"/>
                <w:color w:val="000000"/>
                <w:sz w:val="20"/>
                <w:szCs w:val="20"/>
                <w:vertAlign w:val="superscript"/>
                <w:lang w:eastAsia="ru-RU"/>
              </w:rPr>
              <w:t>3</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цемента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цемент для строительных растворов; портландцемент; </w:t>
            </w:r>
            <w:proofErr w:type="spellStart"/>
            <w:r w:rsidRPr="003F2B3A">
              <w:rPr>
                <w:rFonts w:ascii="Times New Roman" w:eastAsia="Times New Roman" w:hAnsi="Times New Roman" w:cs="Times New Roman"/>
                <w:color w:val="000000"/>
                <w:sz w:val="20"/>
                <w:szCs w:val="20"/>
                <w:lang w:eastAsia="ru-RU"/>
              </w:rPr>
              <w:t>шлакопортландцемент</w:t>
            </w:r>
            <w:proofErr w:type="spell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растворов по морозостойкости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F25, F100, F75; F150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Тип </w:t>
            </w:r>
            <w:proofErr w:type="gramStart"/>
            <w:r w:rsidRPr="003F2B3A">
              <w:rPr>
                <w:rFonts w:ascii="Times New Roman" w:eastAsia="Times New Roman" w:hAnsi="Times New Roman" w:cs="Times New Roman"/>
                <w:color w:val="000000"/>
                <w:sz w:val="20"/>
                <w:szCs w:val="20"/>
                <w:lang w:eastAsia="ru-RU"/>
              </w:rPr>
              <w:t>известкового</w:t>
            </w:r>
            <w:proofErr w:type="gramEnd"/>
            <w:r w:rsidRPr="003F2B3A">
              <w:rPr>
                <w:rFonts w:ascii="Times New Roman" w:eastAsia="Times New Roman" w:hAnsi="Times New Roman" w:cs="Times New Roman"/>
                <w:color w:val="000000"/>
                <w:sz w:val="20"/>
                <w:szCs w:val="20"/>
                <w:lang w:eastAsia="ru-RU"/>
              </w:rPr>
              <w:t xml:space="preserve"> вяжущего</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гидратная известь; известковое молоко; известковое тесто</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Песок</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песка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I; II</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Модуль крупности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&gt; </w:t>
            </w:r>
            <w:proofErr w:type="gramStart"/>
            <w:r w:rsidRPr="003F2B3A">
              <w:rPr>
                <w:rFonts w:ascii="Times New Roman" w:eastAsia="Times New Roman" w:hAnsi="Times New Roman" w:cs="Times New Roman"/>
                <w:color w:val="000000"/>
                <w:sz w:val="20"/>
                <w:szCs w:val="20"/>
                <w:lang w:eastAsia="ru-RU"/>
              </w:rPr>
              <w:t>2</w:t>
            </w:r>
            <w:proofErr w:type="gramEnd"/>
            <w:r w:rsidRPr="003F2B3A">
              <w:rPr>
                <w:rFonts w:ascii="Times New Roman" w:eastAsia="Times New Roman" w:hAnsi="Times New Roman" w:cs="Times New Roman"/>
                <w:color w:val="000000"/>
                <w:sz w:val="20"/>
                <w:szCs w:val="20"/>
                <w:lang w:eastAsia="ru-RU"/>
              </w:rPr>
              <w:t xml:space="preserve"> но ≤ 3.5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Содержание пылевидных и глинистых частиц</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менее 3</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54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Светильники</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Назначение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пылевлагозащищенные</w:t>
            </w:r>
            <w:proofErr w:type="spellEnd"/>
            <w:r w:rsidRPr="003F2B3A">
              <w:rPr>
                <w:rFonts w:ascii="Times New Roman" w:eastAsia="Times New Roman" w:hAnsi="Times New Roman" w:cs="Times New Roman"/>
                <w:color w:val="000000"/>
                <w:sz w:val="20"/>
                <w:szCs w:val="20"/>
                <w:lang w:eastAsia="ru-RU"/>
              </w:rPr>
              <w:t>, должны быть предназначены для общего освещения производственных зданий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Источник света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люминесцентная лампа; светодиодная лампа, работающая от сети питания 220</w:t>
            </w:r>
            <w:proofErr w:type="gramStart"/>
            <w:r w:rsidRPr="003F2B3A">
              <w:rPr>
                <w:rFonts w:ascii="Times New Roman" w:eastAsia="Times New Roman" w:hAnsi="Times New Roman" w:cs="Times New Roman"/>
                <w:color w:val="000000"/>
                <w:sz w:val="20"/>
                <w:szCs w:val="20"/>
                <w:lang w:eastAsia="ru-RU"/>
              </w:rPr>
              <w:t xml:space="preserve"> В</w:t>
            </w:r>
            <w:proofErr w:type="gramEnd"/>
            <w:r w:rsidRPr="003F2B3A">
              <w:rPr>
                <w:rFonts w:ascii="Times New Roman" w:eastAsia="Times New Roman" w:hAnsi="Times New Roman" w:cs="Times New Roman"/>
                <w:color w:val="000000"/>
                <w:sz w:val="20"/>
                <w:szCs w:val="20"/>
                <w:lang w:eastAsia="ru-RU"/>
              </w:rPr>
              <w:t xml:space="preserve"> или 380, 50 Гц.</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Мощность лампы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60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Вт</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Количество ламп в светильнике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1 до 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Источник света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Лампа ЛБ-40 или ЛБ-36 или ЛБ-58</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Крепление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 штанге, на потолке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Размеры, </w:t>
            </w:r>
            <w:proofErr w:type="spellStart"/>
            <w:r w:rsidRPr="003F2B3A">
              <w:rPr>
                <w:rFonts w:ascii="Times New Roman" w:eastAsia="Times New Roman" w:hAnsi="Times New Roman" w:cs="Times New Roman"/>
                <w:color w:val="000000"/>
                <w:sz w:val="20"/>
                <w:szCs w:val="20"/>
                <w:lang w:eastAsia="ru-RU"/>
              </w:rPr>
              <w:t>ДхШ</w:t>
            </w:r>
            <w:proofErr w:type="spellEnd"/>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более 1000х200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Высота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Без стержня или со стержнем, не более 600 мм</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Степень защиты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ниже IP54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Подвес</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 стержнях или на горизонтальную поверхность</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Масса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6.0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кг</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Линолеум поливинилхлоридный</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 линолеума в рулоне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12000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Ширина линолеума в рулоне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1200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54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линолеума в зависимости от дымообразующей способности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 малой дымообразующей способностью; с умеренной дымообразующей способностью</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Группа горючести линолеума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w:t>
            </w:r>
            <w:proofErr w:type="gramStart"/>
            <w:r w:rsidRPr="003F2B3A">
              <w:rPr>
                <w:rFonts w:ascii="Times New Roman" w:eastAsia="Times New Roman" w:hAnsi="Times New Roman" w:cs="Times New Roman"/>
                <w:color w:val="000000"/>
                <w:sz w:val="20"/>
                <w:szCs w:val="20"/>
                <w:lang w:eastAsia="ru-RU"/>
              </w:rPr>
              <w:t>1</w:t>
            </w:r>
            <w:proofErr w:type="gramEnd"/>
            <w:r w:rsidRPr="003F2B3A">
              <w:rPr>
                <w:rFonts w:ascii="Times New Roman" w:eastAsia="Times New Roman" w:hAnsi="Times New Roman" w:cs="Times New Roman"/>
                <w:color w:val="000000"/>
                <w:sz w:val="20"/>
                <w:szCs w:val="20"/>
                <w:lang w:eastAsia="ru-RU"/>
              </w:rPr>
              <w:t>; Г2; Г3</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Общая толщина линолеума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1,6</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Цвет линолеума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многоцветный; одноцветный</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31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Растворы строительные, кладочные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материалов в зависимости от удельной эффективной активности естественных радионуклидов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I</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Наименование применяемых вяжущих материалов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портландцемент; </w:t>
            </w:r>
            <w:proofErr w:type="spellStart"/>
            <w:r w:rsidRPr="003F2B3A">
              <w:rPr>
                <w:rFonts w:ascii="Times New Roman" w:eastAsia="Times New Roman" w:hAnsi="Times New Roman" w:cs="Times New Roman"/>
                <w:color w:val="000000"/>
                <w:sz w:val="20"/>
                <w:szCs w:val="20"/>
                <w:lang w:eastAsia="ru-RU"/>
              </w:rPr>
              <w:t>шлакопортландцемент</w:t>
            </w:r>
            <w:proofErr w:type="spellEnd"/>
            <w:r w:rsidRPr="003F2B3A">
              <w:rPr>
                <w:rFonts w:ascii="Times New Roman" w:eastAsia="Times New Roman" w:hAnsi="Times New Roman" w:cs="Times New Roman"/>
                <w:color w:val="000000"/>
                <w:sz w:val="20"/>
                <w:szCs w:val="20"/>
                <w:lang w:eastAsia="ru-RU"/>
              </w:rPr>
              <w:t>; цементы для строительных растворов</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231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раствора по подвижности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Пк</w:t>
            </w:r>
            <w:proofErr w:type="gramStart"/>
            <w:r w:rsidRPr="003F2B3A">
              <w:rPr>
                <w:rFonts w:ascii="Times New Roman" w:eastAsia="Times New Roman" w:hAnsi="Times New Roman" w:cs="Times New Roman"/>
                <w:color w:val="000000"/>
                <w:sz w:val="20"/>
                <w:szCs w:val="20"/>
                <w:lang w:eastAsia="ru-RU"/>
              </w:rPr>
              <w:t>1</w:t>
            </w:r>
            <w:proofErr w:type="gramEnd"/>
            <w:r w:rsidRPr="003F2B3A">
              <w:rPr>
                <w:rFonts w:ascii="Times New Roman" w:eastAsia="Times New Roman" w:hAnsi="Times New Roman" w:cs="Times New Roman"/>
                <w:color w:val="000000"/>
                <w:sz w:val="20"/>
                <w:szCs w:val="20"/>
                <w:lang w:eastAsia="ru-RU"/>
              </w:rPr>
              <w:t>; Пк2; Пк3; Пк4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Вид растворов в зависимости от средней плотности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тяжелые; легкие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Наименование применяемых заполнителей</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песок для строительных работ и золы-уноса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раствора по морозостойкости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F100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80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прочности раствора на сжатие в проектном возрасте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М100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Растворы цементные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Основное назначение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штукатурные; облицовочные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растворов по средней плотности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легкие; тяжелые</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подвижности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Пк</w:t>
            </w:r>
            <w:proofErr w:type="gramStart"/>
            <w:r w:rsidRPr="003F2B3A">
              <w:rPr>
                <w:rFonts w:ascii="Times New Roman" w:eastAsia="Times New Roman" w:hAnsi="Times New Roman" w:cs="Times New Roman"/>
                <w:color w:val="000000"/>
                <w:sz w:val="20"/>
                <w:szCs w:val="20"/>
                <w:lang w:eastAsia="ru-RU"/>
              </w:rPr>
              <w:t>2</w:t>
            </w:r>
            <w:proofErr w:type="gramEnd"/>
            <w:r w:rsidRPr="003F2B3A">
              <w:rPr>
                <w:rFonts w:ascii="Times New Roman" w:eastAsia="Times New Roman" w:hAnsi="Times New Roman" w:cs="Times New Roman"/>
                <w:color w:val="000000"/>
                <w:sz w:val="20"/>
                <w:szCs w:val="20"/>
                <w:lang w:eastAsia="ru-RU"/>
              </w:rPr>
              <w:t>, Пк3; Пк1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по прочности растворов на сжатие в проектном возрасте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М100, М150; М200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растворов по морозостойкости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F75, F50; F25, F100, F35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цемента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цемент для строительных растворов; портландцемент; </w:t>
            </w:r>
            <w:proofErr w:type="spellStart"/>
            <w:r w:rsidRPr="003F2B3A">
              <w:rPr>
                <w:rFonts w:ascii="Times New Roman" w:eastAsia="Times New Roman" w:hAnsi="Times New Roman" w:cs="Times New Roman"/>
                <w:color w:val="000000"/>
                <w:sz w:val="20"/>
                <w:szCs w:val="20"/>
                <w:lang w:eastAsia="ru-RU"/>
              </w:rPr>
              <w:t>шлакопортландцемент</w:t>
            </w:r>
            <w:proofErr w:type="spell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Заполнитель</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золы-унос</w:t>
            </w:r>
            <w:proofErr w:type="gramEnd"/>
            <w:r w:rsidRPr="003F2B3A">
              <w:rPr>
                <w:rFonts w:ascii="Times New Roman" w:eastAsia="Times New Roman" w:hAnsi="Times New Roman" w:cs="Times New Roman"/>
                <w:color w:val="000000"/>
                <w:sz w:val="20"/>
                <w:szCs w:val="20"/>
                <w:lang w:eastAsia="ru-RU"/>
              </w:rPr>
              <w:t>, песок для строительных работ; пористый песок</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Шнур</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&lt; 6</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80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18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Назначение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Шнур должен быть предназначен для горячей сварки швов линолеума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29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Листы гипсокартонные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Вид в зависимости от свойств и области применения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Times New Roman" w:hAnsi="Times New Roman" w:cs="Times New Roman"/>
                <w:color w:val="000000"/>
                <w:sz w:val="20"/>
                <w:szCs w:val="20"/>
                <w:lang w:eastAsia="ru-RU"/>
              </w:rPr>
              <w:t>влагостойкие с повышенной сопротивляемостью воздействию открытого пламени</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2000* до 4000*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Отклонение по длине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±8*</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Ширина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600* до 1200*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Отклонение по ширине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-5* до 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14* до 24*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Группа по внешнему виду и точности изготовления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А; Б</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по форме продольных кромок</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 прямой кромкой или полукруглой и утоненной с лицевой стороны кромка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3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Сталь листовая оцинкованная</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Класс толщины покрытия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xml:space="preserve">1; 2; </w:t>
            </w:r>
            <w:proofErr w:type="gramStart"/>
            <w:r w:rsidRPr="003F2B3A">
              <w:rPr>
                <w:rFonts w:ascii="Times New Roman" w:eastAsia="Times New Roman" w:hAnsi="Times New Roman" w:cs="Times New Roman"/>
                <w:color w:val="000000"/>
                <w:sz w:val="20"/>
                <w:szCs w:val="20"/>
                <w:lang w:eastAsia="ru-RU"/>
              </w:rPr>
              <w:t>П</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Характер кромки проката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обрезная кромка; необрезная кромка</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 листа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4000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Назначение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для холодной штамповки</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Разнотолщинность</w:t>
            </w:r>
            <w:proofErr w:type="spellEnd"/>
            <w:r w:rsidRPr="003F2B3A">
              <w:rPr>
                <w:rFonts w:ascii="Times New Roman" w:eastAsia="Times New Roman" w:hAnsi="Times New Roman" w:cs="Times New Roman"/>
                <w:color w:val="000000"/>
                <w:sz w:val="20"/>
                <w:szCs w:val="20"/>
                <w:lang w:eastAsia="ru-RU"/>
              </w:rPr>
              <w:t xml:space="preserve"> цинкового покрытия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12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мкм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Ширина листа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1500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0.5 и 0.8</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Глубина сферической лунки оцинкованной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более 9.7</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Категория качества стали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высшая</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07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Плиты теплоизоляционные из минеральной ваты</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Times New Roman" w:hAnsi="Times New Roman" w:cs="Times New Roman"/>
                <w:color w:val="000000"/>
                <w:sz w:val="20"/>
                <w:szCs w:val="20"/>
                <w:lang w:eastAsia="ru-RU"/>
              </w:rPr>
              <w:t>Гидрофобизирующие</w:t>
            </w:r>
            <w:proofErr w:type="spellEnd"/>
            <w:r w:rsidRPr="003F2B3A">
              <w:rPr>
                <w:rFonts w:ascii="Times New Roman" w:eastAsia="Times New Roman" w:hAnsi="Times New Roman" w:cs="Times New Roman"/>
                <w:color w:val="000000"/>
                <w:sz w:val="20"/>
                <w:szCs w:val="20"/>
                <w:lang w:eastAsia="ru-RU"/>
              </w:rPr>
              <w:t xml:space="preserve"> добавки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присутствуют или отсутствуют</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Длина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500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Ширина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400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30* до 60*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Марка плотности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от 40* до120*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Грунтовка акриловая водно-дисперсионная</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109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Стойкость покрытия к статическому воздействию воды при 20</w:t>
            </w:r>
            <w:r w:rsidRPr="003F2B3A">
              <w:rPr>
                <w:rFonts w:ascii="Times New Roman" w:eastAsia="DotumChe" w:hAnsi="Times New Roman" w:cs="Times New Roman"/>
                <w:color w:val="000000"/>
                <w:sz w:val="20"/>
                <w:szCs w:val="20"/>
                <w:vertAlign w:val="superscript"/>
                <w:lang w:eastAsia="ru-RU"/>
              </w:rPr>
              <w:t>о</w:t>
            </w:r>
            <w:r w:rsidRPr="003F2B3A">
              <w:rPr>
                <w:rFonts w:ascii="Times New Roman" w:eastAsia="DotumChe" w:hAnsi="Times New Roman" w:cs="Times New Roman"/>
                <w:color w:val="000000"/>
                <w:sz w:val="20"/>
                <w:szCs w:val="20"/>
                <w:lang w:eastAsia="ru-RU"/>
              </w:rPr>
              <w:t>С</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24</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ч</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3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Плотность грунтовки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1.01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gramStart"/>
            <w:r w:rsidRPr="003F2B3A">
              <w:rPr>
                <w:rFonts w:ascii="Times New Roman" w:eastAsia="DotumChe" w:hAnsi="Times New Roman" w:cs="Times New Roman"/>
                <w:color w:val="000000"/>
                <w:sz w:val="20"/>
                <w:szCs w:val="20"/>
                <w:lang w:eastAsia="ru-RU"/>
              </w:rPr>
              <w:t>г</w:t>
            </w:r>
            <w:proofErr w:type="gramEnd"/>
            <w:r w:rsidRPr="003F2B3A">
              <w:rPr>
                <w:rFonts w:ascii="Times New Roman" w:eastAsia="DotumChe" w:hAnsi="Times New Roman" w:cs="Times New Roman"/>
                <w:color w:val="000000"/>
                <w:sz w:val="20"/>
                <w:szCs w:val="20"/>
                <w:lang w:eastAsia="ru-RU"/>
              </w:rPr>
              <w:t>/см</w:t>
            </w:r>
            <w:r w:rsidRPr="003F2B3A">
              <w:rPr>
                <w:rFonts w:ascii="Times New Roman" w:eastAsia="DotumChe" w:hAnsi="Times New Roman" w:cs="Times New Roman"/>
                <w:color w:val="000000"/>
                <w:sz w:val="20"/>
                <w:szCs w:val="20"/>
                <w:vertAlign w:val="superscript"/>
                <w:lang w:eastAsia="ru-RU"/>
              </w:rPr>
              <w:t>3</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8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Время высыхания при 20</w:t>
            </w:r>
            <w:r w:rsidRPr="003F2B3A">
              <w:rPr>
                <w:rFonts w:ascii="Times New Roman" w:eastAsia="DotumChe" w:hAnsi="Times New Roman" w:cs="Times New Roman"/>
                <w:color w:val="000000"/>
                <w:sz w:val="20"/>
                <w:szCs w:val="20"/>
                <w:vertAlign w:val="superscript"/>
                <w:lang w:eastAsia="ru-RU"/>
              </w:rPr>
              <w:t>о</w:t>
            </w:r>
            <w:r w:rsidRPr="003F2B3A">
              <w:rPr>
                <w:rFonts w:ascii="Times New Roman" w:eastAsia="DotumChe" w:hAnsi="Times New Roman" w:cs="Times New Roman"/>
                <w:color w:val="000000"/>
                <w:sz w:val="20"/>
                <w:szCs w:val="20"/>
                <w:lang w:eastAsia="ru-RU"/>
              </w:rPr>
              <w:t>С</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более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ч</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Минимальная температура применения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более 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roofErr w:type="spellStart"/>
            <w:r w:rsidRPr="003F2B3A">
              <w:rPr>
                <w:rFonts w:ascii="Times New Roman" w:eastAsia="DotumChe" w:hAnsi="Times New Roman" w:cs="Times New Roman"/>
                <w:color w:val="000000"/>
                <w:sz w:val="20"/>
                <w:szCs w:val="20"/>
                <w:vertAlign w:val="superscript"/>
                <w:lang w:eastAsia="ru-RU"/>
              </w:rPr>
              <w:t>о</w:t>
            </w:r>
            <w:r w:rsidRPr="003F2B3A">
              <w:rPr>
                <w:rFonts w:ascii="Times New Roman" w:eastAsia="DotumChe" w:hAnsi="Times New Roman" w:cs="Times New Roman"/>
                <w:color w:val="000000"/>
                <w:sz w:val="20"/>
                <w:szCs w:val="20"/>
                <w:lang w:eastAsia="ru-RU"/>
              </w:rPr>
              <w:t>С</w:t>
            </w:r>
            <w:proofErr w:type="spell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Грунтовка акриловая адгезионная для обработки бетонных оснований перед оштукатуриванием, марка «</w:t>
            </w:r>
            <w:proofErr w:type="spellStart"/>
            <w:r w:rsidRPr="003F2B3A">
              <w:rPr>
                <w:rFonts w:ascii="Times New Roman" w:eastAsia="Times New Roman" w:hAnsi="Times New Roman" w:cs="Times New Roman"/>
                <w:color w:val="000000"/>
                <w:sz w:val="20"/>
                <w:szCs w:val="20"/>
                <w:lang w:eastAsia="ru-RU"/>
              </w:rPr>
              <w:t>Бетоконтакт</w:t>
            </w:r>
            <w:proofErr w:type="spellEnd"/>
            <w:r w:rsidRPr="003F2B3A">
              <w:rPr>
                <w:rFonts w:ascii="Times New Roman" w:eastAsia="Times New Roman" w:hAnsi="Times New Roman" w:cs="Times New Roman"/>
                <w:color w:val="000000"/>
                <w:sz w:val="20"/>
                <w:szCs w:val="20"/>
                <w:lang w:eastAsia="ru-RU"/>
              </w:rPr>
              <w:t>» или эквивалент</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Материал основания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бетон</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Температура нанесения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+5*…+30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°C</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Время высыхания</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12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ч</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30"/>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Расход</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 0.5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кг/м</w:t>
            </w:r>
            <w:proofErr w:type="gramStart"/>
            <w:r w:rsidRPr="003F2B3A">
              <w:rPr>
                <w:rFonts w:ascii="Times New Roman" w:eastAsia="Times New Roman" w:hAnsi="Times New Roman" w:cs="Times New Roman"/>
                <w:color w:val="000000"/>
                <w:sz w:val="20"/>
                <w:szCs w:val="20"/>
                <w:vertAlign w:val="superscript"/>
                <w:lang w:eastAsia="ru-RU"/>
              </w:rPr>
              <w:t>2</w:t>
            </w:r>
            <w:proofErr w:type="gramEnd"/>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Объем</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л</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30"/>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Трубы напорные из полипропилена</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Номинальное давление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2.0 (20)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МПа (кгс/см</w:t>
            </w:r>
            <w:proofErr w:type="gramStart"/>
            <w:r w:rsidRPr="003F2B3A">
              <w:rPr>
                <w:rFonts w:ascii="Times New Roman" w:eastAsia="Times New Roman" w:hAnsi="Times New Roman" w:cs="Times New Roman"/>
                <w:color w:val="000000"/>
                <w:sz w:val="20"/>
                <w:szCs w:val="20"/>
                <w:vertAlign w:val="superscript"/>
                <w:lang w:eastAsia="ru-RU"/>
              </w:rPr>
              <w:t>2</w:t>
            </w:r>
            <w:proofErr w:type="gramEnd"/>
            <w:r w:rsidRPr="003F2B3A">
              <w:rPr>
                <w:rFonts w:ascii="Times New Roman" w:eastAsia="Times New Roman" w:hAnsi="Times New Roman" w:cs="Times New Roman"/>
                <w:color w:val="000000"/>
                <w:sz w:val="20"/>
                <w:szCs w:val="20"/>
                <w:lang w:eastAsia="ru-RU"/>
              </w:rPr>
              <w:t>)</w:t>
            </w: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Наружный диаметр</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25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Толщина стенки</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4,2</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315"/>
        </w:trPr>
        <w:tc>
          <w:tcPr>
            <w:tcW w:w="547" w:type="dxa"/>
            <w:gridSpan w:val="2"/>
            <w:vMerge/>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Масса 1 метра трубы</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0.226</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кг</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restart"/>
            <w:vAlign w:val="center"/>
            <w:hideMark/>
          </w:tcPr>
          <w:p w:rsidR="002C7604" w:rsidRPr="003F2B3A" w:rsidRDefault="002C7604" w:rsidP="003F2B3A">
            <w:pPr>
              <w:pStyle w:val="a5"/>
              <w:numPr>
                <w:ilvl w:val="0"/>
                <w:numId w:val="1"/>
              </w:numPr>
              <w:spacing w:after="0"/>
              <w:ind w:left="0" w:firstLine="0"/>
              <w:jc w:val="center"/>
              <w:rPr>
                <w:rFonts w:ascii="Times New Roman" w:eastAsia="Times New Roman" w:hAnsi="Times New Roman" w:cs="Times New Roman"/>
                <w:color w:val="000000"/>
                <w:sz w:val="20"/>
                <w:szCs w:val="20"/>
                <w:lang w:eastAsia="ru-RU"/>
              </w:rPr>
            </w:pPr>
          </w:p>
        </w:tc>
        <w:tc>
          <w:tcPr>
            <w:tcW w:w="2859"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Обои стеклотканевые</w:t>
            </w:r>
          </w:p>
        </w:tc>
        <w:tc>
          <w:tcPr>
            <w:tcW w:w="1752" w:type="dxa"/>
            <w:gridSpan w:val="2"/>
            <w:vMerge w:val="restart"/>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Белизна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70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w:t>
            </w:r>
          </w:p>
        </w:tc>
        <w:tc>
          <w:tcPr>
            <w:tcW w:w="1699" w:type="dxa"/>
            <w:gridSpan w:val="2"/>
            <w:vMerge w:val="restart"/>
            <w:vAlign w:val="center"/>
            <w:hideMark/>
          </w:tcPr>
          <w:p w:rsidR="002C7604" w:rsidRPr="003F2B3A" w:rsidRDefault="00505BCB" w:rsidP="003F2B3A">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Требуется наличие сертификата, в случае его наличия</w:t>
            </w: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731"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85" w:type="dxa"/>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Ширина рулона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Группа воспламеняемости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В</w:t>
            </w:r>
            <w:proofErr w:type="gramStart"/>
            <w:r w:rsidRPr="003F2B3A">
              <w:rPr>
                <w:rFonts w:ascii="Times New Roman" w:eastAsia="DotumChe" w:hAnsi="Times New Roman" w:cs="Times New Roman"/>
                <w:color w:val="000000"/>
                <w:sz w:val="20"/>
                <w:szCs w:val="20"/>
                <w:lang w:eastAsia="ru-RU"/>
              </w:rPr>
              <w:t>1</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Тип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val="en-US" w:eastAsia="ru-RU"/>
              </w:rPr>
              <w:t>[</w:t>
            </w:r>
            <w:proofErr w:type="spellStart"/>
            <w:r w:rsidRPr="003F2B3A">
              <w:rPr>
                <w:rFonts w:ascii="Times New Roman" w:eastAsia="Times New Roman" w:hAnsi="Times New Roman" w:cs="Times New Roman"/>
                <w:color w:val="000000"/>
                <w:sz w:val="20"/>
                <w:szCs w:val="20"/>
                <w:lang w:val="en-US" w:eastAsia="ru-RU"/>
              </w:rPr>
              <w:t>однослойные</w:t>
            </w:r>
            <w:proofErr w:type="spellEnd"/>
            <w:r w:rsidRPr="003F2B3A">
              <w:rPr>
                <w:rFonts w:ascii="Times New Roman" w:eastAsia="Times New Roman" w:hAnsi="Times New Roman" w:cs="Times New Roman"/>
                <w:color w:val="000000"/>
                <w:sz w:val="20"/>
                <w:szCs w:val="20"/>
                <w:lang w:val="en-US" w:eastAsia="ru-RU"/>
              </w:rPr>
              <w:t>]</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Группа токсичности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Т</w:t>
            </w:r>
            <w:proofErr w:type="gramStart"/>
            <w:r w:rsidRPr="003F2B3A">
              <w:rPr>
                <w:rFonts w:ascii="Times New Roman" w:eastAsia="DotumChe" w:hAnsi="Times New Roman" w:cs="Times New Roman"/>
                <w:color w:val="000000"/>
                <w:sz w:val="20"/>
                <w:szCs w:val="20"/>
                <w:lang w:eastAsia="ru-RU"/>
              </w:rPr>
              <w:t>1</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103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Группа дымообразующей способности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Д</w:t>
            </w:r>
            <w:proofErr w:type="gramStart"/>
            <w:r w:rsidRPr="003F2B3A">
              <w:rPr>
                <w:rFonts w:ascii="Times New Roman" w:eastAsia="DotumChe" w:hAnsi="Times New Roman" w:cs="Times New Roman"/>
                <w:color w:val="000000"/>
                <w:sz w:val="20"/>
                <w:szCs w:val="20"/>
                <w:lang w:eastAsia="ru-RU"/>
              </w:rPr>
              <w:t>1</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Отклонение ширины рулона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более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см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Группа горючести стеклотканевых обоев</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Г</w:t>
            </w:r>
            <w:proofErr w:type="gramStart"/>
            <w:r w:rsidRPr="003F2B3A">
              <w:rPr>
                <w:rFonts w:ascii="Times New Roman" w:eastAsia="DotumChe" w:hAnsi="Times New Roman" w:cs="Times New Roman"/>
                <w:color w:val="000000"/>
                <w:sz w:val="20"/>
                <w:szCs w:val="20"/>
                <w:lang w:eastAsia="ru-RU"/>
              </w:rPr>
              <w:t>1</w:t>
            </w:r>
            <w:proofErr w:type="gramEnd"/>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780"/>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Размер выступов по торцам рулона</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более 1</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 ширины полотна стеклотканевых обоев в развернутом виде</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Отклонение обоев по длине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от -1.5* до +1.5*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 длины полотна</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2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Длина стеклотканевых обоев в одном рулоне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не менее 25</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DotumChe" w:hAnsi="Times New Roman" w:cs="Times New Roman"/>
                <w:color w:val="000000"/>
                <w:sz w:val="20"/>
                <w:szCs w:val="20"/>
                <w:lang w:eastAsia="ru-RU"/>
              </w:rPr>
              <w:t>м</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r w:rsidR="005658AA" w:rsidRPr="003F2B3A" w:rsidTr="005658AA">
        <w:tblPrEx>
          <w:jc w:val="left"/>
        </w:tblPrEx>
        <w:trPr>
          <w:gridAfter w:val="1"/>
          <w:wAfter w:w="44" w:type="dxa"/>
          <w:trHeight w:val="585"/>
        </w:trPr>
        <w:tc>
          <w:tcPr>
            <w:tcW w:w="547"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85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1752"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659"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Масса 1 м</w:t>
            </w:r>
            <w:proofErr w:type="gramStart"/>
            <w:r w:rsidRPr="003F2B3A">
              <w:rPr>
                <w:rFonts w:ascii="Times New Roman" w:eastAsia="Times New Roman" w:hAnsi="Times New Roman" w:cs="Times New Roman"/>
                <w:color w:val="000000"/>
                <w:sz w:val="20"/>
                <w:szCs w:val="20"/>
                <w:vertAlign w:val="superscript"/>
                <w:lang w:eastAsia="ru-RU"/>
              </w:rPr>
              <w:t>2</w:t>
            </w:r>
            <w:proofErr w:type="gramEnd"/>
            <w:r w:rsidRPr="003F2B3A">
              <w:rPr>
                <w:rFonts w:ascii="Times New Roman" w:eastAsia="Times New Roman" w:hAnsi="Times New Roman" w:cs="Times New Roman"/>
                <w:color w:val="000000"/>
                <w:sz w:val="20"/>
                <w:szCs w:val="20"/>
                <w:lang w:eastAsia="ru-RU"/>
              </w:rPr>
              <w:t> полотна обоев в рулоне</w:t>
            </w:r>
          </w:p>
        </w:tc>
        <w:tc>
          <w:tcPr>
            <w:tcW w:w="2731"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не менее 50</w:t>
            </w:r>
          </w:p>
        </w:tc>
        <w:tc>
          <w:tcPr>
            <w:tcW w:w="1785" w:type="dxa"/>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c>
          <w:tcPr>
            <w:tcW w:w="2006" w:type="dxa"/>
            <w:gridSpan w:val="2"/>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r w:rsidRPr="003F2B3A">
              <w:rPr>
                <w:rFonts w:ascii="Times New Roman" w:eastAsia="Times New Roman" w:hAnsi="Times New Roman" w:cs="Times New Roman"/>
                <w:color w:val="000000"/>
                <w:sz w:val="20"/>
                <w:szCs w:val="20"/>
                <w:lang w:eastAsia="ru-RU"/>
              </w:rPr>
              <w:t>г</w:t>
            </w:r>
          </w:p>
        </w:tc>
        <w:tc>
          <w:tcPr>
            <w:tcW w:w="1699" w:type="dxa"/>
            <w:gridSpan w:val="2"/>
            <w:vMerge/>
            <w:vAlign w:val="center"/>
            <w:hideMark/>
          </w:tcPr>
          <w:p w:rsidR="002C7604" w:rsidRPr="003F2B3A" w:rsidRDefault="002C7604" w:rsidP="003F2B3A">
            <w:pPr>
              <w:spacing w:after="0"/>
              <w:jc w:val="center"/>
              <w:rPr>
                <w:rFonts w:ascii="Times New Roman" w:eastAsia="Times New Roman" w:hAnsi="Times New Roman" w:cs="Times New Roman"/>
                <w:color w:val="000000"/>
                <w:sz w:val="20"/>
                <w:szCs w:val="20"/>
                <w:lang w:eastAsia="ru-RU"/>
              </w:rPr>
            </w:pPr>
          </w:p>
        </w:tc>
      </w:tr>
    </w:tbl>
    <w:p w:rsidR="003F2B3A" w:rsidRDefault="003F2B3A" w:rsidP="003F2B3A">
      <w:pPr>
        <w:rPr>
          <w:rFonts w:ascii="Times New Roman" w:hAnsi="Times New Roman" w:cs="Times New Roman"/>
          <w:color w:val="000000"/>
          <w:sz w:val="20"/>
          <w:szCs w:val="20"/>
        </w:rPr>
      </w:pPr>
    </w:p>
    <w:p w:rsidR="003F2B3A" w:rsidRDefault="003F2B3A" w:rsidP="003F2B3A">
      <w:pPr>
        <w:spacing w:after="0" w:line="240" w:lineRule="auto"/>
        <w:ind w:firstLine="567"/>
        <w:jc w:val="center"/>
        <w:rPr>
          <w:b/>
          <w:sz w:val="24"/>
          <w:szCs w:val="24"/>
        </w:rPr>
      </w:pPr>
      <w:r w:rsidRPr="00A02871">
        <w:rPr>
          <w:b/>
          <w:sz w:val="24"/>
          <w:szCs w:val="24"/>
        </w:rPr>
        <w:t>Инструкция по заполнению заявки на участие</w:t>
      </w:r>
      <w:r>
        <w:rPr>
          <w:b/>
          <w:sz w:val="24"/>
          <w:szCs w:val="24"/>
        </w:rPr>
        <w:t xml:space="preserve"> в аукционе в электронной форме</w:t>
      </w:r>
    </w:p>
    <w:p w:rsidR="003F2B3A" w:rsidRPr="00A02871" w:rsidRDefault="003F2B3A" w:rsidP="003F2B3A">
      <w:pPr>
        <w:autoSpaceDE w:val="0"/>
        <w:autoSpaceDN w:val="0"/>
        <w:adjustRightInd w:val="0"/>
        <w:spacing w:after="0" w:line="240" w:lineRule="auto"/>
        <w:ind w:right="253" w:firstLine="567"/>
        <w:jc w:val="both"/>
        <w:rPr>
          <w:rFonts w:eastAsia="Times New Roman"/>
          <w:sz w:val="20"/>
          <w:szCs w:val="20"/>
          <w:lang w:eastAsia="ru-RU"/>
        </w:rPr>
      </w:pPr>
      <w:r w:rsidRPr="00A02871">
        <w:rPr>
          <w:rFonts w:eastAsia="Times New Roman"/>
          <w:sz w:val="20"/>
          <w:szCs w:val="20"/>
          <w:lang w:eastAsia="ru-RU"/>
        </w:rPr>
        <w:t xml:space="preserve">Данная форма является рекомендованной для участника закупки, однако участник закупки вправе представить требуемые сведения в любой другой форме. Непредставление требуемых сведений является основанием для отклонения участника закупки в соответствии с частями 3, </w:t>
      </w:r>
      <w:hyperlink r:id="rId6" w:history="1">
        <w:r w:rsidRPr="00A02871">
          <w:rPr>
            <w:rFonts w:eastAsia="Times New Roman"/>
            <w:sz w:val="20"/>
            <w:szCs w:val="20"/>
            <w:lang w:eastAsia="ru-RU"/>
          </w:rPr>
          <w:t>4</w:t>
        </w:r>
      </w:hyperlink>
      <w:r w:rsidRPr="00A02871">
        <w:rPr>
          <w:rFonts w:eastAsia="Times New Roman"/>
          <w:sz w:val="20"/>
          <w:szCs w:val="20"/>
          <w:lang w:eastAsia="ru-RU"/>
        </w:rPr>
        <w:t xml:space="preserve">, </w:t>
      </w:r>
      <w:hyperlink r:id="rId7" w:history="1">
        <w:r w:rsidRPr="00A02871">
          <w:rPr>
            <w:rFonts w:eastAsia="Times New Roman"/>
            <w:sz w:val="20"/>
            <w:szCs w:val="20"/>
            <w:lang w:eastAsia="ru-RU"/>
          </w:rPr>
          <w:t>5 статьи 66</w:t>
        </w:r>
      </w:hyperlink>
      <w:r w:rsidRPr="00A02871">
        <w:rPr>
          <w:rFonts w:eastAsia="Times New Roman"/>
          <w:sz w:val="20"/>
          <w:szCs w:val="20"/>
          <w:lang w:eastAsia="ru-RU"/>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3F2B3A" w:rsidRPr="00A02871" w:rsidRDefault="003F2B3A" w:rsidP="003F2B3A">
      <w:pPr>
        <w:spacing w:after="0" w:line="240" w:lineRule="auto"/>
        <w:ind w:firstLine="567"/>
        <w:rPr>
          <w:rFonts w:eastAsia="Times New Roman"/>
          <w:sz w:val="20"/>
          <w:szCs w:val="20"/>
          <w:lang w:eastAsia="ru-RU"/>
        </w:rPr>
      </w:pPr>
      <w:proofErr w:type="gramStart"/>
      <w:r w:rsidRPr="00A02871">
        <w:rPr>
          <w:rFonts w:eastAsia="Times New Roman"/>
          <w:sz w:val="20"/>
          <w:szCs w:val="20"/>
          <w:lang w:eastAsia="ru-RU"/>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(далее – аукционная документация) и подлежащих проверке заказчиком при приемке товара, выполненных работ, оказанных услуг, а также сведения о товарном знаке (его словесном обозначении) (при наличии), знаке обслуживания</w:t>
      </w:r>
      <w:proofErr w:type="gramEnd"/>
      <w:r w:rsidRPr="00A02871">
        <w:rPr>
          <w:rFonts w:eastAsia="Times New Roman"/>
          <w:sz w:val="20"/>
          <w:szCs w:val="20"/>
          <w:lang w:eastAsia="ru-RU"/>
        </w:rPr>
        <w:t xml:space="preserve"> (</w:t>
      </w:r>
      <w:proofErr w:type="gramStart"/>
      <w:r w:rsidRPr="00A02871">
        <w:rPr>
          <w:rFonts w:eastAsia="Times New Roman"/>
          <w:sz w:val="20"/>
          <w:szCs w:val="20"/>
          <w:lang w:eastAsia="ru-RU"/>
        </w:rPr>
        <w:t>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roofErr w:type="gramEnd"/>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 xml:space="preserve">«Сведения о качестве технических характеристик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(далее – Сведения о товаре) должны содержать значения параметров товара в </w:t>
      </w:r>
      <w:proofErr w:type="gramStart"/>
      <w:r w:rsidRPr="00A02871">
        <w:rPr>
          <w:rFonts w:eastAsia="Times New Roman"/>
          <w:sz w:val="20"/>
          <w:szCs w:val="20"/>
          <w:lang w:eastAsia="ru-RU"/>
        </w:rPr>
        <w:t>соответствии</w:t>
      </w:r>
      <w:proofErr w:type="gramEnd"/>
      <w:r w:rsidRPr="00A02871">
        <w:rPr>
          <w:rFonts w:eastAsia="Times New Roman"/>
          <w:sz w:val="20"/>
          <w:szCs w:val="20"/>
          <w:lang w:eastAsia="ru-RU"/>
        </w:rPr>
        <w:t xml:space="preserve"> с которыми заказчик осуществляет приемку товара при выполнении работ, оказании услуг.</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 xml:space="preserve">Все предлагаемые материалы должны соответствовать нормативным документам: </w:t>
      </w:r>
      <w:proofErr w:type="gramStart"/>
      <w:r w:rsidRPr="00A02871">
        <w:rPr>
          <w:rFonts w:eastAsia="Times New Roman"/>
          <w:sz w:val="20"/>
          <w:szCs w:val="20"/>
          <w:lang w:eastAsia="ru-RU"/>
        </w:rPr>
        <w:t xml:space="preserve">ГОСТ, ТУ, </w:t>
      </w:r>
      <w:proofErr w:type="spellStart"/>
      <w:r w:rsidRPr="00A02871">
        <w:rPr>
          <w:rFonts w:eastAsia="Times New Roman"/>
          <w:sz w:val="20"/>
          <w:szCs w:val="20"/>
          <w:lang w:eastAsia="ru-RU"/>
        </w:rPr>
        <w:t>СанПин</w:t>
      </w:r>
      <w:proofErr w:type="spellEnd"/>
      <w:r w:rsidRPr="00A02871">
        <w:rPr>
          <w:rFonts w:eastAsia="Times New Roman"/>
          <w:sz w:val="20"/>
          <w:szCs w:val="20"/>
          <w:lang w:eastAsia="ru-RU"/>
        </w:rPr>
        <w:t xml:space="preserve">, СНиП и т.д.: </w:t>
      </w:r>
      <w:r w:rsidRPr="000C37E6">
        <w:rPr>
          <w:rFonts w:eastAsia="Times New Roman"/>
          <w:sz w:val="20"/>
          <w:szCs w:val="20"/>
          <w:lang w:eastAsia="ru-RU"/>
        </w:rPr>
        <w:t>ГОСТ 1145-80, ГОСТ 11501-78, ГОСТ 11650-80, ГОСТ 125-79, ГОСТ 12730.5-84, ГОСТ 12820-80, ГОСТ 14254-96, ГОСТ 14791-79, ГОСТ 14918-80, ГОСТ 15150-69, ГОСТ 15167-93, ГОСТ 15588-2014, ГОСТ 15836-79, ГОСТ 16214-86, ГОСТ 16442-80, ГОСТ 17515-72, ГОСТ 17516-72, ГОСТ 17557-88, ГОСТ 1779-83, ГОСТ 1811-97, ГОСТ 18288-87, ГОСТ 18297-96, ГОСТ 18599-2001, ГОСТ 18698-79, ГОСТ 18992-80, ГОСТ 19034-82</w:t>
      </w:r>
      <w:proofErr w:type="gramEnd"/>
      <w:r w:rsidRPr="000C37E6">
        <w:rPr>
          <w:rFonts w:eastAsia="Times New Roman"/>
          <w:sz w:val="20"/>
          <w:szCs w:val="20"/>
          <w:lang w:eastAsia="ru-RU"/>
        </w:rPr>
        <w:t xml:space="preserve">, </w:t>
      </w:r>
      <w:proofErr w:type="gramStart"/>
      <w:r w:rsidRPr="000C37E6">
        <w:rPr>
          <w:rFonts w:eastAsia="Times New Roman"/>
          <w:sz w:val="20"/>
          <w:szCs w:val="20"/>
          <w:lang w:eastAsia="ru-RU"/>
        </w:rPr>
        <w:t>ГОСТ 190-78, ГОСТ 19111-2001, ГОСТ 20022.0-93, ГОСТ 20022.2-80, ГОСТ 20022.6-93, ГОСТ 20477-86, ГОСТ 20799-88, ГОСТ 21485-94, ГОСТ 22042-76, ГОСТ 22483-2012, ГОСТ 22950-95, ГОСТ 23166-99, ГОСТ 23279-2012, ГОСТ 23289-94, ГОСТ 23307-78, ГОСТ 23431-79, ГОСТ 2405-88, ГОСТ 24064-80, ГОСТ 2590-2006, ГОСТ 26020-83, ГОСТ 26633-2012, ГОСТ 26633-2015, ГОСТ 27576–87, ГОСТ 28013-98, ГОСТ 283-75, ГОСТ 28778-90, ГОСТ 2889-80, ГОСТ 30108-94, ГОСТ</w:t>
      </w:r>
      <w:proofErr w:type="gramEnd"/>
      <w:r w:rsidRPr="000C37E6">
        <w:rPr>
          <w:rFonts w:eastAsia="Times New Roman"/>
          <w:sz w:val="20"/>
          <w:szCs w:val="20"/>
          <w:lang w:eastAsia="ru-RU"/>
        </w:rPr>
        <w:t xml:space="preserve"> </w:t>
      </w:r>
      <w:proofErr w:type="gramStart"/>
      <w:r w:rsidRPr="000C37E6">
        <w:rPr>
          <w:rFonts w:eastAsia="Times New Roman"/>
          <w:sz w:val="20"/>
          <w:szCs w:val="20"/>
          <w:lang w:eastAsia="ru-RU"/>
        </w:rPr>
        <w:t xml:space="preserve">30136-95, ГОСТ 30244-94, ГОСТ 30245-2003, ГОСТ 30493-96, ГОСТ 30547-97, ГОСТ 3063-80, </w:t>
      </w:r>
      <w:r w:rsidRPr="000C37E6">
        <w:rPr>
          <w:rFonts w:eastAsia="Times New Roman"/>
          <w:sz w:val="20"/>
          <w:szCs w:val="20"/>
          <w:lang w:eastAsia="ru-RU"/>
        </w:rPr>
        <w:lastRenderedPageBreak/>
        <w:t>ГОСТ 30673-2013, ГОСТ 31173-2003, ГОСТ 31189-2015, ГОСТ 31357-2007, ГОСТ 31358-2007, ГОСТ 31384-2008, ГОСТ 31996-2012, ГОСТ 32389-2013, ГОСТ 3262-75, ГОСТ 32714-2014, ГОСТ 3282-74, ГОСТ 33080-2014, ГОСТ 380-2005, ГОСТ 3826-82, ГОСТ 3916.1-96, ГОСТ 4028-63, ГОСТ 4029-63, ГОСТ 503-81, ГОСТ 5089-2011, ГОСТ 530-2012, ГОСТ 5336-80, ГОСТ 56387-2015, ГОСТ 5781-82, ГОСТ 5916-70</w:t>
      </w:r>
      <w:proofErr w:type="gramEnd"/>
      <w:r w:rsidRPr="000C37E6">
        <w:rPr>
          <w:rFonts w:eastAsia="Times New Roman"/>
          <w:sz w:val="20"/>
          <w:szCs w:val="20"/>
          <w:lang w:eastAsia="ru-RU"/>
        </w:rPr>
        <w:t xml:space="preserve">, </w:t>
      </w:r>
      <w:proofErr w:type="gramStart"/>
      <w:r w:rsidRPr="000C37E6">
        <w:rPr>
          <w:rFonts w:eastAsia="Times New Roman"/>
          <w:sz w:val="20"/>
          <w:szCs w:val="20"/>
          <w:lang w:eastAsia="ru-RU"/>
        </w:rPr>
        <w:t>ГОСТ 5960-72, ГОСТ 6141-91, ГОСТ 617-2006, ГОСТ 6323-79, ГОСТ 6402-70, ГОСТ 6465-76, ГОСТ 6617-76, ГОСТ 6782.1-75, ГОСТ 6787-2001, ГОСТ 6825-91, ГОСТ 7338-90, ГОСТ 7473-2010, ГОСТ 7798-70, ГОСТ 7827-74, ГОСТ 7931-76, ГОСТ 8240-97, ГОСТ 8242-88, ГОСТ 8267-93, ГОСТ 8486-86, ГОСТ 8509-93, ГОСТ 8568-77, ГОСТ 8594-80, ГОСТ 8732-78, ГОСТ 8736-2014, ГОСТ 8969-75, ГОСТ 9.032-74, ГОСТ 9347-74, ГОСТ 9394-76, ГОСТ 9467-75</w:t>
      </w:r>
      <w:proofErr w:type="gramEnd"/>
      <w:r w:rsidRPr="000C37E6">
        <w:rPr>
          <w:rFonts w:eastAsia="Times New Roman"/>
          <w:sz w:val="20"/>
          <w:szCs w:val="20"/>
          <w:lang w:eastAsia="ru-RU"/>
        </w:rPr>
        <w:t xml:space="preserve">, ГОСТ 9871-75, ГОСТ 9941-81, ГОСТ </w:t>
      </w:r>
      <w:proofErr w:type="gramStart"/>
      <w:r w:rsidRPr="000C37E6">
        <w:rPr>
          <w:rFonts w:eastAsia="Times New Roman"/>
          <w:sz w:val="20"/>
          <w:szCs w:val="20"/>
          <w:lang w:eastAsia="ru-RU"/>
        </w:rPr>
        <w:t>Р</w:t>
      </w:r>
      <w:proofErr w:type="gramEnd"/>
      <w:r w:rsidRPr="000C37E6">
        <w:rPr>
          <w:rFonts w:eastAsia="Times New Roman"/>
          <w:sz w:val="20"/>
          <w:szCs w:val="20"/>
          <w:lang w:eastAsia="ru-RU"/>
        </w:rPr>
        <w:t xml:space="preserve"> 50009-2000, ГОСТ Р 50030.2-2010, ГОСТ Р 50345-2010, ГОСТ Р 51844-2009, ГОСТ Р 52020-2003, ГОСТ Р 52643-2006, ГОСТ Р 52646-2006, ГОСТ Р 52805-2007, ГОСТ Р 52868-2007, ГОСТ Р 53331-2009, ГОСТ Р 53338-2009, ГОСТ Р 53630-2009, ГОСТ Р 54350-2015, ГОСТ Р 54562-2011, ГОСТ Р 55739-2013, ГОСТ Р ИСО 10509-2013, ГОСТ Р ИСО 4161-2013, ГОСТ Р ИСО 8765-2013, ГОСТ </w:t>
      </w:r>
      <w:proofErr w:type="gramStart"/>
      <w:r w:rsidRPr="000C37E6">
        <w:rPr>
          <w:rFonts w:eastAsia="Times New Roman"/>
          <w:sz w:val="20"/>
          <w:szCs w:val="20"/>
          <w:lang w:eastAsia="ru-RU"/>
        </w:rPr>
        <w:t>Р</w:t>
      </w:r>
      <w:proofErr w:type="gramEnd"/>
      <w:r w:rsidRPr="000C37E6">
        <w:rPr>
          <w:rFonts w:eastAsia="Times New Roman"/>
          <w:sz w:val="20"/>
          <w:szCs w:val="20"/>
          <w:lang w:eastAsia="ru-RU"/>
        </w:rPr>
        <w:t xml:space="preserve"> ИСО1478-93, ГОСТ Р МЭК 61386.1-2014, ГОСТ Р МЭК60715-2003.</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отсутствия в нормативной документации значений по требуемым параметрам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допускается предоставлять конкретные значения, либо ставить прочерк «</w:t>
      </w:r>
      <w:proofErr w:type="gramStart"/>
      <w:r w:rsidRPr="00A02871">
        <w:rPr>
          <w:rFonts w:eastAsia="Times New Roman"/>
          <w:sz w:val="20"/>
          <w:szCs w:val="20"/>
          <w:lang w:eastAsia="ru-RU"/>
        </w:rPr>
        <w:t>-»</w:t>
      </w:r>
      <w:proofErr w:type="gramEnd"/>
      <w:r w:rsidRPr="00A02871">
        <w:rPr>
          <w:rFonts w:eastAsia="Times New Roman"/>
          <w:sz w:val="20"/>
          <w:szCs w:val="20"/>
          <w:lang w:eastAsia="ru-RU"/>
        </w:rPr>
        <w:t>, либо указывать «не нормируется», либо указать «отсутствует».</w:t>
      </w:r>
    </w:p>
    <w:p w:rsidR="003F2B3A" w:rsidRPr="00A02871" w:rsidRDefault="003F2B3A" w:rsidP="003F2B3A">
      <w:pPr>
        <w:spacing w:after="0" w:line="240" w:lineRule="auto"/>
        <w:ind w:firstLine="567"/>
        <w:rPr>
          <w:rFonts w:eastAsia="Times New Roman"/>
          <w:sz w:val="20"/>
          <w:szCs w:val="20"/>
          <w:lang w:eastAsia="ru-RU"/>
        </w:rPr>
      </w:pPr>
      <w:proofErr w:type="gramStart"/>
      <w:r w:rsidRPr="00A02871">
        <w:rPr>
          <w:rFonts w:eastAsia="Times New Roman"/>
          <w:sz w:val="20"/>
          <w:szCs w:val="20"/>
          <w:lang w:eastAsia="ru-RU"/>
        </w:rPr>
        <w:t>Участнику закупки необходимо указывать конкретные показатели характеристик каждого вида (типа) товара (материала), применяемого при производстве работ, оказании услуг указанного в «Сведения о качестве технических характеристик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w:t>
      </w:r>
      <w:proofErr w:type="gramEnd"/>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когда предлагаемый товар не может иметь конкретное значение параметра (конкретный показатель) в соответствии со сведениями, предоставляемыми производителями таких товаров, участником закупки указывается диапазон значений.</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форме могут быть использованы следующие знаки и обозначения: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Символ «&lt;» - означает что, участнику следует предоставить в заявке конкретный показатель, менее указанного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Символ «</w:t>
      </w:r>
      <w:r w:rsidRPr="00A02871">
        <w:rPr>
          <w:rFonts w:eastAsia="Times New Roman"/>
          <w:iCs/>
          <w:sz w:val="20"/>
          <w:szCs w:val="20"/>
          <w:lang w:eastAsia="ru-RU"/>
        </w:rPr>
        <w:t>&gt;</w:t>
      </w:r>
      <w:r w:rsidRPr="00A02871">
        <w:rPr>
          <w:rFonts w:eastAsia="Times New Roman"/>
          <w:sz w:val="20"/>
          <w:szCs w:val="20"/>
          <w:lang w:eastAsia="ru-RU"/>
        </w:rPr>
        <w:t>» - означает что, участнику следует предоставить в заявке конкретный показатель, более указанного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Слова «не менее» - означает что, участнику следует предоставить в заявке конкретный показатель, более указанного значения или равный ему;</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Слова </w:t>
      </w:r>
      <w:r w:rsidRPr="00A02871">
        <w:rPr>
          <w:rFonts w:eastAsia="Times New Roman"/>
          <w:iCs/>
          <w:sz w:val="20"/>
          <w:szCs w:val="20"/>
          <w:lang w:eastAsia="ru-RU"/>
        </w:rPr>
        <w:t>«</w:t>
      </w:r>
      <w:r w:rsidRPr="00A02871">
        <w:rPr>
          <w:rFonts w:eastAsia="Times New Roman"/>
          <w:sz w:val="20"/>
          <w:szCs w:val="20"/>
          <w:lang w:eastAsia="ru-RU"/>
        </w:rPr>
        <w:t>не более</w:t>
      </w:r>
      <w:r w:rsidRPr="00A02871">
        <w:rPr>
          <w:rFonts w:eastAsia="Times New Roman"/>
          <w:iCs/>
          <w:sz w:val="20"/>
          <w:szCs w:val="20"/>
          <w:lang w:eastAsia="ru-RU"/>
        </w:rPr>
        <w:t>» </w:t>
      </w:r>
      <w:r w:rsidRPr="00A02871">
        <w:rPr>
          <w:rFonts w:eastAsia="Times New Roman"/>
          <w:sz w:val="20"/>
          <w:szCs w:val="20"/>
          <w:lang w:eastAsia="ru-RU"/>
        </w:rPr>
        <w:t>- означает что, участнику следует предоставить в заявке конкретный показатель, менее указанного значения или равный ему;</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iCs/>
          <w:sz w:val="20"/>
          <w:szCs w:val="20"/>
          <w:lang w:eastAsia="ru-RU"/>
        </w:rPr>
        <w:t>Символ «≥» - </w:t>
      </w:r>
      <w:r w:rsidRPr="00A02871">
        <w:rPr>
          <w:rFonts w:eastAsia="Times New Roman"/>
          <w:sz w:val="20"/>
          <w:szCs w:val="20"/>
          <w:lang w:eastAsia="ru-RU"/>
        </w:rPr>
        <w:t>означает что, участнику следует предоставить в заявке конкретный показатель, более указанного значения или равный ему</w:t>
      </w:r>
      <w:r w:rsidRPr="00A02871">
        <w:rPr>
          <w:rFonts w:eastAsia="Times New Roman"/>
          <w:iCs/>
          <w:sz w:val="20"/>
          <w:szCs w:val="20"/>
          <w:lang w:eastAsia="ru-RU"/>
        </w:rPr>
        <w:t>;</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iCs/>
          <w:sz w:val="20"/>
          <w:szCs w:val="20"/>
          <w:lang w:eastAsia="ru-RU"/>
        </w:rPr>
        <w:t>Символ «≤» - </w:t>
      </w:r>
      <w:r w:rsidRPr="00A02871">
        <w:rPr>
          <w:rFonts w:eastAsia="Times New Roman"/>
          <w:sz w:val="20"/>
          <w:szCs w:val="20"/>
          <w:lang w:eastAsia="ru-RU"/>
        </w:rPr>
        <w:t>означает что, участнику следует предоставить в заявке конкретный показатель, менее указанного значения или равный ему</w:t>
      </w:r>
      <w:r w:rsidRPr="00A02871">
        <w:rPr>
          <w:rFonts w:eastAsia="Times New Roman"/>
          <w:iCs/>
          <w:sz w:val="20"/>
          <w:szCs w:val="20"/>
          <w:lang w:eastAsia="ru-RU"/>
        </w:rPr>
        <w:t>;</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 xml:space="preserve">Слова «Не выше» - означает что, участнику следует предоставить в заявке конкретный показатель, не </w:t>
      </w:r>
      <w:proofErr w:type="gramStart"/>
      <w:r w:rsidRPr="00A02871">
        <w:rPr>
          <w:rFonts w:eastAsia="Times New Roman"/>
          <w:sz w:val="20"/>
          <w:szCs w:val="20"/>
          <w:lang w:eastAsia="ru-RU"/>
        </w:rPr>
        <w:t>более указанного</w:t>
      </w:r>
      <w:proofErr w:type="gramEnd"/>
      <w:r w:rsidRPr="00A02871">
        <w:rPr>
          <w:rFonts w:eastAsia="Times New Roman"/>
          <w:sz w:val="20"/>
          <w:szCs w:val="20"/>
          <w:lang w:eastAsia="ru-RU"/>
        </w:rPr>
        <w:t xml:space="preserve">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 xml:space="preserve">Слова «Не ниже» - означает что, участнику следует предоставить в заявке конкретный показатель, не </w:t>
      </w:r>
      <w:proofErr w:type="gramStart"/>
      <w:r w:rsidRPr="00A02871">
        <w:rPr>
          <w:rFonts w:eastAsia="Times New Roman"/>
          <w:sz w:val="20"/>
          <w:szCs w:val="20"/>
          <w:lang w:eastAsia="ru-RU"/>
        </w:rPr>
        <w:t>менее указанного</w:t>
      </w:r>
      <w:proofErr w:type="gramEnd"/>
      <w:r w:rsidRPr="00A02871">
        <w:rPr>
          <w:rFonts w:eastAsia="Times New Roman"/>
          <w:sz w:val="20"/>
          <w:szCs w:val="20"/>
          <w:lang w:eastAsia="ru-RU"/>
        </w:rPr>
        <w:t xml:space="preserve">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При этом</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символы «±», «&lt;», «&gt;», «≥», «≤» устанавливаются в требуемом значении Сведений о товарах слева от числового значения показателя.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указания требуемого значения с использованием символа</w:t>
      </w:r>
      <w:proofErr w:type="gramStart"/>
      <w:r w:rsidRPr="00A02871">
        <w:rPr>
          <w:rFonts w:eastAsia="Times New Roman"/>
          <w:sz w:val="20"/>
          <w:szCs w:val="20"/>
          <w:lang w:eastAsia="ru-RU"/>
        </w:rPr>
        <w:t xml:space="preserve"> «[ ]» </w:t>
      </w:r>
      <w:proofErr w:type="gramEnd"/>
      <w:r w:rsidRPr="00A02871">
        <w:rPr>
          <w:rFonts w:eastAsia="Times New Roman"/>
          <w:sz w:val="20"/>
          <w:szCs w:val="20"/>
          <w:lang w:eastAsia="ru-RU"/>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если значения или диапазоны значений параметра указаны с использованием символа «запятая», союза «и», участнику закупки необходимо предоставить все значения показателя или все диапазоны значений, указанных через данные символ, союз.</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если значения или диапазоны значений параметра указаны с использованием символа «точка с запятой», союза «или», участнику закупки необходимо предоставить одно из указанных значений или диапазонов значений, указанных через данный символ.</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указания в требуемых параметрах словосочетаний «в интервале», «в диапазоне», «интервал», «диапазон», участник обязан указать значения в виде диапазонного значения требуемых параметров, включая крайние значения, что считается указанием конкретного показателя товара</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если значения или диапазоны значений параметра указаны одновременно с использованием символов «точка с запятой», «запятая», участнику закупки необходимо представить в заявке значения или диапазоны значений, разделенных символом «точка с запятой».</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если требуемое значение параметра товара сопровождается словами: «от» и «до», «от» или «до», то участнику закупки необходимо предоставить конкретны</w:t>
      </w:r>
      <w:proofErr w:type="gramStart"/>
      <w:r w:rsidRPr="00A02871">
        <w:rPr>
          <w:rFonts w:eastAsia="Times New Roman"/>
          <w:sz w:val="20"/>
          <w:szCs w:val="20"/>
          <w:lang w:eastAsia="ru-RU"/>
        </w:rPr>
        <w:t>й(</w:t>
      </w:r>
      <w:proofErr w:type="gramEnd"/>
      <w:r w:rsidRPr="00A02871">
        <w:rPr>
          <w:rFonts w:eastAsia="Times New Roman"/>
          <w:sz w:val="20"/>
          <w:szCs w:val="20"/>
          <w:lang w:eastAsia="ru-RU"/>
        </w:rPr>
        <w:t>-</w:t>
      </w:r>
      <w:proofErr w:type="spellStart"/>
      <w:r w:rsidRPr="00A02871">
        <w:rPr>
          <w:rFonts w:eastAsia="Times New Roman"/>
          <w:sz w:val="20"/>
          <w:szCs w:val="20"/>
          <w:lang w:eastAsia="ru-RU"/>
        </w:rPr>
        <w:t>ые</w:t>
      </w:r>
      <w:proofErr w:type="spellEnd"/>
      <w:r w:rsidRPr="00A02871">
        <w:rPr>
          <w:rFonts w:eastAsia="Times New Roman"/>
          <w:sz w:val="20"/>
          <w:szCs w:val="20"/>
          <w:lang w:eastAsia="ru-RU"/>
        </w:rPr>
        <w:t>) показатель (-и) из данного диапазона, не включая крайние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lastRenderedPageBreak/>
        <w:t>Символы «многоточие», «тире» установленные между значениями, следует читать как необходимость указания диапазона значений, не включая крайние значения.</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При этом</w:t>
      </w:r>
      <w:proofErr w:type="gramStart"/>
      <w:r w:rsidRPr="00A02871">
        <w:rPr>
          <w:rFonts w:eastAsia="Times New Roman"/>
          <w:sz w:val="20"/>
          <w:szCs w:val="20"/>
          <w:lang w:eastAsia="ru-RU"/>
        </w:rPr>
        <w:t>,</w:t>
      </w:r>
      <w:proofErr w:type="gramEnd"/>
      <w:r w:rsidRPr="00A02871">
        <w:rPr>
          <w:rFonts w:eastAsia="Times New Roman"/>
          <w:sz w:val="20"/>
          <w:szCs w:val="20"/>
          <w:lang w:eastAsia="ru-RU"/>
        </w:rPr>
        <w:t xml:space="preserve"> не допускается указание крайнего значения параметра, не сопровождающегося знаком * (звездочка).</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В случае необходимости указания габаритных размеров требуемого товара, в Сведениях о товаре заказчиком указываются соответствующие значения требуемого параметра в отдельных ячейках формы, сопровождающиеся словами: длина, высота, ширина, глубина и т.д.</w:t>
      </w:r>
    </w:p>
    <w:p w:rsidR="003F2B3A" w:rsidRPr="00A02871" w:rsidRDefault="003F2B3A" w:rsidP="003F2B3A">
      <w:pPr>
        <w:spacing w:after="0" w:line="240" w:lineRule="auto"/>
        <w:ind w:firstLine="567"/>
        <w:rPr>
          <w:rFonts w:eastAsia="Times New Roman"/>
          <w:sz w:val="20"/>
          <w:szCs w:val="20"/>
          <w:lang w:eastAsia="ru-RU"/>
        </w:rPr>
      </w:pPr>
      <w:r w:rsidRPr="00A02871">
        <w:rPr>
          <w:rFonts w:eastAsia="Times New Roman"/>
          <w:sz w:val="20"/>
          <w:szCs w:val="20"/>
          <w:lang w:eastAsia="ru-RU"/>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первой части заявки на участие в аукционе в электронной форме, несет участник закупки.</w:t>
      </w:r>
    </w:p>
    <w:p w:rsidR="003F2B3A" w:rsidRDefault="003F2B3A" w:rsidP="003F2B3A">
      <w:pPr>
        <w:spacing w:after="0" w:line="240" w:lineRule="auto"/>
        <w:ind w:firstLine="567"/>
        <w:rPr>
          <w:rFonts w:eastAsia="Times New Roman"/>
          <w:sz w:val="20"/>
          <w:szCs w:val="20"/>
          <w:lang w:eastAsia="ru-RU"/>
        </w:rPr>
      </w:pPr>
      <w:proofErr w:type="gramStart"/>
      <w:r w:rsidRPr="00A02871">
        <w:rPr>
          <w:rFonts w:eastAsia="Times New Roman"/>
          <w:sz w:val="20"/>
          <w:szCs w:val="20"/>
          <w:lang w:eastAsia="ru-RU"/>
        </w:rPr>
        <w:t>При указании в документации о закупке товарных знаков товаров считать описание объекта с применением слов «или эквивалент», за исключением указания в настоящей документации о закупке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w:t>
      </w:r>
      <w:proofErr w:type="gramEnd"/>
      <w:r w:rsidRPr="00A02871">
        <w:rPr>
          <w:rFonts w:eastAsia="Times New Roman"/>
          <w:sz w:val="20"/>
          <w:szCs w:val="20"/>
          <w:lang w:eastAsia="ru-RU"/>
        </w:rPr>
        <w:t xml:space="preserve"> машины и оборудование.</w:t>
      </w:r>
    </w:p>
    <w:p w:rsidR="003F2B3A" w:rsidRDefault="003F2B3A" w:rsidP="003F2B3A">
      <w:pPr>
        <w:spacing w:after="0" w:line="240" w:lineRule="auto"/>
        <w:ind w:firstLine="567"/>
        <w:rPr>
          <w:rFonts w:eastAsia="Times New Roman"/>
          <w:sz w:val="20"/>
          <w:szCs w:val="20"/>
          <w:lang w:eastAsia="ru-RU"/>
        </w:rPr>
      </w:pPr>
      <w:proofErr w:type="gramStart"/>
      <w:r w:rsidRPr="005A5B38">
        <w:rPr>
          <w:rFonts w:eastAsia="Times New Roman"/>
          <w:sz w:val="20"/>
          <w:szCs w:val="20"/>
          <w:lang w:eastAsia="ru-RU"/>
        </w:rPr>
        <w:t>В части представления конкретных показателей о функциональных характеристиках (потребительских свойствах) и качественных характеристиках товара, используемого при оказании услуг в заявке участника не допускается указание словосочетаний «должен быть»/«должно быть», «не менее»/«не более», «менее»/«более», «не хуже»/«лучше», «возможно», «необходимо», «примерно», «выше»/«ниже», «меньше»/«больше», «Более»/«&lt;», «≤»/«≥», «превышает»/«не превышает», «превышать»/«не превышать», «или», «+/-», «свыше», «около» по отношению к характеристикам товаров</w:t>
      </w:r>
      <w:proofErr w:type="gramEnd"/>
      <w:r w:rsidRPr="005A5B38">
        <w:rPr>
          <w:rFonts w:eastAsia="Times New Roman"/>
          <w:sz w:val="20"/>
          <w:szCs w:val="20"/>
          <w:lang w:eastAsia="ru-RU"/>
        </w:rPr>
        <w:t>, используемых при оказании услуг. Указывается только конкретное, точное и достоверное значение характеристик и функциональных свойств товара, используемого при оказании услуг, конкретные показатели товара, используемого при оказании услуг,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3F2B3A" w:rsidRDefault="003F2B3A" w:rsidP="003F2B3A">
      <w:pPr>
        <w:autoSpaceDE w:val="0"/>
        <w:autoSpaceDN w:val="0"/>
        <w:adjustRightInd w:val="0"/>
        <w:spacing w:after="0"/>
        <w:jc w:val="both"/>
        <w:rPr>
          <w:sz w:val="16"/>
          <w:szCs w:val="16"/>
          <w:vertAlign w:val="superscript"/>
        </w:rPr>
      </w:pPr>
    </w:p>
    <w:p w:rsidR="003F2B3A" w:rsidRPr="00A02871" w:rsidRDefault="003F2B3A" w:rsidP="003F2B3A">
      <w:pPr>
        <w:autoSpaceDE w:val="0"/>
        <w:autoSpaceDN w:val="0"/>
        <w:adjustRightInd w:val="0"/>
        <w:spacing w:after="0"/>
        <w:jc w:val="both"/>
        <w:rPr>
          <w:sz w:val="16"/>
          <w:szCs w:val="16"/>
        </w:rPr>
      </w:pPr>
      <w:r w:rsidRPr="00A02871">
        <w:rPr>
          <w:sz w:val="16"/>
          <w:szCs w:val="16"/>
          <w:vertAlign w:val="superscript"/>
        </w:rPr>
        <w:t>1</w:t>
      </w:r>
      <w:r w:rsidRPr="00A02871">
        <w:rPr>
          <w:sz w:val="16"/>
          <w:szCs w:val="16"/>
        </w:rPr>
        <w:t xml:space="preserve"> необходимо указа</w:t>
      </w:r>
      <w:r>
        <w:rPr>
          <w:sz w:val="16"/>
          <w:szCs w:val="16"/>
        </w:rPr>
        <w:t>ть</w:t>
      </w:r>
      <w:r w:rsidRPr="00A02871">
        <w:rPr>
          <w:sz w:val="16"/>
          <w:szCs w:val="16"/>
        </w:rPr>
        <w:t xml:space="preserve"> в заявке на участие в </w:t>
      </w:r>
      <w:r>
        <w:rPr>
          <w:sz w:val="16"/>
          <w:szCs w:val="16"/>
        </w:rPr>
        <w:t>электронном</w:t>
      </w:r>
      <w:r w:rsidRPr="00A02871">
        <w:rPr>
          <w:sz w:val="16"/>
          <w:szCs w:val="16"/>
        </w:rPr>
        <w:t xml:space="preserve"> аукционе товарный знак</w:t>
      </w:r>
      <w:r>
        <w:rPr>
          <w:sz w:val="16"/>
          <w:szCs w:val="16"/>
        </w:rPr>
        <w:t xml:space="preserve"> и страну происхождения товара</w:t>
      </w:r>
      <w:r w:rsidRPr="00A02871">
        <w:rPr>
          <w:sz w:val="16"/>
          <w:szCs w:val="16"/>
        </w:rPr>
        <w:t xml:space="preserve">, в случае если </w:t>
      </w:r>
      <w:r>
        <w:rPr>
          <w:sz w:val="16"/>
          <w:szCs w:val="16"/>
        </w:rPr>
        <w:t>страна происхождения</w:t>
      </w:r>
      <w:r w:rsidRPr="00A02871">
        <w:rPr>
          <w:sz w:val="16"/>
          <w:szCs w:val="16"/>
        </w:rPr>
        <w:t xml:space="preserve"> не будет указан</w:t>
      </w:r>
      <w:r>
        <w:rPr>
          <w:sz w:val="16"/>
          <w:szCs w:val="16"/>
        </w:rPr>
        <w:t>а</w:t>
      </w:r>
      <w:r w:rsidRPr="00A02871">
        <w:rPr>
          <w:sz w:val="16"/>
          <w:szCs w:val="16"/>
        </w:rPr>
        <w:t>, участник размещения заказа будет отклонен;</w:t>
      </w:r>
    </w:p>
    <w:p w:rsidR="002810A6" w:rsidRPr="007F7BCC" w:rsidRDefault="003F2B3A" w:rsidP="007F7BCC">
      <w:pPr>
        <w:autoSpaceDE w:val="0"/>
        <w:autoSpaceDN w:val="0"/>
        <w:adjustRightInd w:val="0"/>
        <w:spacing w:after="0"/>
        <w:jc w:val="both"/>
        <w:rPr>
          <w:sz w:val="16"/>
          <w:szCs w:val="16"/>
        </w:rPr>
      </w:pPr>
      <w:r w:rsidRPr="00A02871">
        <w:rPr>
          <w:sz w:val="16"/>
          <w:szCs w:val="16"/>
          <w:vertAlign w:val="superscript"/>
        </w:rPr>
        <w:t>2</w:t>
      </w:r>
      <w:r w:rsidRPr="00A02871">
        <w:rPr>
          <w:sz w:val="16"/>
          <w:szCs w:val="16"/>
        </w:rPr>
        <w:t xml:space="preserve"> участник размещения заказа до</w:t>
      </w:r>
      <w:r>
        <w:rPr>
          <w:sz w:val="16"/>
          <w:szCs w:val="16"/>
        </w:rPr>
        <w:t>л</w:t>
      </w:r>
      <w:r w:rsidRPr="00A02871">
        <w:rPr>
          <w:sz w:val="16"/>
          <w:szCs w:val="16"/>
        </w:rPr>
        <w:t xml:space="preserve">жен указать сведения о сертификации (номер, дату, кем выдан сертификат качества </w:t>
      </w:r>
      <w:r>
        <w:rPr>
          <w:sz w:val="16"/>
          <w:szCs w:val="16"/>
        </w:rPr>
        <w:t>или декларация о соответствии).</w:t>
      </w:r>
    </w:p>
    <w:sectPr w:rsidR="002810A6" w:rsidRPr="007F7BCC" w:rsidSect="00864E1E">
      <w:pgSz w:w="16838" w:h="11906" w:orient="landscape"/>
      <w:pgMar w:top="141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DotumChe">
    <w:panose1 w:val="020B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70C1D"/>
    <w:multiLevelType w:val="hybridMultilevel"/>
    <w:tmpl w:val="4B961F02"/>
    <w:lvl w:ilvl="0" w:tplc="EA66DE0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60"/>
    <w:rsid w:val="002810A6"/>
    <w:rsid w:val="002C7604"/>
    <w:rsid w:val="002D1581"/>
    <w:rsid w:val="0039190F"/>
    <w:rsid w:val="003F2B3A"/>
    <w:rsid w:val="00505BCB"/>
    <w:rsid w:val="005658AA"/>
    <w:rsid w:val="005C4A67"/>
    <w:rsid w:val="005F0522"/>
    <w:rsid w:val="00723033"/>
    <w:rsid w:val="007D2177"/>
    <w:rsid w:val="007F7BCC"/>
    <w:rsid w:val="00864E1E"/>
    <w:rsid w:val="00B76B4F"/>
    <w:rsid w:val="00C2662C"/>
    <w:rsid w:val="00CB57F5"/>
    <w:rsid w:val="00DC4060"/>
    <w:rsid w:val="00DE5964"/>
    <w:rsid w:val="00FE5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6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3F2B3A"/>
    <w:rPr>
      <w:color w:val="0000FF" w:themeColor="hyperlink"/>
      <w:u w:val="single"/>
    </w:rPr>
  </w:style>
  <w:style w:type="paragraph" w:styleId="a5">
    <w:name w:val="List Paragraph"/>
    <w:basedOn w:val="a"/>
    <w:uiPriority w:val="34"/>
    <w:qFormat/>
    <w:rsid w:val="003F2B3A"/>
    <w:pPr>
      <w:ind w:left="720"/>
      <w:contextualSpacing/>
    </w:pPr>
  </w:style>
  <w:style w:type="paragraph" w:styleId="a6">
    <w:name w:val="Balloon Text"/>
    <w:basedOn w:val="a"/>
    <w:link w:val="a7"/>
    <w:uiPriority w:val="99"/>
    <w:semiHidden/>
    <w:unhideWhenUsed/>
    <w:rsid w:val="00505B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5B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6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3F2B3A"/>
    <w:rPr>
      <w:color w:val="0000FF" w:themeColor="hyperlink"/>
      <w:u w:val="single"/>
    </w:rPr>
  </w:style>
  <w:style w:type="paragraph" w:styleId="a5">
    <w:name w:val="List Paragraph"/>
    <w:basedOn w:val="a"/>
    <w:uiPriority w:val="34"/>
    <w:qFormat/>
    <w:rsid w:val="003F2B3A"/>
    <w:pPr>
      <w:ind w:left="720"/>
      <w:contextualSpacing/>
    </w:pPr>
  </w:style>
  <w:style w:type="paragraph" w:styleId="a6">
    <w:name w:val="Balloon Text"/>
    <w:basedOn w:val="a"/>
    <w:link w:val="a7"/>
    <w:uiPriority w:val="99"/>
    <w:semiHidden/>
    <w:unhideWhenUsed/>
    <w:rsid w:val="00505B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5B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9796">
      <w:bodyDiv w:val="1"/>
      <w:marLeft w:val="0"/>
      <w:marRight w:val="0"/>
      <w:marTop w:val="0"/>
      <w:marBottom w:val="0"/>
      <w:divBdr>
        <w:top w:val="none" w:sz="0" w:space="0" w:color="auto"/>
        <w:left w:val="none" w:sz="0" w:space="0" w:color="auto"/>
        <w:bottom w:val="none" w:sz="0" w:space="0" w:color="auto"/>
        <w:right w:val="none" w:sz="0" w:space="0" w:color="auto"/>
      </w:divBdr>
    </w:div>
    <w:div w:id="20012837">
      <w:bodyDiv w:val="1"/>
      <w:marLeft w:val="0"/>
      <w:marRight w:val="0"/>
      <w:marTop w:val="0"/>
      <w:marBottom w:val="0"/>
      <w:divBdr>
        <w:top w:val="none" w:sz="0" w:space="0" w:color="auto"/>
        <w:left w:val="none" w:sz="0" w:space="0" w:color="auto"/>
        <w:bottom w:val="none" w:sz="0" w:space="0" w:color="auto"/>
        <w:right w:val="none" w:sz="0" w:space="0" w:color="auto"/>
      </w:divBdr>
    </w:div>
    <w:div w:id="40247242">
      <w:bodyDiv w:val="1"/>
      <w:marLeft w:val="0"/>
      <w:marRight w:val="0"/>
      <w:marTop w:val="0"/>
      <w:marBottom w:val="0"/>
      <w:divBdr>
        <w:top w:val="none" w:sz="0" w:space="0" w:color="auto"/>
        <w:left w:val="none" w:sz="0" w:space="0" w:color="auto"/>
        <w:bottom w:val="none" w:sz="0" w:space="0" w:color="auto"/>
        <w:right w:val="none" w:sz="0" w:space="0" w:color="auto"/>
      </w:divBdr>
    </w:div>
    <w:div w:id="72439196">
      <w:bodyDiv w:val="1"/>
      <w:marLeft w:val="0"/>
      <w:marRight w:val="0"/>
      <w:marTop w:val="0"/>
      <w:marBottom w:val="0"/>
      <w:divBdr>
        <w:top w:val="none" w:sz="0" w:space="0" w:color="auto"/>
        <w:left w:val="none" w:sz="0" w:space="0" w:color="auto"/>
        <w:bottom w:val="none" w:sz="0" w:space="0" w:color="auto"/>
        <w:right w:val="none" w:sz="0" w:space="0" w:color="auto"/>
      </w:divBdr>
    </w:div>
    <w:div w:id="154954530">
      <w:bodyDiv w:val="1"/>
      <w:marLeft w:val="0"/>
      <w:marRight w:val="0"/>
      <w:marTop w:val="0"/>
      <w:marBottom w:val="0"/>
      <w:divBdr>
        <w:top w:val="none" w:sz="0" w:space="0" w:color="auto"/>
        <w:left w:val="none" w:sz="0" w:space="0" w:color="auto"/>
        <w:bottom w:val="none" w:sz="0" w:space="0" w:color="auto"/>
        <w:right w:val="none" w:sz="0" w:space="0" w:color="auto"/>
      </w:divBdr>
    </w:div>
    <w:div w:id="169103429">
      <w:bodyDiv w:val="1"/>
      <w:marLeft w:val="0"/>
      <w:marRight w:val="0"/>
      <w:marTop w:val="0"/>
      <w:marBottom w:val="0"/>
      <w:divBdr>
        <w:top w:val="none" w:sz="0" w:space="0" w:color="auto"/>
        <w:left w:val="none" w:sz="0" w:space="0" w:color="auto"/>
        <w:bottom w:val="none" w:sz="0" w:space="0" w:color="auto"/>
        <w:right w:val="none" w:sz="0" w:space="0" w:color="auto"/>
      </w:divBdr>
    </w:div>
    <w:div w:id="274096514">
      <w:bodyDiv w:val="1"/>
      <w:marLeft w:val="0"/>
      <w:marRight w:val="0"/>
      <w:marTop w:val="0"/>
      <w:marBottom w:val="0"/>
      <w:divBdr>
        <w:top w:val="none" w:sz="0" w:space="0" w:color="auto"/>
        <w:left w:val="none" w:sz="0" w:space="0" w:color="auto"/>
        <w:bottom w:val="none" w:sz="0" w:space="0" w:color="auto"/>
        <w:right w:val="none" w:sz="0" w:space="0" w:color="auto"/>
      </w:divBdr>
    </w:div>
    <w:div w:id="276913055">
      <w:bodyDiv w:val="1"/>
      <w:marLeft w:val="0"/>
      <w:marRight w:val="0"/>
      <w:marTop w:val="0"/>
      <w:marBottom w:val="0"/>
      <w:divBdr>
        <w:top w:val="none" w:sz="0" w:space="0" w:color="auto"/>
        <w:left w:val="none" w:sz="0" w:space="0" w:color="auto"/>
        <w:bottom w:val="none" w:sz="0" w:space="0" w:color="auto"/>
        <w:right w:val="none" w:sz="0" w:space="0" w:color="auto"/>
      </w:divBdr>
    </w:div>
    <w:div w:id="363944281">
      <w:bodyDiv w:val="1"/>
      <w:marLeft w:val="0"/>
      <w:marRight w:val="0"/>
      <w:marTop w:val="0"/>
      <w:marBottom w:val="0"/>
      <w:divBdr>
        <w:top w:val="none" w:sz="0" w:space="0" w:color="auto"/>
        <w:left w:val="none" w:sz="0" w:space="0" w:color="auto"/>
        <w:bottom w:val="none" w:sz="0" w:space="0" w:color="auto"/>
        <w:right w:val="none" w:sz="0" w:space="0" w:color="auto"/>
      </w:divBdr>
    </w:div>
    <w:div w:id="403139555">
      <w:bodyDiv w:val="1"/>
      <w:marLeft w:val="0"/>
      <w:marRight w:val="0"/>
      <w:marTop w:val="0"/>
      <w:marBottom w:val="0"/>
      <w:divBdr>
        <w:top w:val="none" w:sz="0" w:space="0" w:color="auto"/>
        <w:left w:val="none" w:sz="0" w:space="0" w:color="auto"/>
        <w:bottom w:val="none" w:sz="0" w:space="0" w:color="auto"/>
        <w:right w:val="none" w:sz="0" w:space="0" w:color="auto"/>
      </w:divBdr>
    </w:div>
    <w:div w:id="406417043">
      <w:bodyDiv w:val="1"/>
      <w:marLeft w:val="0"/>
      <w:marRight w:val="0"/>
      <w:marTop w:val="0"/>
      <w:marBottom w:val="0"/>
      <w:divBdr>
        <w:top w:val="none" w:sz="0" w:space="0" w:color="auto"/>
        <w:left w:val="none" w:sz="0" w:space="0" w:color="auto"/>
        <w:bottom w:val="none" w:sz="0" w:space="0" w:color="auto"/>
        <w:right w:val="none" w:sz="0" w:space="0" w:color="auto"/>
      </w:divBdr>
    </w:div>
    <w:div w:id="601569960">
      <w:bodyDiv w:val="1"/>
      <w:marLeft w:val="0"/>
      <w:marRight w:val="0"/>
      <w:marTop w:val="0"/>
      <w:marBottom w:val="0"/>
      <w:divBdr>
        <w:top w:val="none" w:sz="0" w:space="0" w:color="auto"/>
        <w:left w:val="none" w:sz="0" w:space="0" w:color="auto"/>
        <w:bottom w:val="none" w:sz="0" w:space="0" w:color="auto"/>
        <w:right w:val="none" w:sz="0" w:space="0" w:color="auto"/>
      </w:divBdr>
    </w:div>
    <w:div w:id="689531979">
      <w:bodyDiv w:val="1"/>
      <w:marLeft w:val="0"/>
      <w:marRight w:val="0"/>
      <w:marTop w:val="0"/>
      <w:marBottom w:val="0"/>
      <w:divBdr>
        <w:top w:val="none" w:sz="0" w:space="0" w:color="auto"/>
        <w:left w:val="none" w:sz="0" w:space="0" w:color="auto"/>
        <w:bottom w:val="none" w:sz="0" w:space="0" w:color="auto"/>
        <w:right w:val="none" w:sz="0" w:space="0" w:color="auto"/>
      </w:divBdr>
    </w:div>
    <w:div w:id="708645571">
      <w:bodyDiv w:val="1"/>
      <w:marLeft w:val="0"/>
      <w:marRight w:val="0"/>
      <w:marTop w:val="0"/>
      <w:marBottom w:val="0"/>
      <w:divBdr>
        <w:top w:val="none" w:sz="0" w:space="0" w:color="auto"/>
        <w:left w:val="none" w:sz="0" w:space="0" w:color="auto"/>
        <w:bottom w:val="none" w:sz="0" w:space="0" w:color="auto"/>
        <w:right w:val="none" w:sz="0" w:space="0" w:color="auto"/>
      </w:divBdr>
    </w:div>
    <w:div w:id="715274785">
      <w:bodyDiv w:val="1"/>
      <w:marLeft w:val="0"/>
      <w:marRight w:val="0"/>
      <w:marTop w:val="0"/>
      <w:marBottom w:val="0"/>
      <w:divBdr>
        <w:top w:val="none" w:sz="0" w:space="0" w:color="auto"/>
        <w:left w:val="none" w:sz="0" w:space="0" w:color="auto"/>
        <w:bottom w:val="none" w:sz="0" w:space="0" w:color="auto"/>
        <w:right w:val="none" w:sz="0" w:space="0" w:color="auto"/>
      </w:divBdr>
    </w:div>
    <w:div w:id="735855391">
      <w:bodyDiv w:val="1"/>
      <w:marLeft w:val="0"/>
      <w:marRight w:val="0"/>
      <w:marTop w:val="0"/>
      <w:marBottom w:val="0"/>
      <w:divBdr>
        <w:top w:val="none" w:sz="0" w:space="0" w:color="auto"/>
        <w:left w:val="none" w:sz="0" w:space="0" w:color="auto"/>
        <w:bottom w:val="none" w:sz="0" w:space="0" w:color="auto"/>
        <w:right w:val="none" w:sz="0" w:space="0" w:color="auto"/>
      </w:divBdr>
    </w:div>
    <w:div w:id="742678914">
      <w:bodyDiv w:val="1"/>
      <w:marLeft w:val="0"/>
      <w:marRight w:val="0"/>
      <w:marTop w:val="0"/>
      <w:marBottom w:val="0"/>
      <w:divBdr>
        <w:top w:val="none" w:sz="0" w:space="0" w:color="auto"/>
        <w:left w:val="none" w:sz="0" w:space="0" w:color="auto"/>
        <w:bottom w:val="none" w:sz="0" w:space="0" w:color="auto"/>
        <w:right w:val="none" w:sz="0" w:space="0" w:color="auto"/>
      </w:divBdr>
    </w:div>
    <w:div w:id="784497987">
      <w:bodyDiv w:val="1"/>
      <w:marLeft w:val="0"/>
      <w:marRight w:val="0"/>
      <w:marTop w:val="0"/>
      <w:marBottom w:val="0"/>
      <w:divBdr>
        <w:top w:val="none" w:sz="0" w:space="0" w:color="auto"/>
        <w:left w:val="none" w:sz="0" w:space="0" w:color="auto"/>
        <w:bottom w:val="none" w:sz="0" w:space="0" w:color="auto"/>
        <w:right w:val="none" w:sz="0" w:space="0" w:color="auto"/>
      </w:divBdr>
    </w:div>
    <w:div w:id="856386572">
      <w:bodyDiv w:val="1"/>
      <w:marLeft w:val="0"/>
      <w:marRight w:val="0"/>
      <w:marTop w:val="0"/>
      <w:marBottom w:val="0"/>
      <w:divBdr>
        <w:top w:val="none" w:sz="0" w:space="0" w:color="auto"/>
        <w:left w:val="none" w:sz="0" w:space="0" w:color="auto"/>
        <w:bottom w:val="none" w:sz="0" w:space="0" w:color="auto"/>
        <w:right w:val="none" w:sz="0" w:space="0" w:color="auto"/>
      </w:divBdr>
    </w:div>
    <w:div w:id="861936838">
      <w:bodyDiv w:val="1"/>
      <w:marLeft w:val="0"/>
      <w:marRight w:val="0"/>
      <w:marTop w:val="0"/>
      <w:marBottom w:val="0"/>
      <w:divBdr>
        <w:top w:val="none" w:sz="0" w:space="0" w:color="auto"/>
        <w:left w:val="none" w:sz="0" w:space="0" w:color="auto"/>
        <w:bottom w:val="none" w:sz="0" w:space="0" w:color="auto"/>
        <w:right w:val="none" w:sz="0" w:space="0" w:color="auto"/>
      </w:divBdr>
    </w:div>
    <w:div w:id="959529108">
      <w:bodyDiv w:val="1"/>
      <w:marLeft w:val="0"/>
      <w:marRight w:val="0"/>
      <w:marTop w:val="0"/>
      <w:marBottom w:val="0"/>
      <w:divBdr>
        <w:top w:val="none" w:sz="0" w:space="0" w:color="auto"/>
        <w:left w:val="none" w:sz="0" w:space="0" w:color="auto"/>
        <w:bottom w:val="none" w:sz="0" w:space="0" w:color="auto"/>
        <w:right w:val="none" w:sz="0" w:space="0" w:color="auto"/>
      </w:divBdr>
    </w:div>
    <w:div w:id="979656639">
      <w:bodyDiv w:val="1"/>
      <w:marLeft w:val="0"/>
      <w:marRight w:val="0"/>
      <w:marTop w:val="0"/>
      <w:marBottom w:val="0"/>
      <w:divBdr>
        <w:top w:val="none" w:sz="0" w:space="0" w:color="auto"/>
        <w:left w:val="none" w:sz="0" w:space="0" w:color="auto"/>
        <w:bottom w:val="none" w:sz="0" w:space="0" w:color="auto"/>
        <w:right w:val="none" w:sz="0" w:space="0" w:color="auto"/>
      </w:divBdr>
    </w:div>
    <w:div w:id="1180048813">
      <w:bodyDiv w:val="1"/>
      <w:marLeft w:val="0"/>
      <w:marRight w:val="0"/>
      <w:marTop w:val="0"/>
      <w:marBottom w:val="0"/>
      <w:divBdr>
        <w:top w:val="none" w:sz="0" w:space="0" w:color="auto"/>
        <w:left w:val="none" w:sz="0" w:space="0" w:color="auto"/>
        <w:bottom w:val="none" w:sz="0" w:space="0" w:color="auto"/>
        <w:right w:val="none" w:sz="0" w:space="0" w:color="auto"/>
      </w:divBdr>
    </w:div>
    <w:div w:id="1228876527">
      <w:bodyDiv w:val="1"/>
      <w:marLeft w:val="0"/>
      <w:marRight w:val="0"/>
      <w:marTop w:val="0"/>
      <w:marBottom w:val="0"/>
      <w:divBdr>
        <w:top w:val="none" w:sz="0" w:space="0" w:color="auto"/>
        <w:left w:val="none" w:sz="0" w:space="0" w:color="auto"/>
        <w:bottom w:val="none" w:sz="0" w:space="0" w:color="auto"/>
        <w:right w:val="none" w:sz="0" w:space="0" w:color="auto"/>
      </w:divBdr>
    </w:div>
    <w:div w:id="1263562183">
      <w:bodyDiv w:val="1"/>
      <w:marLeft w:val="0"/>
      <w:marRight w:val="0"/>
      <w:marTop w:val="0"/>
      <w:marBottom w:val="0"/>
      <w:divBdr>
        <w:top w:val="none" w:sz="0" w:space="0" w:color="auto"/>
        <w:left w:val="none" w:sz="0" w:space="0" w:color="auto"/>
        <w:bottom w:val="none" w:sz="0" w:space="0" w:color="auto"/>
        <w:right w:val="none" w:sz="0" w:space="0" w:color="auto"/>
      </w:divBdr>
    </w:div>
    <w:div w:id="1286889371">
      <w:bodyDiv w:val="1"/>
      <w:marLeft w:val="0"/>
      <w:marRight w:val="0"/>
      <w:marTop w:val="0"/>
      <w:marBottom w:val="0"/>
      <w:divBdr>
        <w:top w:val="none" w:sz="0" w:space="0" w:color="auto"/>
        <w:left w:val="none" w:sz="0" w:space="0" w:color="auto"/>
        <w:bottom w:val="none" w:sz="0" w:space="0" w:color="auto"/>
        <w:right w:val="none" w:sz="0" w:space="0" w:color="auto"/>
      </w:divBdr>
    </w:div>
    <w:div w:id="1371953210">
      <w:bodyDiv w:val="1"/>
      <w:marLeft w:val="0"/>
      <w:marRight w:val="0"/>
      <w:marTop w:val="0"/>
      <w:marBottom w:val="0"/>
      <w:divBdr>
        <w:top w:val="none" w:sz="0" w:space="0" w:color="auto"/>
        <w:left w:val="none" w:sz="0" w:space="0" w:color="auto"/>
        <w:bottom w:val="none" w:sz="0" w:space="0" w:color="auto"/>
        <w:right w:val="none" w:sz="0" w:space="0" w:color="auto"/>
      </w:divBdr>
    </w:div>
    <w:div w:id="1533299257">
      <w:bodyDiv w:val="1"/>
      <w:marLeft w:val="0"/>
      <w:marRight w:val="0"/>
      <w:marTop w:val="0"/>
      <w:marBottom w:val="0"/>
      <w:divBdr>
        <w:top w:val="none" w:sz="0" w:space="0" w:color="auto"/>
        <w:left w:val="none" w:sz="0" w:space="0" w:color="auto"/>
        <w:bottom w:val="none" w:sz="0" w:space="0" w:color="auto"/>
        <w:right w:val="none" w:sz="0" w:space="0" w:color="auto"/>
      </w:divBdr>
    </w:div>
    <w:div w:id="1586306798">
      <w:bodyDiv w:val="1"/>
      <w:marLeft w:val="0"/>
      <w:marRight w:val="0"/>
      <w:marTop w:val="0"/>
      <w:marBottom w:val="0"/>
      <w:divBdr>
        <w:top w:val="none" w:sz="0" w:space="0" w:color="auto"/>
        <w:left w:val="none" w:sz="0" w:space="0" w:color="auto"/>
        <w:bottom w:val="none" w:sz="0" w:space="0" w:color="auto"/>
        <w:right w:val="none" w:sz="0" w:space="0" w:color="auto"/>
      </w:divBdr>
    </w:div>
    <w:div w:id="1592010107">
      <w:bodyDiv w:val="1"/>
      <w:marLeft w:val="0"/>
      <w:marRight w:val="0"/>
      <w:marTop w:val="0"/>
      <w:marBottom w:val="0"/>
      <w:divBdr>
        <w:top w:val="none" w:sz="0" w:space="0" w:color="auto"/>
        <w:left w:val="none" w:sz="0" w:space="0" w:color="auto"/>
        <w:bottom w:val="none" w:sz="0" w:space="0" w:color="auto"/>
        <w:right w:val="none" w:sz="0" w:space="0" w:color="auto"/>
      </w:divBdr>
    </w:div>
    <w:div w:id="1701931534">
      <w:bodyDiv w:val="1"/>
      <w:marLeft w:val="0"/>
      <w:marRight w:val="0"/>
      <w:marTop w:val="0"/>
      <w:marBottom w:val="0"/>
      <w:divBdr>
        <w:top w:val="none" w:sz="0" w:space="0" w:color="auto"/>
        <w:left w:val="none" w:sz="0" w:space="0" w:color="auto"/>
        <w:bottom w:val="none" w:sz="0" w:space="0" w:color="auto"/>
        <w:right w:val="none" w:sz="0" w:space="0" w:color="auto"/>
      </w:divBdr>
    </w:div>
    <w:div w:id="1796022198">
      <w:bodyDiv w:val="1"/>
      <w:marLeft w:val="0"/>
      <w:marRight w:val="0"/>
      <w:marTop w:val="0"/>
      <w:marBottom w:val="0"/>
      <w:divBdr>
        <w:top w:val="none" w:sz="0" w:space="0" w:color="auto"/>
        <w:left w:val="none" w:sz="0" w:space="0" w:color="auto"/>
        <w:bottom w:val="none" w:sz="0" w:space="0" w:color="auto"/>
        <w:right w:val="none" w:sz="0" w:space="0" w:color="auto"/>
      </w:divBdr>
    </w:div>
    <w:div w:id="1826437409">
      <w:bodyDiv w:val="1"/>
      <w:marLeft w:val="0"/>
      <w:marRight w:val="0"/>
      <w:marTop w:val="0"/>
      <w:marBottom w:val="0"/>
      <w:divBdr>
        <w:top w:val="none" w:sz="0" w:space="0" w:color="auto"/>
        <w:left w:val="none" w:sz="0" w:space="0" w:color="auto"/>
        <w:bottom w:val="none" w:sz="0" w:space="0" w:color="auto"/>
        <w:right w:val="none" w:sz="0" w:space="0" w:color="auto"/>
      </w:divBdr>
    </w:div>
    <w:div w:id="1842350159">
      <w:bodyDiv w:val="1"/>
      <w:marLeft w:val="0"/>
      <w:marRight w:val="0"/>
      <w:marTop w:val="0"/>
      <w:marBottom w:val="0"/>
      <w:divBdr>
        <w:top w:val="none" w:sz="0" w:space="0" w:color="auto"/>
        <w:left w:val="none" w:sz="0" w:space="0" w:color="auto"/>
        <w:bottom w:val="none" w:sz="0" w:space="0" w:color="auto"/>
        <w:right w:val="none" w:sz="0" w:space="0" w:color="auto"/>
      </w:divBdr>
    </w:div>
    <w:div w:id="2046174646">
      <w:bodyDiv w:val="1"/>
      <w:marLeft w:val="0"/>
      <w:marRight w:val="0"/>
      <w:marTop w:val="0"/>
      <w:marBottom w:val="0"/>
      <w:divBdr>
        <w:top w:val="none" w:sz="0" w:space="0" w:color="auto"/>
        <w:left w:val="none" w:sz="0" w:space="0" w:color="auto"/>
        <w:bottom w:val="none" w:sz="0" w:space="0" w:color="auto"/>
        <w:right w:val="none" w:sz="0" w:space="0" w:color="auto"/>
      </w:divBdr>
    </w:div>
    <w:div w:id="2137603422">
      <w:bodyDiv w:val="1"/>
      <w:marLeft w:val="0"/>
      <w:marRight w:val="0"/>
      <w:marTop w:val="0"/>
      <w:marBottom w:val="0"/>
      <w:divBdr>
        <w:top w:val="none" w:sz="0" w:space="0" w:color="auto"/>
        <w:left w:val="none" w:sz="0" w:space="0" w:color="auto"/>
        <w:bottom w:val="none" w:sz="0" w:space="0" w:color="auto"/>
        <w:right w:val="none" w:sz="0" w:space="0" w:color="auto"/>
      </w:divBdr>
    </w:div>
    <w:div w:id="213956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1168AC983543FC399B63226A759AE363A574CB55C1D967AAF5A7692D3844AAE4913D626FCA40415Aw7j2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168AC983543FC399B63226A759AE363A574CB55C1D967AAF5A7692D3844AAE4913D626FCA40415Aw7j1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4228</Words>
  <Characters>24102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ГБОУ МГДД(Ю)Т</Company>
  <LinksUpToDate>false</LinksUpToDate>
  <CharactersWithSpaces>28274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Бойко Максим Сергеевич</cp:lastModifiedBy>
  <cp:revision>2</cp:revision>
  <cp:lastPrinted>2017-06-01T08:29:00Z</cp:lastPrinted>
  <dcterms:created xsi:type="dcterms:W3CDTF">2017-06-01T08:30:00Z</dcterms:created>
  <dcterms:modified xsi:type="dcterms:W3CDTF">2017-06-01T08:30:00Z</dcterms:modified>
</cp:coreProperties>
</file>