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8A" w:rsidRPr="00620D8A" w:rsidRDefault="00620D8A" w:rsidP="00620D8A">
      <w:pPr>
        <w:shd w:val="clear" w:color="auto" w:fill="F7F9FC"/>
        <w:spacing w:after="46" w:line="336" w:lineRule="atLeast"/>
        <w:rPr>
          <w:rFonts w:ascii="Verdana" w:eastAsia="Times New Roman" w:hAnsi="Verdana" w:cs="Times New Roman"/>
          <w:color w:val="080808"/>
          <w:sz w:val="31"/>
          <w:szCs w:val="3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35"/>
        <w:gridCol w:w="609"/>
        <w:gridCol w:w="1412"/>
        <w:gridCol w:w="1387"/>
        <w:gridCol w:w="1577"/>
        <w:gridCol w:w="1139"/>
        <w:gridCol w:w="1311"/>
        <w:gridCol w:w="1101"/>
      </w:tblGrid>
      <w:tr w:rsidR="00620D8A" w:rsidRPr="00620D8A" w:rsidTr="00620D8A">
        <w:trPr>
          <w:trHeight w:val="219"/>
        </w:trPr>
        <w:tc>
          <w:tcPr>
            <w:tcW w:w="2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Способы определения поставщика (подрядчика, исполнителя)</w:t>
            </w:r>
          </w:p>
        </w:tc>
        <w:tc>
          <w:tcPr>
            <w:tcW w:w="4700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Открытые конкурентные процедуры</w:t>
            </w:r>
          </w:p>
        </w:tc>
      </w:tr>
      <w:tr w:rsidR="00620D8A" w:rsidRPr="00620D8A" w:rsidTr="00620D8A">
        <w:trPr>
          <w:trHeight w:val="88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Конкурс (открытый, двухэтапный, с ограниченным участием)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48-ст. 58 Федерального закона № 44)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Электронный аукцион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(далее ЭА)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59-ст. 71 Федерального закона № 44)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Запрос котировок</w:t>
            </w:r>
          </w:p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72-ст.82 Федерального закона № 44)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Запрос предложений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83 Федерального закона № 44)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(далее – ЗП)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Предварительный отбор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80-82 Федерального закона № 44)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(далее – ПО)</w:t>
            </w:r>
          </w:p>
        </w:tc>
      </w:tr>
      <w:tr w:rsidR="00620D8A" w:rsidRPr="00620D8A" w:rsidTr="00620D8A">
        <w:trPr>
          <w:trHeight w:val="1295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Размещение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извещения</w:t>
            </w: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Не менее чем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за 20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вскрытия конвертов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.1ст.49 Федерального закона № 44).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не выше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3млн. руб.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–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менее чем за 15дней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 (ч. 2.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ст.63 Федерального закона № 44);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НМЦК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свыше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3млн. руб.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–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менее чем за 7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.3 ст.63 Федерального закона № 44)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&gt;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250 тыс.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ру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б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-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менее чем за 7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,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&lt;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250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тыс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руб.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–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менее чем за 4 рабочих дня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заявок.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(ч.1ст.74 Федерального закона № 44)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5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проведения ЗП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(ч.3 ст. 83 Федерального закона № 44)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чем за 20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истечения срока подачи заявок на участие в ПО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ч.4 ст.80 Федерального закона № 44).</w:t>
            </w:r>
          </w:p>
        </w:tc>
      </w:tr>
      <w:tr w:rsidR="00620D8A" w:rsidRPr="00620D8A" w:rsidTr="00620D8A">
        <w:trPr>
          <w:trHeight w:val="1134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Запросы</w:t>
            </w: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Запросы могут поступать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5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заявок. Ответ на запрос: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2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поступления запроса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.7 ст.50 Федерального закона № 44).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Запросы могу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поступать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3 дня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заявок. Ответ на запрос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2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поступления запроса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.4 ст. 65 Федерального закона № 44)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Запросы не предусмотрены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Запросы не предусмотрены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Запросы не предусмотрены</w:t>
            </w:r>
          </w:p>
        </w:tc>
      </w:tr>
      <w:tr w:rsidR="00620D8A" w:rsidRPr="00620D8A" w:rsidTr="00620D8A">
        <w:trPr>
          <w:trHeight w:val="3326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Внесение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изменений</w:t>
            </w: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В извещение /документацию: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5 дней до даты окончания срока подачи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размещение в ЕИС -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 дня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принятия решения, направление участникам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2 рабочих дней.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Продление срока подачи заявок: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менее  чем 10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.4 ст.49, ч.6 ст.50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В извещение/документацию: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2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даты окончания срока подачи заявок на участие в ЭА, размещение в ЕИС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 дня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принятия решения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Продление срока подачи заявок: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изменений: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 &gt; 3млн. руб.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</w:t>
            </w:r>
            <w:r w:rsidRPr="00620D8A">
              <w:rPr>
                <w:rFonts w:ascii="Times New Roman" w:eastAsia="Times New Roman" w:hAnsi="Times New Roman" w:cs="Times New Roman"/>
                <w:sz w:val="13"/>
                <w:u w:val="single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менее чем 15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,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 &lt; 3млн. руб.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</w:t>
            </w:r>
            <w:r w:rsidRPr="00620D8A">
              <w:rPr>
                <w:rFonts w:ascii="Times New Roman" w:eastAsia="Times New Roman" w:hAnsi="Times New Roman" w:cs="Times New Roman"/>
                <w:sz w:val="13"/>
                <w:u w:val="single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менее чем 7 дней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о даты окончания срока подачи заявок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(ч.6 ст.63 и ч.6 ст.65 Федерального закона № 44).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В извещение: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решение -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2 рабочих 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размещение в ЕИС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 рабочего дня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принятия решения.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Продление срока подачи заявок: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изменений: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 &gt; 250 тыс. руб.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неменее</w:t>
            </w:r>
            <w:proofErr w:type="spellEnd"/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7 рабочих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,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если НМЦК &lt; 250 тыс. руб. –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неменее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4 рабочих 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до даты окончания срока подачи заявок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(ч.6 ст.74 Федерального закона № 44).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Внесение изменений не допускается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.5 ст. 83 Федерального закона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№ 44)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1329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Отмена</w:t>
            </w: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Принятие решения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чем за 5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заявок, размещение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день принятия решения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с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т.36 Федерального закона № 44).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Принятие решения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позднее, чем за 5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заявок, размещение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день принятия решения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36 Федерального закона № 44).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Принятие решения 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позднее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чем за 2 дня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до даты окончания срока подачи заявок, размещение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день принятия решения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(ст. 36 Федерального закона № 44).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Отмена определения поставщика (подрядчика, исполнителя) не допускается (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ст. 36, ч.5 ст.83 Федерального закона № 44)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500"/>
        </w:trPr>
        <w:tc>
          <w:tcPr>
            <w:tcW w:w="25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Подведение итогов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Протоколы.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0"/>
                <w:u w:val="single"/>
              </w:rPr>
              <w:t>Открытый конкурс</w:t>
            </w:r>
          </w:p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Двухэтапный конкурс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9"/>
                <w:u w:val="single"/>
              </w:rPr>
              <w:t>(особенности проведения)</w:t>
            </w:r>
          </w:p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Конкурс с ограниченным участием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9"/>
                <w:u w:val="single"/>
              </w:rPr>
              <w:t>(особенности проведения)</w:t>
            </w:r>
          </w:p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1. Рассмотрение первых частей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  не может превышать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7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окончания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срока подачи заявок,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Протокол рассмотрения первых частей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размещается в 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даты окончания срока рассмотрения заявок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(чч.2,7 ст.67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2. 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Оператор ЭП размещает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проведения ЭА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30 минут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после окончания ЭА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,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направляет заказчику протокол проведения ЭА и вторые части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теч.1 часа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после размещения на ЭП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(чч.18,19 ст.68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3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Рассмотрение вторых частей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  не может превышать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3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протокола проведения ЭА, 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подведения итогов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рабочего 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следующего за датой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(чч.5,8 ст.69, ч.3 ст.71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Вскрытие конвертов, рассмотрение и оценка заявок осуществляются в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один день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(время и место указываются в извещении)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.1ст.78 Федерального закона № 44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)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рассмотрения и оценки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на участие в запросе котировок размещается в ЕИС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в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день его подписания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(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ч.8 ст.78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 xml:space="preserve">1. Протокол проведения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ЗП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оформляется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 в день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вскрытия конвертов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(чч.10, 11 ст.83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2.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Выписка из протокола 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>проведения ЗП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в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ЕИС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день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вскрытия конвертов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13 ст. 83 Федерального закона № 44)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3. 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Предложение всем участникам направить окончательные предложения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рабочего дня,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следующего за датой проведения ЗП.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(ч.12 ст.83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4. Вскрытие конвертов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окончательными предложениями осуществляется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на следующий день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и фиксируется в итоговом протоколе.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Итоговый протокол и протокол проведения ЗП размещаются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день подписания итогового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16 ст. 83 Федерального закона № 44).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>1.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Рассмотрение заявок  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истечения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срока подачи заявок.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рассмотрения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lastRenderedPageBreak/>
              <w:t>день истечения срока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рассмотрения заявок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 ст. 81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2. 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Направление уведомлений о принятых решениях участникам ПО, подавшим заявки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рабочего 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следующего за датой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(ч.4 ст. 81 Федерального закона № 44).</w:t>
            </w:r>
            <w:proofErr w:type="gramEnd"/>
          </w:p>
        </w:tc>
      </w:tr>
      <w:tr w:rsidR="00620D8A" w:rsidRPr="00620D8A" w:rsidTr="00620D8A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вскрытия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конвертов 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рабочего дня,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следующего за датой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.7 ст.52 Федерального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закона № 44).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0D8A" w:rsidRPr="00620D8A" w:rsidTr="00620D8A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Предквалификационный отбор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r w:rsidRPr="00620D8A">
              <w:rPr>
                <w:rFonts w:ascii="Times New Roman" w:eastAsia="Times New Roman" w:hAnsi="Times New Roman" w:cs="Times New Roman"/>
                <w:i/>
                <w:iCs/>
                <w:sz w:val="13"/>
                <w:szCs w:val="13"/>
              </w:rPr>
              <w:t>проводится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i/>
                <w:iCs/>
                <w:sz w:val="13"/>
                <w:szCs w:val="13"/>
              </w:rPr>
              <w:t>в случае установления единых требований и дополнительных требований к участникам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)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3 ст. 57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Проведение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предквалификац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.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отбора</w:t>
            </w:r>
            <w:r w:rsidRPr="00620D8A">
              <w:rPr>
                <w:rFonts w:ascii="Times New Roman" w:eastAsia="Times New Roman" w:hAnsi="Times New Roman" w:cs="Times New Roman"/>
                <w:i/>
                <w:iCs/>
                <w:sz w:val="13"/>
                <w:szCs w:val="13"/>
              </w:rPr>
              <w:t>см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i/>
                <w:iCs/>
                <w:sz w:val="13"/>
                <w:szCs w:val="13"/>
              </w:rPr>
              <w:t>. конкурс с ограниченным участием.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Предквалификационный отбор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более чем 10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вскрытия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конвертов,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протокол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предквалификац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отбора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в течение 3 рабочих дней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подведения результатов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7,8 ст. 56 Федерального закона № 44)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0D8A" w:rsidRPr="00620D8A" w:rsidTr="00620D8A">
        <w:trPr>
          <w:trHeight w:val="6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Срок проведения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1 этапа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не может превышать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20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вскрытия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конвертов с первоначальными заявками. Протокол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1 этапа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размещается 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ЕИС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 позднее  рабочего дня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,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следующего за датой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(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6, 7, ст.57 Федерального закона № 44).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0D8A" w:rsidRPr="00620D8A" w:rsidTr="00620D8A">
        <w:trPr>
          <w:trHeight w:val="6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вскрытия конвертов с окончательными заявками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рабочего дня,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следующего за датой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.14.ст. 57 Федерального закона № 44).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0D8A" w:rsidRPr="00620D8A" w:rsidTr="00620D8A">
        <w:trPr>
          <w:trHeight w:val="86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Срок рассмотрения и оценки заявок не может превышать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 20 дней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вскрытия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конвертов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, Протокол рассмотрения и оценки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рабочего дня 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(чч.1, 12 ст.53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Протокол рассмотрения и оценки заявок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размещается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10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подведения итогов предквалификационного отбора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.10 ст.56 Федерального закона № 44-ФЗ).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0D8A" w:rsidRPr="00620D8A" w:rsidTr="00620D8A">
        <w:trPr>
          <w:trHeight w:val="117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Продление срока рассмотрения и оценки заявок на участие в конкурсе на поставку товара, выполнение работы либо оказание услуги в сфере науки, культуры или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искусства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возможно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более чем на 10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Направление уведомления участникам, размещение уведомления в ЕИС 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одного рабочего дня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принятия решения о продлении срока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 ст.53 Федерального закона № 44).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0D8A" w:rsidRPr="00620D8A" w:rsidTr="00620D8A">
        <w:trPr>
          <w:trHeight w:val="1134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Запросы о даче разъяснений результатов рассмотрения и оценки заявок</w:t>
            </w: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 обязан дать разъяснения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2 рабочих дней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поступления запроса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.13 ст.53 Федерального закона № 44-ФЗ).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После размещения на электронной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площадкеи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в ЕИС протокола проведения ЭА оператор электронной площадки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2 рабочих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поступления запроса обязан предоставить  участнику ЭА соответствующие разъяснения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(ч.21 ст.68 Федерального закона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№ 44-ФЗ).</w:t>
            </w:r>
            <w:proofErr w:type="gramEnd"/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После размещения в ЕИС протокола рассмотрения и оценки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2 рабочих дней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поступления запроса заказчик обязан предоставить участнику разъяснения в письменной форме или в форме электронного документа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.10 ст.78 Федерального закона № 44-ФЗ).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6082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>Заключение контракта</w:t>
            </w:r>
          </w:p>
        </w:tc>
        <w:tc>
          <w:tcPr>
            <w:tcW w:w="18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1.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 направляет протокол, проект контракта 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3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.12 ст.53 Федерального закона № 44–ФЗ).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2. Победитель обязан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подписать и предоставить контракт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протокола рассмотрения и оценки заявок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(ч.3 ст.54 Федерального закона № 44–ФЗ).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3.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Заключение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ранее чем через 10 дней и не позднее чем через 20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 протокола рассмотрения и оценки заявок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.2 ст.54 Федерального закона № 44–ФЗ).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4.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 обязан подписать контракт и передать один экземпляр победителю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получения от победителя подписанного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.7 ст.54 Федерального закона № 44–ФЗ).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1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.Размещение в ЕИС проекта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конракта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без подписи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5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 протокола подведения итогов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.2 ст.70Федерального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2.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Победитель подписывает контракт 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5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 заказчиком в ЕИС проекта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.3 ст.70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Федерального закона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3.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Заказчик подписывает контракт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3 рабочих дней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с даты размещения в ЕИС проекта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контракта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,п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одписанного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победителем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(ч.7 ст.70Федерального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4.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Контракт может быть заключен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ранее чем через 10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 в ЕИС протокола подведения итогов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.9 ст.70Федерального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5. 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При наличии разногласий: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Размещение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протокола разногласий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не позднее чем 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13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в ЕИС  протокола подведения итогов ЭА.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Рассмотрение протокола разногласий, повторное размещение контракта или размещение доработанного проекта контракта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3 рабочих дней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победителем ЭА протокола разногласий 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5 ст.70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1.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 передает победителю протокол рассмотрения и оценки заявок, проект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2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подписания протокола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.8 ст.78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2. 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Победитель представляет заказчику подписанный контракт в срок, указанный в извещении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.11 ст.78 Федерального закона № 44)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3. 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Заключение контракта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ранее чем через 7 дней и не позднее чем через 20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подписания протокола рассмотрения и оценки заявок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.13 ст.78 Федерального закона № 44).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Заключение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ранее чем через 7 дней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 в ЕИС  итогового протокола и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 не позднее чем через 20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подписания итогового протокола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.17 ст.83 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1521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Приостановление срока заключения контракта</w:t>
            </w:r>
          </w:p>
        </w:tc>
        <w:tc>
          <w:tcPr>
            <w:tcW w:w="405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Приостановление срока заключения контракта: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- при наличии принятых судом или арбитражным судом судебных актов либо возникновения обстоятельств непреодолимой силы, препятствующих подписанию контракта одной из сторон в установленные сроки, сторона обязана уведомить другую сторону о наличии таких судебных актов или таких обстоятельств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 дня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-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т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ечение сроков приостанавливается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на срок исполнения таких судебных актов или срок действия таких обстоятельств, но не более чем на 30 дней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- в случае отмены, изменения или исполнения таких судебных актов либо прекращения действия обстоятельств сторона обязана уведомить другую сторону об этом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позднее 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следующего за днем отмены, изменения или исполнения таких судебных актов либо прекращения действия таких обстоятельств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.9 ст.54, ч.16 ст.70, ч.15 ст.78, ч.21 ст.83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Федерального закона № 44).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20D8A" w:rsidRPr="00620D8A" w:rsidRDefault="00620D8A" w:rsidP="00620D8A">
      <w:pPr>
        <w:shd w:val="clear" w:color="auto" w:fill="F7F9FC"/>
        <w:spacing w:after="0" w:line="355" w:lineRule="atLeast"/>
        <w:ind w:left="35" w:right="553"/>
        <w:rPr>
          <w:rFonts w:ascii="Verdana" w:eastAsia="Times New Roman" w:hAnsi="Verdana" w:cs="Times New Roman"/>
          <w:color w:val="080808"/>
          <w:sz w:val="16"/>
          <w:szCs w:val="16"/>
        </w:rPr>
      </w:pPr>
    </w:p>
    <w:p w:rsidR="00620D8A" w:rsidRPr="00620D8A" w:rsidRDefault="00620D8A" w:rsidP="00620D8A">
      <w:pPr>
        <w:shd w:val="clear" w:color="auto" w:fill="F7F9FC"/>
        <w:spacing w:after="46" w:line="336" w:lineRule="atLeast"/>
        <w:rPr>
          <w:rFonts w:ascii="Verdana" w:eastAsia="Times New Roman" w:hAnsi="Verdana" w:cs="Times New Roman"/>
          <w:color w:val="080808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296"/>
        <w:gridCol w:w="3354"/>
        <w:gridCol w:w="1499"/>
        <w:gridCol w:w="1206"/>
        <w:gridCol w:w="1215"/>
        <w:gridCol w:w="1001"/>
      </w:tblGrid>
      <w:tr w:rsidR="00620D8A" w:rsidRPr="00620D8A" w:rsidTr="00620D8A">
        <w:trPr>
          <w:trHeight w:val="1690"/>
        </w:trPr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Возврат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денежных средств, внесенных в качестве обеспечения заявки</w:t>
            </w:r>
          </w:p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1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 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не более чем 5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 даты наступления одного из случаев, указанных 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ч.6 ст.44 Федерального закона № 44-ФЗ).</w:t>
            </w:r>
            <w:proofErr w:type="gramEnd"/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При проведении запросов предложений: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- при признании повторного конкурса, электронного аукциона не состоявшимся в соответствии 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4 ст. 55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ч. 4 ст. 71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Федерального закона № 44-ФЗ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- 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 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не более чем 5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 даты наступления одного из случаев, указанных 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ч.6 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>ст.44 Федерального закона № 44-ФЗ.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620D8A" w:rsidRPr="00620D8A" w:rsidTr="00620D8A">
        <w:trPr>
          <w:trHeight w:val="2396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lastRenderedPageBreak/>
              <w:t>Включение в реестр недобросовестных поставщиков (подрядчиков, исполнителей)</w:t>
            </w:r>
          </w:p>
        </w:tc>
        <w:tc>
          <w:tcPr>
            <w:tcW w:w="40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Направление информации об участниках закупок в ФАС России  и его территориальные органы для включения в реестр недобросовестных поставщиков (подрядчиков, исполнителей):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 -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  <w:u w:val="single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3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заключения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контракта с участником закупки, с которым заключается контракт при уклонении победителя определения поставщика (подрядчика, исполнителя);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-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  <w:u w:val="single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5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истечения указанного в документации о закупке срока подписания контракта с поставщиком (подрядчиком, исполнителем), являющимся единственным участником закупки, который подал заявку или предложение и с которым заключается контра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кт в сл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учаях, предусмотренных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пп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 24 и 25 ч. 1 ст. 93 Федерального закона № 44-ФЗ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-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3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расторжения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контракта по решению суда или в случае одностороннего отказа заказчика от исполнения контракта;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10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с даты поступления документов и информации ФАС России и его территориальные органы осуществляет проверку фактов, содержащихся в указанных документах и информации.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 случае подтверждения достоверности этих фактов, ФАС России и его территориальные органы включает информацию, предусмотренную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ч. 3 ст. 104 Федерального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закона № 44-ФЗ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в реестр недобросовестных поставщиков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3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подтверждения этих фактов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(чч.4,5 ст.104 Федерального закона № 44-ФЗ)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Информация, предусмотренная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ч.3 ст.104 Федерального закона № 44-ФЗ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исключается из реестра  недобросовестных поставщиков (подрядчиков, исполнителей) по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истечении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2 лет с даты включения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(ч.9 ст.104 Федерального закона № 44-ФЗ).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1153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Обеспечение исполнения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контракта</w:t>
            </w:r>
          </w:p>
        </w:tc>
        <w:tc>
          <w:tcPr>
            <w:tcW w:w="40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В случае, предусмотренном извещением об осуществлении закупки, документацией о закупке, проектом контракта, заключаемого с единственным поставщиком (подрядчиком, исполнителем), в банковскую гарантию включается условие о праве заказчика на бесспорное списание денежных средств со счета гаранта, если гарантом в срок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не более чем 5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не исполнено требование заказчика об уплате денежной суммы по банковской гарантии, направленное до окончания срока действия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банковской гарантии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.3 ст.45 Федерального закона № 44-ФЗ).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 рассматривает поступившую в качестве обеспечения исполнения контракта банковскую гарантию в срок, не превышающих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3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со дня ее поступления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(ч.5 ст.45 Федерального закона № 44-ФЗ)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роки возврата денежного обеспечения должны быть установлены в контракте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(ч.27 ст. 34 Федерального закона № 44-ФЗ).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1108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Исполнение</w:t>
            </w:r>
          </w:p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контракта</w:t>
            </w:r>
          </w:p>
        </w:tc>
        <w:tc>
          <w:tcPr>
            <w:tcW w:w="40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Отчет об исполнении контракта и (или) о результатах отдельного этапа его исполнения размещается в ЕИС в течение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7 рабочих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дат, указанных в постановлении Правительства РФ от 28.11.2013 № 1093 «О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исполнения».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proofErr w:type="gramEnd"/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20D8A" w:rsidRPr="00620D8A" w:rsidTr="00620D8A">
        <w:trPr>
          <w:trHeight w:val="2533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Расторжение контракта</w:t>
            </w:r>
          </w:p>
        </w:tc>
        <w:tc>
          <w:tcPr>
            <w:tcW w:w="40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Решение заказчика (поставщика (подрядчика, исполнителя) об одностороннем отказе от исполнения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 xml:space="preserve">не позднее чем 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3 рабочих дней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принятия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указанного решения, размещается в ЕИС и направляется поставщику (подрядчику, исполнителю) (заказчику)). Датой надлежащего уведомления признается дата получения заказчиком (поставщиком (подрядчиком, исполнителем)) подтверждения о вручении поставщику (подрядчику, исполнителю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)(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заказчику) указанного уведомления либо дата получения заказчиком информации об отсутствии поставщика (подрядчика, исполнителя)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по истечении 30 дней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размещения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решения заказчика об одностороннем отказе от исполнения контракта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(чч.12, 20 ст.95  Федерального закона № 44-ФЗ).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Решение заказчика (поставщика (подрядчика, исполнителя) об одностороннем отказе от исполнения контракта вступает в силу и контракт считается расторгнутым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через 10 дней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 даты надлежащего уведомления поставщика (подрядчика, исполнителя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)(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заказчика) об одностороннем отказе от исполнения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(чч.13,21 ст.95 Федерального закона № 44-ФЗ).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Заказчик (поставщик (подрядчик, исполнитель) обязан отменить не вступившее в силу решение об одностороннем отказе от исполнения контракта, если 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.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десятидневного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срока с даты надлежащего уведомления поставщика (подрядчика, исполнителя) (заказчика)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с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 ч. 10 ст. 95 Федерального закона № 44-ФЗ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(чч.14, 22 ст.95 Федерального закона № 44-ФЗ).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Информация об изменении контракта или о расторжении контракта, за исключением сведений, составляющих государственную тайну, размещается заказчиком в ЕИС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 xml:space="preserve">в </w:t>
            </w:r>
            <w:proofErr w:type="spell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теч</w:t>
            </w:r>
            <w:proofErr w:type="spell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  <w:u w:val="single"/>
              </w:rPr>
              <w:t>. одного рабочего дня</w:t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t>, следующего за датой изменения контракта или расторжения контракта</w:t>
            </w:r>
            <w:r w:rsidRPr="00620D8A">
              <w:rPr>
                <w:rFonts w:ascii="Times New Roman" w:eastAsia="Times New Roman" w:hAnsi="Times New Roman" w:cs="Times New Roman"/>
                <w:sz w:val="13"/>
              </w:rPr>
              <w:t> </w:t>
            </w:r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(</w:t>
            </w:r>
            <w:proofErr w:type="gramStart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ч</w:t>
            </w:r>
            <w:proofErr w:type="gramEnd"/>
            <w:r w:rsidRPr="00620D8A">
              <w:rPr>
                <w:rFonts w:ascii="Times New Roman" w:eastAsia="Times New Roman" w:hAnsi="Times New Roman" w:cs="Times New Roman"/>
                <w:b/>
                <w:bCs/>
                <w:sz w:val="13"/>
              </w:rPr>
              <w:t>.26 ст.95 Федерального закона № 44-ФЗ).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D8A" w:rsidRPr="00620D8A" w:rsidRDefault="00620D8A" w:rsidP="00620D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r w:rsidRPr="00620D8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</w:tr>
    </w:tbl>
    <w:p w:rsidR="002B5914" w:rsidRDefault="002B5914" w:rsidP="00620D8A">
      <w:pPr>
        <w:shd w:val="clear" w:color="auto" w:fill="F7F9FC"/>
        <w:spacing w:beforeAutospacing="1" w:after="0" w:afterAutospacing="1" w:line="355" w:lineRule="atLeast"/>
        <w:ind w:left="720"/>
      </w:pPr>
    </w:p>
    <w:sectPr w:rsidR="002B5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D3BFF"/>
    <w:multiLevelType w:val="multilevel"/>
    <w:tmpl w:val="DF98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A46118"/>
    <w:multiLevelType w:val="multilevel"/>
    <w:tmpl w:val="0C3C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F155C7"/>
    <w:multiLevelType w:val="multilevel"/>
    <w:tmpl w:val="E01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20D8A"/>
    <w:rsid w:val="002B5914"/>
    <w:rsid w:val="00620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20D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0D8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620D8A"/>
  </w:style>
  <w:style w:type="character" w:styleId="a3">
    <w:name w:val="Hyperlink"/>
    <w:basedOn w:val="a0"/>
    <w:uiPriority w:val="99"/>
    <w:semiHidden/>
    <w:unhideWhenUsed/>
    <w:rsid w:val="00620D8A"/>
    <w:rPr>
      <w:color w:val="0000FF"/>
      <w:u w:val="single"/>
    </w:rPr>
  </w:style>
  <w:style w:type="paragraph" w:customStyle="1" w:styleId="author">
    <w:name w:val="author"/>
    <w:basedOn w:val="a"/>
    <w:rsid w:val="0062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0D8A"/>
    <w:rPr>
      <w:b/>
      <w:bCs/>
    </w:rPr>
  </w:style>
  <w:style w:type="character" w:customStyle="1" w:styleId="share-button-verb">
    <w:name w:val="share-button-verb"/>
    <w:basedOn w:val="a0"/>
    <w:rsid w:val="00620D8A"/>
  </w:style>
  <w:style w:type="character" w:customStyle="1" w:styleId="label">
    <w:name w:val="label"/>
    <w:basedOn w:val="a0"/>
    <w:rsid w:val="00620D8A"/>
  </w:style>
  <w:style w:type="paragraph" w:customStyle="1" w:styleId="right">
    <w:name w:val="right"/>
    <w:basedOn w:val="a"/>
    <w:rsid w:val="0062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0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27454">
          <w:marLeft w:val="0"/>
          <w:marRight w:val="0"/>
          <w:marTop w:val="0"/>
          <w:marBottom w:val="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16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01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966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3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53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16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26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302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422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59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41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82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85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59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99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726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16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561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50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604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74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214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82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2833868">
                  <w:marLeft w:val="0"/>
                  <w:marRight w:val="0"/>
                  <w:marTop w:val="58"/>
                  <w:marBottom w:val="0"/>
                  <w:divBdr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single" w:sz="4" w:space="0" w:color="FFFFFF"/>
                  </w:divBdr>
                </w:div>
              </w:divsChild>
            </w:div>
          </w:divsChild>
        </w:div>
        <w:div w:id="1105806274">
          <w:marLeft w:val="0"/>
          <w:marRight w:val="0"/>
          <w:marTop w:val="0"/>
          <w:marBottom w:val="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5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0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23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32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30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3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45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21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08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62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83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750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408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111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5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526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0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217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37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90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23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665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43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737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17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2583</Words>
  <Characters>14729</Characters>
  <Application>Microsoft Office Word</Application>
  <DocSecurity>0</DocSecurity>
  <Lines>122</Lines>
  <Paragraphs>34</Paragraphs>
  <ScaleCrop>false</ScaleCrop>
  <Company/>
  <LinksUpToDate>false</LinksUpToDate>
  <CharactersWithSpaces>17278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Коровина Ольга Александровна</dc:creator>
  <cp:keywords/>
  <dc:description/>
  <cp:lastModifiedBy>Коровина Ольга Александровна</cp:lastModifiedBy>
  <cp:revision>3</cp:revision>
  <dcterms:created xsi:type="dcterms:W3CDTF">2017-05-22T10:49:00Z</dcterms:created>
  <dcterms:modified xsi:type="dcterms:W3CDTF">2017-05-22T10:50:00Z</dcterms:modified>
</cp:coreProperties>
</file>