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2824" w:rsidRPr="00112824" w:rsidRDefault="00112824" w:rsidP="00112824">
      <w:pPr>
        <w:autoSpaceDE w:val="0"/>
        <w:autoSpaceDN w:val="0"/>
        <w:adjustRightInd w:val="0"/>
        <w:spacing w:after="0" w:line="320" w:lineRule="exact"/>
        <w:jc w:val="center"/>
        <w:rPr>
          <w:rFonts w:ascii="Times New Roman" w:eastAsia="Times New Roman" w:hAnsi="Times New Roman" w:cs="Times New Roman"/>
          <w:color w:val="000000"/>
          <w:sz w:val="28"/>
          <w:szCs w:val="28"/>
          <w:lang w:eastAsia="ru-RU"/>
        </w:rPr>
      </w:pPr>
      <w:bookmarkStart w:id="0" w:name="_GoBack"/>
      <w:bookmarkEnd w:id="0"/>
      <w:r w:rsidRPr="00112824">
        <w:rPr>
          <w:rFonts w:ascii="Times New Roman" w:eastAsia="Times New Roman" w:hAnsi="Times New Roman" w:cs="Times New Roman"/>
          <w:color w:val="000000"/>
          <w:sz w:val="28"/>
          <w:szCs w:val="28"/>
          <w:lang w:eastAsia="ru-RU"/>
        </w:rPr>
        <w:t>РЕШЕНИЕ</w:t>
      </w:r>
    </w:p>
    <w:p w:rsidR="00112824" w:rsidRPr="00112824" w:rsidRDefault="00112824" w:rsidP="00112824">
      <w:pPr>
        <w:autoSpaceDE w:val="0"/>
        <w:autoSpaceDN w:val="0"/>
        <w:adjustRightInd w:val="0"/>
        <w:spacing w:after="0" w:line="320" w:lineRule="exact"/>
        <w:jc w:val="center"/>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 xml:space="preserve">по делу КГОЗ–141/15 о нарушении </w:t>
      </w:r>
    </w:p>
    <w:p w:rsidR="00112824" w:rsidRPr="00112824" w:rsidRDefault="00112824" w:rsidP="00112824">
      <w:pPr>
        <w:autoSpaceDE w:val="0"/>
        <w:autoSpaceDN w:val="0"/>
        <w:adjustRightInd w:val="0"/>
        <w:spacing w:after="0" w:line="320" w:lineRule="exact"/>
        <w:jc w:val="center"/>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 xml:space="preserve">законодательства Российской Федерации </w:t>
      </w:r>
    </w:p>
    <w:p w:rsidR="00112824" w:rsidRPr="00112824" w:rsidRDefault="00112824" w:rsidP="00112824">
      <w:pPr>
        <w:autoSpaceDE w:val="0"/>
        <w:autoSpaceDN w:val="0"/>
        <w:adjustRightInd w:val="0"/>
        <w:spacing w:after="0" w:line="320" w:lineRule="exact"/>
        <w:jc w:val="center"/>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о контрактной системе в сфере закупок</w:t>
      </w:r>
    </w:p>
    <w:p w:rsidR="00112824" w:rsidRPr="00112824" w:rsidRDefault="00112824" w:rsidP="00112824">
      <w:pPr>
        <w:autoSpaceDE w:val="0"/>
        <w:autoSpaceDN w:val="0"/>
        <w:adjustRightInd w:val="0"/>
        <w:spacing w:after="0" w:line="320" w:lineRule="exact"/>
        <w:ind w:firstLine="849"/>
        <w:rPr>
          <w:rFonts w:ascii="Times New Roman" w:eastAsia="Times New Roman" w:hAnsi="Times New Roman" w:cs="Times New Roman"/>
          <w:color w:val="000000"/>
          <w:sz w:val="28"/>
          <w:szCs w:val="28"/>
          <w:lang w:eastAsia="ru-RU"/>
        </w:rPr>
      </w:pPr>
    </w:p>
    <w:p w:rsidR="00112824" w:rsidRPr="00112824" w:rsidRDefault="00112824" w:rsidP="00112824">
      <w:pPr>
        <w:autoSpaceDE w:val="0"/>
        <w:autoSpaceDN w:val="0"/>
        <w:adjustRightInd w:val="0"/>
        <w:spacing w:after="0" w:line="320" w:lineRule="exact"/>
        <w:jc w:val="center"/>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20.04.2015</w:t>
      </w:r>
      <w:r w:rsidRPr="00112824">
        <w:rPr>
          <w:rFonts w:ascii="Times New Roman" w:eastAsia="Times New Roman" w:hAnsi="Times New Roman" w:cs="Times New Roman"/>
          <w:color w:val="000000"/>
          <w:sz w:val="28"/>
          <w:szCs w:val="28"/>
          <w:lang w:eastAsia="ru-RU"/>
        </w:rPr>
        <w:tab/>
      </w:r>
      <w:r w:rsidRPr="00112824">
        <w:rPr>
          <w:rFonts w:ascii="Times New Roman" w:eastAsia="Times New Roman" w:hAnsi="Times New Roman" w:cs="Times New Roman"/>
          <w:color w:val="000000"/>
          <w:sz w:val="28"/>
          <w:szCs w:val="28"/>
          <w:lang w:eastAsia="ru-RU"/>
        </w:rPr>
        <w:tab/>
      </w:r>
      <w:r w:rsidRPr="00112824">
        <w:rPr>
          <w:rFonts w:ascii="Times New Roman" w:eastAsia="Times New Roman" w:hAnsi="Times New Roman" w:cs="Times New Roman"/>
          <w:color w:val="000000"/>
          <w:sz w:val="28"/>
          <w:szCs w:val="28"/>
          <w:lang w:eastAsia="ru-RU"/>
        </w:rPr>
        <w:tab/>
      </w:r>
      <w:r w:rsidRPr="00112824">
        <w:rPr>
          <w:rFonts w:ascii="Times New Roman" w:eastAsia="Times New Roman" w:hAnsi="Times New Roman" w:cs="Times New Roman"/>
          <w:color w:val="000000"/>
          <w:sz w:val="28"/>
          <w:szCs w:val="28"/>
          <w:lang w:eastAsia="ru-RU"/>
        </w:rPr>
        <w:tab/>
      </w:r>
      <w:r w:rsidRPr="00112824">
        <w:rPr>
          <w:rFonts w:ascii="Times New Roman" w:eastAsia="Times New Roman" w:hAnsi="Times New Roman" w:cs="Times New Roman"/>
          <w:color w:val="000000"/>
          <w:sz w:val="28"/>
          <w:szCs w:val="28"/>
          <w:lang w:eastAsia="ru-RU"/>
        </w:rPr>
        <w:tab/>
      </w:r>
      <w:r w:rsidRPr="00112824">
        <w:rPr>
          <w:rFonts w:ascii="Times New Roman" w:eastAsia="Times New Roman" w:hAnsi="Times New Roman" w:cs="Times New Roman"/>
          <w:color w:val="000000"/>
          <w:sz w:val="28"/>
          <w:szCs w:val="28"/>
          <w:lang w:eastAsia="ru-RU"/>
        </w:rPr>
        <w:tab/>
      </w:r>
      <w:r>
        <w:rPr>
          <w:rFonts w:ascii="Times New Roman" w:eastAsia="Times New Roman" w:hAnsi="Times New Roman" w:cs="Times New Roman"/>
          <w:color w:val="000000"/>
          <w:sz w:val="28"/>
          <w:szCs w:val="28"/>
          <w:lang w:eastAsia="ru-RU"/>
        </w:rPr>
        <w:tab/>
      </w:r>
      <w:r>
        <w:rPr>
          <w:rFonts w:ascii="Times New Roman" w:eastAsia="Times New Roman" w:hAnsi="Times New Roman" w:cs="Times New Roman"/>
          <w:color w:val="000000"/>
          <w:sz w:val="28"/>
          <w:szCs w:val="28"/>
          <w:lang w:eastAsia="ru-RU"/>
        </w:rPr>
        <w:tab/>
      </w:r>
      <w:r w:rsidRPr="00112824">
        <w:rPr>
          <w:rFonts w:ascii="Times New Roman" w:eastAsia="Times New Roman" w:hAnsi="Times New Roman" w:cs="Times New Roman"/>
          <w:color w:val="000000"/>
          <w:sz w:val="28"/>
          <w:szCs w:val="28"/>
          <w:lang w:eastAsia="ru-RU"/>
        </w:rPr>
        <w:tab/>
      </w:r>
      <w:r w:rsidRPr="00112824">
        <w:rPr>
          <w:rFonts w:ascii="Times New Roman" w:eastAsia="Times New Roman" w:hAnsi="Times New Roman" w:cs="Times New Roman"/>
          <w:color w:val="000000"/>
          <w:sz w:val="28"/>
          <w:szCs w:val="28"/>
          <w:lang w:eastAsia="ru-RU"/>
        </w:rPr>
        <w:tab/>
        <w:t>Москва</w:t>
      </w:r>
    </w:p>
    <w:p w:rsidR="00112824" w:rsidRPr="00112824" w:rsidRDefault="00112824" w:rsidP="00112824">
      <w:pPr>
        <w:autoSpaceDE w:val="0"/>
        <w:autoSpaceDN w:val="0"/>
        <w:adjustRightInd w:val="0"/>
        <w:spacing w:after="0" w:line="320" w:lineRule="exact"/>
        <w:ind w:firstLine="849"/>
        <w:rPr>
          <w:rFonts w:ascii="Times New Roman" w:eastAsia="Times New Roman" w:hAnsi="Times New Roman" w:cs="Times New Roman"/>
          <w:color w:val="000000"/>
          <w:sz w:val="28"/>
          <w:szCs w:val="28"/>
          <w:lang w:eastAsia="ru-RU"/>
        </w:rPr>
      </w:pP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Комиссия Федеральной антимонопольной службы по контролю в сфере закупок (далее – Комиссия), рассмотрев жалобу ОАО «</w:t>
      </w:r>
      <w:proofErr w:type="spellStart"/>
      <w:r w:rsidRPr="00112824">
        <w:rPr>
          <w:rFonts w:ascii="Times New Roman" w:eastAsia="Times New Roman" w:hAnsi="Times New Roman" w:cs="Times New Roman"/>
          <w:color w:val="000000"/>
          <w:sz w:val="28"/>
          <w:szCs w:val="28"/>
          <w:lang w:eastAsia="ru-RU"/>
        </w:rPr>
        <w:t>Электростальский</w:t>
      </w:r>
      <w:proofErr w:type="spellEnd"/>
      <w:r w:rsidRPr="00112824">
        <w:rPr>
          <w:rFonts w:ascii="Times New Roman" w:eastAsia="Times New Roman" w:hAnsi="Times New Roman" w:cs="Times New Roman"/>
          <w:color w:val="000000"/>
          <w:sz w:val="28"/>
          <w:szCs w:val="28"/>
          <w:lang w:eastAsia="ru-RU"/>
        </w:rPr>
        <w:t xml:space="preserve"> химико-механический завод имени Н.Д. Зелинского» (далее – Заявитель) на действия Федерального казенного учреждения «Северо-Кавказское окружное управление материально-технического снабжения Министерства внутренних дел Российской Федерации» (далее – Заказчик) при проведении ЗАО «Сбербанк–АСТ» (далее - Оператор электронной площадки) электронный аукцион на право заключения государственного контракта на поставка противогаза ПМК–С (номер извещения 0358100010015000191) (далее – Аукцион),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112824" w:rsidRPr="00112824" w:rsidRDefault="00112824" w:rsidP="00112824">
      <w:pPr>
        <w:autoSpaceDE w:val="0"/>
        <w:autoSpaceDN w:val="0"/>
        <w:adjustRightInd w:val="0"/>
        <w:spacing w:after="0" w:line="320" w:lineRule="exact"/>
        <w:ind w:firstLine="849"/>
        <w:rPr>
          <w:rFonts w:ascii="Times New Roman" w:eastAsia="Times New Roman" w:hAnsi="Times New Roman" w:cs="Times New Roman"/>
          <w:color w:val="000000"/>
          <w:sz w:val="28"/>
          <w:szCs w:val="28"/>
          <w:lang w:eastAsia="ru-RU"/>
        </w:rPr>
      </w:pPr>
    </w:p>
    <w:p w:rsidR="00112824" w:rsidRPr="00112824" w:rsidRDefault="00112824" w:rsidP="00112824">
      <w:pPr>
        <w:autoSpaceDE w:val="0"/>
        <w:autoSpaceDN w:val="0"/>
        <w:adjustRightInd w:val="0"/>
        <w:spacing w:after="0" w:line="320" w:lineRule="exact"/>
        <w:ind w:firstLine="849"/>
        <w:jc w:val="center"/>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УСТАНОВИЛА:</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В Федеральную антимонопольную службу поступила жалоба Заявителя на действия Заказчика при проведении Заказчиком, Оператором электронной площадки Аукциона.</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По мнению Заявителя, его права и законные интересы нарушены действиями Заказчика:</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1)</w:t>
      </w:r>
      <w:r w:rsidRPr="00112824">
        <w:rPr>
          <w:rFonts w:ascii="Times New Roman" w:eastAsia="Times New Roman" w:hAnsi="Times New Roman" w:cs="Times New Roman"/>
          <w:color w:val="000000"/>
          <w:sz w:val="28"/>
          <w:szCs w:val="28"/>
          <w:lang w:eastAsia="ru-RU"/>
        </w:rPr>
        <w:tab/>
      </w:r>
      <w:r w:rsidRPr="00C15510">
        <w:rPr>
          <w:rFonts w:ascii="Times New Roman" w:eastAsia="Times New Roman" w:hAnsi="Times New Roman" w:cs="Times New Roman"/>
          <w:color w:val="000000"/>
          <w:sz w:val="28"/>
          <w:szCs w:val="28"/>
          <w:lang w:eastAsia="ru-RU"/>
        </w:rPr>
        <w:t>определившего начальную (максимальную) цену контракта с нарушением законодательства Российской Федерации о контрактной системе в сфере закупок;</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2)</w:t>
      </w:r>
      <w:r w:rsidRPr="00112824">
        <w:rPr>
          <w:rFonts w:ascii="Times New Roman" w:eastAsia="Times New Roman" w:hAnsi="Times New Roman" w:cs="Times New Roman"/>
          <w:color w:val="000000"/>
          <w:sz w:val="28"/>
          <w:szCs w:val="28"/>
          <w:lang w:eastAsia="ru-RU"/>
        </w:rPr>
        <w:tab/>
        <w:t xml:space="preserve">установившего в документации об Аукционе требования к комплектности (составу) </w:t>
      </w:r>
      <w:proofErr w:type="gramStart"/>
      <w:r w:rsidRPr="00112824">
        <w:rPr>
          <w:rFonts w:ascii="Times New Roman" w:eastAsia="Times New Roman" w:hAnsi="Times New Roman" w:cs="Times New Roman"/>
          <w:color w:val="000000"/>
          <w:sz w:val="28"/>
          <w:szCs w:val="28"/>
          <w:lang w:eastAsia="ru-RU"/>
        </w:rPr>
        <w:t>противогаза</w:t>
      </w:r>
      <w:proofErr w:type="gramEnd"/>
      <w:r w:rsidRPr="00112824">
        <w:rPr>
          <w:rFonts w:ascii="Times New Roman" w:eastAsia="Times New Roman" w:hAnsi="Times New Roman" w:cs="Times New Roman"/>
          <w:color w:val="000000"/>
          <w:sz w:val="28"/>
          <w:szCs w:val="28"/>
          <w:lang w:eastAsia="ru-RU"/>
        </w:rPr>
        <w:t xml:space="preserve"> фильтрующего ПМК-С, а именно: без утеплителя, не соответствующие приказу МВД России от 21.11.2014 № 1056дсп, согласно которому изделие принято на снабжение;</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3)</w:t>
      </w:r>
      <w:r w:rsidRPr="00112824">
        <w:rPr>
          <w:rFonts w:ascii="Times New Roman" w:eastAsia="Times New Roman" w:hAnsi="Times New Roman" w:cs="Times New Roman"/>
          <w:color w:val="000000"/>
          <w:sz w:val="28"/>
          <w:szCs w:val="28"/>
          <w:lang w:eastAsia="ru-RU"/>
        </w:rPr>
        <w:tab/>
      </w:r>
      <w:r w:rsidRPr="00C15510">
        <w:rPr>
          <w:rFonts w:ascii="Times New Roman" w:eastAsia="Times New Roman" w:hAnsi="Times New Roman" w:cs="Times New Roman"/>
          <w:color w:val="000000"/>
          <w:sz w:val="28"/>
          <w:szCs w:val="28"/>
          <w:lang w:eastAsia="ru-RU"/>
        </w:rPr>
        <w:t>не установившего в документации об Аукционе раздел «Информационная карта»;</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4)</w:t>
      </w:r>
      <w:r w:rsidRPr="00112824">
        <w:rPr>
          <w:rFonts w:ascii="Times New Roman" w:eastAsia="Times New Roman" w:hAnsi="Times New Roman" w:cs="Times New Roman"/>
          <w:color w:val="000000"/>
          <w:sz w:val="28"/>
          <w:szCs w:val="28"/>
          <w:lang w:eastAsia="ru-RU"/>
        </w:rPr>
        <w:tab/>
      </w:r>
      <w:r w:rsidRPr="00C15510">
        <w:rPr>
          <w:rFonts w:ascii="Times New Roman" w:eastAsia="Times New Roman" w:hAnsi="Times New Roman" w:cs="Times New Roman"/>
          <w:color w:val="000000"/>
          <w:sz w:val="28"/>
          <w:szCs w:val="28"/>
          <w:highlight w:val="yellow"/>
          <w:lang w:eastAsia="ru-RU"/>
        </w:rPr>
        <w:t>ограничившего количество участников закупки, в связи с тем, что предусмотренный документацией об Аукционе объект закупки (</w:t>
      </w:r>
      <w:proofErr w:type="gramStart"/>
      <w:r w:rsidRPr="00C15510">
        <w:rPr>
          <w:rFonts w:ascii="Times New Roman" w:eastAsia="Times New Roman" w:hAnsi="Times New Roman" w:cs="Times New Roman"/>
          <w:color w:val="000000"/>
          <w:sz w:val="28"/>
          <w:szCs w:val="28"/>
          <w:highlight w:val="yellow"/>
          <w:lang w:eastAsia="ru-RU"/>
        </w:rPr>
        <w:t>противогаз</w:t>
      </w:r>
      <w:proofErr w:type="gramEnd"/>
      <w:r w:rsidRPr="00C15510">
        <w:rPr>
          <w:rFonts w:ascii="Times New Roman" w:eastAsia="Times New Roman" w:hAnsi="Times New Roman" w:cs="Times New Roman"/>
          <w:color w:val="000000"/>
          <w:sz w:val="28"/>
          <w:szCs w:val="28"/>
          <w:highlight w:val="yellow"/>
          <w:lang w:eastAsia="ru-RU"/>
        </w:rPr>
        <w:t xml:space="preserve"> фильтрующий ПМК-С) производится только одним предприятием – ОАО «Арти-Завод»;</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lastRenderedPageBreak/>
        <w:t>5)</w:t>
      </w:r>
      <w:r w:rsidRPr="00112824">
        <w:rPr>
          <w:rFonts w:ascii="Times New Roman" w:eastAsia="Times New Roman" w:hAnsi="Times New Roman" w:cs="Times New Roman"/>
          <w:color w:val="000000"/>
          <w:sz w:val="28"/>
          <w:szCs w:val="28"/>
          <w:lang w:eastAsia="ru-RU"/>
        </w:rPr>
        <w:tab/>
        <w:t>установившего в нарушение требований законодательства Российской Федерации о контрактной системе в сфере закупок в документации об Аукционе требование к предмету закупки;</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6)</w:t>
      </w:r>
      <w:r w:rsidRPr="00112824">
        <w:rPr>
          <w:rFonts w:ascii="Times New Roman" w:eastAsia="Times New Roman" w:hAnsi="Times New Roman" w:cs="Times New Roman"/>
          <w:color w:val="000000"/>
          <w:sz w:val="28"/>
          <w:szCs w:val="28"/>
          <w:lang w:eastAsia="ru-RU"/>
        </w:rPr>
        <w:tab/>
        <w:t>установившего в нарушение требований законодательства Российской Федерации о контрактной системе в сфере закупок в документации об Аукционе требования к участникам закупки;</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7)</w:t>
      </w:r>
      <w:r w:rsidRPr="00112824">
        <w:rPr>
          <w:rFonts w:ascii="Times New Roman" w:eastAsia="Times New Roman" w:hAnsi="Times New Roman" w:cs="Times New Roman"/>
          <w:color w:val="000000"/>
          <w:sz w:val="28"/>
          <w:szCs w:val="28"/>
          <w:lang w:eastAsia="ru-RU"/>
        </w:rPr>
        <w:tab/>
        <w:t>не установившего в документации об Аукционе порядок и сроки осуществления Заказчиком приемки поставляемого товара;</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8)</w:t>
      </w:r>
      <w:r w:rsidRPr="00112824">
        <w:rPr>
          <w:rFonts w:ascii="Times New Roman" w:eastAsia="Times New Roman" w:hAnsi="Times New Roman" w:cs="Times New Roman"/>
          <w:color w:val="000000"/>
          <w:sz w:val="28"/>
          <w:szCs w:val="28"/>
          <w:lang w:eastAsia="ru-RU"/>
        </w:rPr>
        <w:tab/>
        <w:t>установившего порядок подачи заявок на участие в Аукционе ненадлежащим образом;</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9)</w:t>
      </w:r>
      <w:r w:rsidRPr="00112824">
        <w:rPr>
          <w:rFonts w:ascii="Times New Roman" w:eastAsia="Times New Roman" w:hAnsi="Times New Roman" w:cs="Times New Roman"/>
          <w:color w:val="000000"/>
          <w:sz w:val="28"/>
          <w:szCs w:val="28"/>
          <w:lang w:eastAsia="ru-RU"/>
        </w:rPr>
        <w:tab/>
      </w:r>
      <w:r w:rsidRPr="00C15510">
        <w:rPr>
          <w:rFonts w:ascii="Times New Roman" w:eastAsia="Times New Roman" w:hAnsi="Times New Roman" w:cs="Times New Roman"/>
          <w:color w:val="000000"/>
          <w:sz w:val="28"/>
          <w:szCs w:val="28"/>
          <w:highlight w:val="yellow"/>
          <w:lang w:eastAsia="ru-RU"/>
        </w:rPr>
        <w:t>установившего в документации об Аукционе инструкцию, не соответствующую законодательству Российской Федерации о контрактной системе в сфере закупок</w:t>
      </w:r>
      <w:r w:rsidRPr="00112824">
        <w:rPr>
          <w:rFonts w:ascii="Times New Roman" w:eastAsia="Times New Roman" w:hAnsi="Times New Roman" w:cs="Times New Roman"/>
          <w:color w:val="000000"/>
          <w:sz w:val="28"/>
          <w:szCs w:val="28"/>
          <w:lang w:eastAsia="ru-RU"/>
        </w:rPr>
        <w:t>;</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10)</w:t>
      </w:r>
      <w:r w:rsidRPr="00112824">
        <w:rPr>
          <w:rFonts w:ascii="Times New Roman" w:eastAsia="Times New Roman" w:hAnsi="Times New Roman" w:cs="Times New Roman"/>
          <w:color w:val="000000"/>
          <w:sz w:val="28"/>
          <w:szCs w:val="28"/>
          <w:lang w:eastAsia="ru-RU"/>
        </w:rPr>
        <w:tab/>
        <w:t>установившего в нарушение требований законодательства Российской Федерации о контрактной системе в сфере закупок требования к содержанию и составу заявки на участие в Аукционе.</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Представители Заказчика не согласились с доводами Заявителя и сообщили, что при проведении Аукциона Заказчик действовал в соответствии с положениями Закона о контрактной системе.</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1)</w:t>
      </w:r>
      <w:r w:rsidRPr="00112824">
        <w:rPr>
          <w:rFonts w:ascii="Times New Roman" w:eastAsia="Times New Roman" w:hAnsi="Times New Roman" w:cs="Times New Roman"/>
          <w:color w:val="000000"/>
          <w:sz w:val="28"/>
          <w:szCs w:val="28"/>
          <w:lang w:eastAsia="ru-RU"/>
        </w:rPr>
        <w:tab/>
        <w:t>извещение об осуществлении закупки размещено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 13.03.2015;</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2)</w:t>
      </w:r>
      <w:r w:rsidRPr="00112824">
        <w:rPr>
          <w:rFonts w:ascii="Times New Roman" w:eastAsia="Times New Roman" w:hAnsi="Times New Roman" w:cs="Times New Roman"/>
          <w:color w:val="000000"/>
          <w:sz w:val="28"/>
          <w:szCs w:val="28"/>
          <w:lang w:eastAsia="ru-RU"/>
        </w:rPr>
        <w:tab/>
        <w:t>начальная (максимальная) цена контракта – 36 946 268,46 рублей;</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3)</w:t>
      </w:r>
      <w:r w:rsidRPr="00112824">
        <w:rPr>
          <w:rFonts w:ascii="Times New Roman" w:eastAsia="Times New Roman" w:hAnsi="Times New Roman" w:cs="Times New Roman"/>
          <w:color w:val="000000"/>
          <w:sz w:val="28"/>
          <w:szCs w:val="28"/>
          <w:lang w:eastAsia="ru-RU"/>
        </w:rPr>
        <w:tab/>
        <w:t>на участие в Аукционе подано 3 заявки от участников закупки;</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4)</w:t>
      </w:r>
      <w:r w:rsidRPr="00112824">
        <w:rPr>
          <w:rFonts w:ascii="Times New Roman" w:eastAsia="Times New Roman" w:hAnsi="Times New Roman" w:cs="Times New Roman"/>
          <w:color w:val="000000"/>
          <w:sz w:val="28"/>
          <w:szCs w:val="28"/>
          <w:lang w:eastAsia="ru-RU"/>
        </w:rPr>
        <w:tab/>
        <w:t>к участию в Аукционе допущено 2 участника закупки;</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5)</w:t>
      </w:r>
      <w:r w:rsidRPr="00112824">
        <w:rPr>
          <w:rFonts w:ascii="Times New Roman" w:eastAsia="Times New Roman" w:hAnsi="Times New Roman" w:cs="Times New Roman"/>
          <w:color w:val="000000"/>
          <w:sz w:val="28"/>
          <w:szCs w:val="28"/>
          <w:lang w:eastAsia="ru-RU"/>
        </w:rPr>
        <w:tab/>
        <w:t>дата проведения Аукциона – 20.04.2015;</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6)</w:t>
      </w:r>
      <w:r w:rsidRPr="00112824">
        <w:rPr>
          <w:rFonts w:ascii="Times New Roman" w:eastAsia="Times New Roman" w:hAnsi="Times New Roman" w:cs="Times New Roman"/>
          <w:color w:val="000000"/>
          <w:sz w:val="28"/>
          <w:szCs w:val="28"/>
          <w:lang w:eastAsia="ru-RU"/>
        </w:rPr>
        <w:tab/>
        <w:t xml:space="preserve">в период проведения Аукциона предложения о цене контракта подавали 2 участника Аукциона. </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1.</w:t>
      </w:r>
      <w:r w:rsidRPr="00112824">
        <w:rPr>
          <w:rFonts w:ascii="Times New Roman" w:eastAsia="Times New Roman" w:hAnsi="Times New Roman" w:cs="Times New Roman"/>
          <w:color w:val="000000"/>
          <w:sz w:val="28"/>
          <w:szCs w:val="28"/>
          <w:lang w:eastAsia="ru-RU"/>
        </w:rPr>
        <w:tab/>
        <w:t>В соответствии с частью 1 статьи 22 Закона о контрактной системе начальная (максимальная) цена контракта и в предусмотренных Законом о контрактной системе случаях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 1) метод сопоставимых рыночных цен (анализа рынка); 2) нормативный метод; 3) тарифный метод; 4) проектно-сметный метод; 5) затратный метод.</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lastRenderedPageBreak/>
        <w:t>Согласно пункту «в» части 2 Постановление Правительства РФ от 04.11.2006 № 656 «Об утверждении Правил определения начальной (максимальной) цены государственного контракта, а также цены государственного контракта, заключаемого с единственным поставщиком (подрядчиком, исполнителем)» определение государственным заказчиком начальной (максимальной) цены государственного контракта при осуществлении включенных в состав государственного оборонного заказа закупок товаров (работ, услуг) осуществляется в соответствии с Законом о контрактной системе с учетом следующих особенностей:</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 поставки товаров (работ, услуг), связанных с серийным выпуском вооружения, военной и специальной техники, комплектующих изделий и материалов, вещевого и военного имущества, за исключением таких товаров (работ, услуг), имеющих функционирующий рынок, – исходя из состава и величины затрат на производство и реализацию этих товаров (работ, услуг) с учетом снижающих их факторов и прибыли, определяемых в установленном порядке, а также путем индексации величины затрат по статьям, подлежащим индексации, либо индексации цен на эти товары (работы, услуги) с применением соответствующих индексов.</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 xml:space="preserve">Представителями Заказчика представлены заявки двух производителей </w:t>
      </w:r>
      <w:proofErr w:type="gramStart"/>
      <w:r w:rsidRPr="00112824">
        <w:rPr>
          <w:rFonts w:ascii="Times New Roman" w:eastAsia="Times New Roman" w:hAnsi="Times New Roman" w:cs="Times New Roman"/>
          <w:color w:val="000000"/>
          <w:sz w:val="28"/>
          <w:szCs w:val="28"/>
          <w:lang w:eastAsia="ru-RU"/>
        </w:rPr>
        <w:t>противогаза</w:t>
      </w:r>
      <w:proofErr w:type="gramEnd"/>
      <w:r w:rsidRPr="00112824">
        <w:rPr>
          <w:rFonts w:ascii="Times New Roman" w:eastAsia="Times New Roman" w:hAnsi="Times New Roman" w:cs="Times New Roman"/>
          <w:color w:val="000000"/>
          <w:sz w:val="28"/>
          <w:szCs w:val="28"/>
          <w:lang w:eastAsia="ru-RU"/>
        </w:rPr>
        <w:t xml:space="preserve"> фильтрующего ПМК-С.</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Таким образом, на заседании Комиссии установлено, что противогаз фильтрующий ПМК-С имеет функционирующий рынок, следовательно, обоснование начальной (максимальной) цены контракта должно осуществляться в соответствии с Законом о контрактной системе.</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В разделе 9 документации об Аукционе «Обоснование начальной (максимальной) цены контракта» в качестве источника информации указаны коммерческие предложения от ОАО «АРТИ–ЗАВОД», ООО ГК «РИМ», ОАО «АРТИ», ООО «СИЗ-СНАБ», ООО «ЗАЩИТА – ГО Северо-Запад».</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Таким образом, довод Заявителя о том, что Заказчик определил начальную (максимальную) цену контракта с нарушением законодательства Российской Федерации о контрактной системе в сфере закупок, не нашел своего подтверждения.</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2.</w:t>
      </w:r>
      <w:r w:rsidRPr="00112824">
        <w:rPr>
          <w:rFonts w:ascii="Times New Roman" w:eastAsia="Times New Roman" w:hAnsi="Times New Roman" w:cs="Times New Roman"/>
          <w:color w:val="000000"/>
          <w:sz w:val="28"/>
          <w:szCs w:val="28"/>
          <w:lang w:eastAsia="ru-RU"/>
        </w:rPr>
        <w:tab/>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статьей 33 Закона о контрактной системе.</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 xml:space="preserve">Согласно части 2 статьи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w:t>
      </w:r>
      <w:r w:rsidRPr="00112824">
        <w:rPr>
          <w:rFonts w:ascii="Times New Roman" w:eastAsia="Times New Roman" w:hAnsi="Times New Roman" w:cs="Times New Roman"/>
          <w:color w:val="000000"/>
          <w:sz w:val="28"/>
          <w:szCs w:val="28"/>
          <w:lang w:eastAsia="ru-RU"/>
        </w:rPr>
        <w:lastRenderedPageBreak/>
        <w:t xml:space="preserve">максимальные и (или) минимальные значения таких показателей, а также значения показателей, которые не могут изменяться. </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 xml:space="preserve">Согласно приказу МВД России от 21.11.2014 № 1056дсп </w:t>
      </w:r>
      <w:proofErr w:type="gramStart"/>
      <w:r w:rsidRPr="00112824">
        <w:rPr>
          <w:rFonts w:ascii="Times New Roman" w:eastAsia="Times New Roman" w:hAnsi="Times New Roman" w:cs="Times New Roman"/>
          <w:color w:val="000000"/>
          <w:sz w:val="28"/>
          <w:szCs w:val="28"/>
          <w:lang w:eastAsia="ru-RU"/>
        </w:rPr>
        <w:t>противогаз</w:t>
      </w:r>
      <w:proofErr w:type="gramEnd"/>
      <w:r w:rsidRPr="00112824">
        <w:rPr>
          <w:rFonts w:ascii="Times New Roman" w:eastAsia="Times New Roman" w:hAnsi="Times New Roman" w:cs="Times New Roman"/>
          <w:color w:val="000000"/>
          <w:sz w:val="28"/>
          <w:szCs w:val="28"/>
          <w:lang w:eastAsia="ru-RU"/>
        </w:rPr>
        <w:t xml:space="preserve"> фильтрующий ПМК-С принят на снабжение.</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 xml:space="preserve">Разделом 7 «Наименование, описание объекта закупки и условия контракта» документации об Аукционе Заказчиком установлен состав комплекта </w:t>
      </w:r>
      <w:proofErr w:type="gramStart"/>
      <w:r w:rsidRPr="00112824">
        <w:rPr>
          <w:rFonts w:ascii="Times New Roman" w:eastAsia="Times New Roman" w:hAnsi="Times New Roman" w:cs="Times New Roman"/>
          <w:color w:val="000000"/>
          <w:sz w:val="28"/>
          <w:szCs w:val="28"/>
          <w:lang w:eastAsia="ru-RU"/>
        </w:rPr>
        <w:t>противогаза</w:t>
      </w:r>
      <w:proofErr w:type="gramEnd"/>
      <w:r w:rsidRPr="00112824">
        <w:rPr>
          <w:rFonts w:ascii="Times New Roman" w:eastAsia="Times New Roman" w:hAnsi="Times New Roman" w:cs="Times New Roman"/>
          <w:color w:val="000000"/>
          <w:sz w:val="28"/>
          <w:szCs w:val="28"/>
          <w:lang w:eastAsia="ru-RU"/>
        </w:rPr>
        <w:t xml:space="preserve"> фильтрующего ПМК-С, не содержащий утеплитель.</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Пунктом 1.4.1 технических условий АРПБ.305262.021.000ТУ «</w:t>
      </w:r>
      <w:proofErr w:type="gramStart"/>
      <w:r w:rsidRPr="00112824">
        <w:rPr>
          <w:rFonts w:ascii="Times New Roman" w:eastAsia="Times New Roman" w:hAnsi="Times New Roman" w:cs="Times New Roman"/>
          <w:color w:val="000000"/>
          <w:sz w:val="28"/>
          <w:szCs w:val="28"/>
          <w:lang w:eastAsia="ru-RU"/>
        </w:rPr>
        <w:t>Противогазы</w:t>
      </w:r>
      <w:proofErr w:type="gramEnd"/>
      <w:r w:rsidRPr="00112824">
        <w:rPr>
          <w:rFonts w:ascii="Times New Roman" w:eastAsia="Times New Roman" w:hAnsi="Times New Roman" w:cs="Times New Roman"/>
          <w:color w:val="000000"/>
          <w:sz w:val="28"/>
          <w:szCs w:val="28"/>
          <w:lang w:eastAsia="ru-RU"/>
        </w:rPr>
        <w:t xml:space="preserve"> фильтрующие ПМК-С, ПМК-СВ, ПМК-СВ-1» установлена комплектность противогаза ПМК-С. В соответствии с пунктом 4 примечания допускается изменение комплектности противогаза ПМК-С по согласованию с Заказчиком. </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 xml:space="preserve">Представитель Заказчика пояснил, что состав комплекта </w:t>
      </w:r>
      <w:proofErr w:type="gramStart"/>
      <w:r w:rsidRPr="00112824">
        <w:rPr>
          <w:rFonts w:ascii="Times New Roman" w:eastAsia="Times New Roman" w:hAnsi="Times New Roman" w:cs="Times New Roman"/>
          <w:color w:val="000000"/>
          <w:sz w:val="28"/>
          <w:szCs w:val="28"/>
          <w:lang w:eastAsia="ru-RU"/>
        </w:rPr>
        <w:t>противогаза</w:t>
      </w:r>
      <w:proofErr w:type="gramEnd"/>
      <w:r w:rsidRPr="00112824">
        <w:rPr>
          <w:rFonts w:ascii="Times New Roman" w:eastAsia="Times New Roman" w:hAnsi="Times New Roman" w:cs="Times New Roman"/>
          <w:color w:val="000000"/>
          <w:sz w:val="28"/>
          <w:szCs w:val="28"/>
          <w:lang w:eastAsia="ru-RU"/>
        </w:rPr>
        <w:t xml:space="preserve"> фильтрующего ПМК-С установлен в соответствии с потребностями Заказчика.</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 xml:space="preserve">На заседании Комиссии установлено, что установленный Заказчиком в документации об Аукционе состав комплекта </w:t>
      </w:r>
      <w:proofErr w:type="gramStart"/>
      <w:r w:rsidRPr="00112824">
        <w:rPr>
          <w:rFonts w:ascii="Times New Roman" w:eastAsia="Times New Roman" w:hAnsi="Times New Roman" w:cs="Times New Roman"/>
          <w:color w:val="000000"/>
          <w:sz w:val="28"/>
          <w:szCs w:val="28"/>
          <w:lang w:eastAsia="ru-RU"/>
        </w:rPr>
        <w:t>противогаза</w:t>
      </w:r>
      <w:proofErr w:type="gramEnd"/>
      <w:r w:rsidRPr="00112824">
        <w:rPr>
          <w:rFonts w:ascii="Times New Roman" w:eastAsia="Times New Roman" w:hAnsi="Times New Roman" w:cs="Times New Roman"/>
          <w:color w:val="000000"/>
          <w:sz w:val="28"/>
          <w:szCs w:val="28"/>
          <w:lang w:eastAsia="ru-RU"/>
        </w:rPr>
        <w:t xml:space="preserve"> фильтрующего ПМК-С, не противоречит законодательству Российской Федерации о контрактной системе в сфере закупок.</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 xml:space="preserve">Таким образом, довод Заявителя о том, что Заказчик неправомерно установил в документации об Аукционе требования к комплектности (составу) </w:t>
      </w:r>
      <w:proofErr w:type="gramStart"/>
      <w:r w:rsidRPr="00112824">
        <w:rPr>
          <w:rFonts w:ascii="Times New Roman" w:eastAsia="Times New Roman" w:hAnsi="Times New Roman" w:cs="Times New Roman"/>
          <w:color w:val="000000"/>
          <w:sz w:val="28"/>
          <w:szCs w:val="28"/>
          <w:lang w:eastAsia="ru-RU"/>
        </w:rPr>
        <w:t>противогаза</w:t>
      </w:r>
      <w:proofErr w:type="gramEnd"/>
      <w:r w:rsidRPr="00112824">
        <w:rPr>
          <w:rFonts w:ascii="Times New Roman" w:eastAsia="Times New Roman" w:hAnsi="Times New Roman" w:cs="Times New Roman"/>
          <w:color w:val="000000"/>
          <w:sz w:val="28"/>
          <w:szCs w:val="28"/>
          <w:lang w:eastAsia="ru-RU"/>
        </w:rPr>
        <w:t xml:space="preserve"> фильтрующего ПМК-С, а именно: без утеплителя, не соответствующие приказу МВД России от 21.11.2014 № 1056дсп, не нашел своего подтверждения.</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3.</w:t>
      </w:r>
      <w:r w:rsidRPr="00112824">
        <w:rPr>
          <w:rFonts w:ascii="Times New Roman" w:eastAsia="Times New Roman" w:hAnsi="Times New Roman" w:cs="Times New Roman"/>
          <w:color w:val="000000"/>
          <w:sz w:val="28"/>
          <w:szCs w:val="28"/>
          <w:lang w:eastAsia="ru-RU"/>
        </w:rPr>
        <w:tab/>
        <w:t xml:space="preserve">Положения статей 63, 64 Закона о контрактной системе содержат исчерпывающий перечень требований и информации, которые должны содержаться в документации об Аукционе. При этом, вышеуказанные положения не содержат требование об обязательном наличии раздела «Информационная карта» в документации об Аукционе, в связи с чем довод Заявителя не нашел своего подтверждения. </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4.</w:t>
      </w:r>
      <w:r w:rsidRPr="00112824">
        <w:rPr>
          <w:rFonts w:ascii="Times New Roman" w:eastAsia="Times New Roman" w:hAnsi="Times New Roman" w:cs="Times New Roman"/>
          <w:color w:val="000000"/>
          <w:sz w:val="28"/>
          <w:szCs w:val="28"/>
          <w:lang w:eastAsia="ru-RU"/>
        </w:rPr>
        <w:tab/>
        <w:t>В соответствии с частью 3 статьи 6 Федерального закона от 29.12.2012 № 275–ФЗ «О государственном оборонном заказе» при размещении государственного оборонного заказа на поставки вооружения, военной и специальной техники, военного имущества, принятых на вооружение, снабжение, в эксплуатацию, конкурсная документация, документация об аукционе, документация о проведении запроса предложений должны содержать указание на наименования или товарные знаки таких вооружения, военной и специальной техники, военного имущества.</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lastRenderedPageBreak/>
        <w:t xml:space="preserve">В соответствии с извещением о проведении Аукциона и документацией об Аукционе объектом закупки является </w:t>
      </w:r>
      <w:proofErr w:type="gramStart"/>
      <w:r w:rsidRPr="00112824">
        <w:rPr>
          <w:rFonts w:ascii="Times New Roman" w:eastAsia="Times New Roman" w:hAnsi="Times New Roman" w:cs="Times New Roman"/>
          <w:color w:val="000000"/>
          <w:sz w:val="28"/>
          <w:szCs w:val="28"/>
          <w:lang w:eastAsia="ru-RU"/>
        </w:rPr>
        <w:t>противогаз</w:t>
      </w:r>
      <w:proofErr w:type="gramEnd"/>
      <w:r w:rsidRPr="00112824">
        <w:rPr>
          <w:rFonts w:ascii="Times New Roman" w:eastAsia="Times New Roman" w:hAnsi="Times New Roman" w:cs="Times New Roman"/>
          <w:color w:val="000000"/>
          <w:sz w:val="28"/>
          <w:szCs w:val="28"/>
          <w:lang w:eastAsia="ru-RU"/>
        </w:rPr>
        <w:t xml:space="preserve"> фильтрующий ПМК-С.</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 xml:space="preserve">Согласно приказу МВД России от 21.11.2014 № 1056дсп </w:t>
      </w:r>
      <w:proofErr w:type="gramStart"/>
      <w:r w:rsidRPr="00112824">
        <w:rPr>
          <w:rFonts w:ascii="Times New Roman" w:eastAsia="Times New Roman" w:hAnsi="Times New Roman" w:cs="Times New Roman"/>
          <w:color w:val="000000"/>
          <w:sz w:val="28"/>
          <w:szCs w:val="28"/>
          <w:lang w:eastAsia="ru-RU"/>
        </w:rPr>
        <w:t>противогаз</w:t>
      </w:r>
      <w:proofErr w:type="gramEnd"/>
      <w:r w:rsidRPr="00112824">
        <w:rPr>
          <w:rFonts w:ascii="Times New Roman" w:eastAsia="Times New Roman" w:hAnsi="Times New Roman" w:cs="Times New Roman"/>
          <w:color w:val="000000"/>
          <w:sz w:val="28"/>
          <w:szCs w:val="28"/>
          <w:lang w:eastAsia="ru-RU"/>
        </w:rPr>
        <w:t xml:space="preserve"> фильтрующий ПМК-С принят на снабжение.</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 xml:space="preserve">На заседании Комиссии установлено, что требование о поставке </w:t>
      </w:r>
      <w:proofErr w:type="gramStart"/>
      <w:r w:rsidRPr="00112824">
        <w:rPr>
          <w:rFonts w:ascii="Times New Roman" w:eastAsia="Times New Roman" w:hAnsi="Times New Roman" w:cs="Times New Roman"/>
          <w:color w:val="000000"/>
          <w:sz w:val="28"/>
          <w:szCs w:val="28"/>
          <w:lang w:eastAsia="ru-RU"/>
        </w:rPr>
        <w:t>противогаза</w:t>
      </w:r>
      <w:proofErr w:type="gramEnd"/>
      <w:r w:rsidRPr="00112824">
        <w:rPr>
          <w:rFonts w:ascii="Times New Roman" w:eastAsia="Times New Roman" w:hAnsi="Times New Roman" w:cs="Times New Roman"/>
          <w:color w:val="000000"/>
          <w:sz w:val="28"/>
          <w:szCs w:val="28"/>
          <w:lang w:eastAsia="ru-RU"/>
        </w:rPr>
        <w:t xml:space="preserve"> фильтрующего ПМК-С не противоречит положениям Закона о контрактной системе. </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 xml:space="preserve">5. </w:t>
      </w:r>
      <w:r w:rsidRPr="00112824">
        <w:rPr>
          <w:rFonts w:ascii="Times New Roman" w:eastAsia="Times New Roman" w:hAnsi="Times New Roman" w:cs="Times New Roman"/>
          <w:color w:val="000000"/>
          <w:sz w:val="28"/>
          <w:szCs w:val="28"/>
          <w:lang w:eastAsia="ru-RU"/>
        </w:rPr>
        <w:tab/>
        <w:t>Согласно доводу Заявителя, Заказчиком в нарушение требований Закона о контрактной системе в документации об Аукционе установлено требование к предмету закупки, а именно «Сумки для хранения и ношения противогаза должны иметь черный цвет».</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На заседании Комиссии представители Заказчика пояснили, что при описании характеристик объекта закупки требования, указанные Заказчиком в документации об Аукционе, установлены в соответствии с потребностями Заказчика, что не противоречат положениям статьи 33 Правила описания объекта закупки Закона о контрактной системе.</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Вместе с тем, Заявителем на заседание Комиссии не представлено доказательств, подтверждающих обоснованность довода.</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Таким образом, довод Заявителя не нашел своего подтверждения.</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6.</w:t>
      </w:r>
      <w:r w:rsidRPr="00112824">
        <w:rPr>
          <w:rFonts w:ascii="Times New Roman" w:eastAsia="Times New Roman" w:hAnsi="Times New Roman" w:cs="Times New Roman"/>
          <w:color w:val="000000"/>
          <w:sz w:val="28"/>
          <w:szCs w:val="28"/>
          <w:lang w:eastAsia="ru-RU"/>
        </w:rPr>
        <w:tab/>
        <w:t xml:space="preserve">Согласно доводу Заявителя, документация об Аукционе </w:t>
      </w:r>
      <w:proofErr w:type="gramStart"/>
      <w:r w:rsidRPr="00112824">
        <w:rPr>
          <w:rFonts w:ascii="Times New Roman" w:eastAsia="Times New Roman" w:hAnsi="Times New Roman" w:cs="Times New Roman"/>
          <w:color w:val="000000"/>
          <w:sz w:val="28"/>
          <w:szCs w:val="28"/>
          <w:lang w:eastAsia="ru-RU"/>
        </w:rPr>
        <w:t>содержит  неправомерное</w:t>
      </w:r>
      <w:proofErr w:type="gramEnd"/>
      <w:r w:rsidRPr="00112824">
        <w:rPr>
          <w:rFonts w:ascii="Times New Roman" w:eastAsia="Times New Roman" w:hAnsi="Times New Roman" w:cs="Times New Roman"/>
          <w:color w:val="000000"/>
          <w:sz w:val="28"/>
          <w:szCs w:val="28"/>
          <w:lang w:eastAsia="ru-RU"/>
        </w:rPr>
        <w:t xml:space="preserve"> требование к участнику закупки, а именно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Вместе с тем, на заседании Комиссии представители Заказчика пояснили, что исполнение контракта по результатам проведения Аукциона не предусматривает приобретения исключительных прав Заказчиком на результаты интеллектуальной деятельности, в связи с чем, данное требование не применяется при определении поставщика (подрядчика, исполнителя).</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Таким образом, довод Заявителя не нашел своего подтверждения.</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7.</w:t>
      </w:r>
      <w:r w:rsidRPr="00112824">
        <w:rPr>
          <w:rFonts w:ascii="Times New Roman" w:eastAsia="Times New Roman" w:hAnsi="Times New Roman" w:cs="Times New Roman"/>
          <w:color w:val="000000"/>
          <w:sz w:val="28"/>
          <w:szCs w:val="28"/>
          <w:lang w:eastAsia="ru-RU"/>
        </w:rPr>
        <w:tab/>
        <w:t>Согласно доводу Заявителя, Заказчиком не установлены в документации об Аукционе порядок и сроки осуществления приемки поставляемого товара.</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В соответствии с частью 13 статьи 64 Закона о контрактной системе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lastRenderedPageBreak/>
        <w:t xml:space="preserve">На заседании Комиссии представители Заказчика пояснили, что частью 2 «Порядок приемки товара» приложения № 3 документации об Аукционе установлен порядок и сроки осуществления приемки поставляемого товара. </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В соответствии с пунктом 2.5 приложения № 3 документации об Аукционе «Приемка товара по качеству и комплектности должна быть проведена УПЗ ДТ МВД России (ВП (ПЗ) ФОИВ) в течение 15 календарных дней, со дня согласования места и времени приемки товара, если порядок приемки данного вида товара, установленный нормативно-технической (в том числе конструкторской) документацией, не предусматривает более длительные сроки приемки товара по качеству и комплектности»</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Согласно пункту 3.5 приложения № 3 документации об Аукционе «Приемка товара по количеству и качеству производится комиссией Грузополучателей. При этом Грузополучатели проверяют соответствие товара сведениям, указанным в транспортных и сопроводительных документах (включая настоящий контракт) по наименованию, количеству, ассортименту и качеству. По окончании приемки составляется акт. Срок приемки товара в течении 10 рабочих дней».</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Таким образом, Заказчиком в документации об Аукционе установлен порядок и сроки осуществления приемки поставляемого товара надлежащим образом, в связи с чем довод Заявителя не нашел своего подтверждения.</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8.</w:t>
      </w:r>
      <w:r w:rsidRPr="00112824">
        <w:rPr>
          <w:rFonts w:ascii="Times New Roman" w:eastAsia="Times New Roman" w:hAnsi="Times New Roman" w:cs="Times New Roman"/>
          <w:color w:val="000000"/>
          <w:sz w:val="28"/>
          <w:szCs w:val="28"/>
          <w:lang w:eastAsia="ru-RU"/>
        </w:rPr>
        <w:tab/>
        <w:t>Согласно доводу Заявителя, Заказчиком ненадлежащим образом установлен порядок подачи заявок на участие в Аукционе.</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Пунктом 6 статьи 42 Закона о контрактной системе установлено, что в извещении об осуществлении закупки должна содержаться информация о сроке, месте и порядке подачи заявок участников закупки.</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Извещением о проведении Аукциона установлен срок, место и порядок подачи заявок на участие в Аукционе: «заявки подаются до 09.00 «30» марта 2015 г. оператору электронной площадки по установленному оператором регламенту».</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Вместе с тем, Заявителем на заседание Комиссии не представлено доказательств, подтверждающих обоснованность довода.</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Таким образом, довод Заявителя не нашел своего подтверждения.</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9.</w:t>
      </w:r>
      <w:r w:rsidRPr="00112824">
        <w:rPr>
          <w:rFonts w:ascii="Times New Roman" w:eastAsia="Times New Roman" w:hAnsi="Times New Roman" w:cs="Times New Roman"/>
          <w:color w:val="000000"/>
          <w:sz w:val="28"/>
          <w:szCs w:val="28"/>
          <w:lang w:eastAsia="ru-RU"/>
        </w:rPr>
        <w:tab/>
        <w:t>Согласно доводу Заявителя, Документация об Аукционе не содержит инструкцию по заполнению заявки на участие в Аукционе.</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 xml:space="preserve">Согласно пункту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включать требования к содержанию, составу заявки на участие в таком аукционе в соответствии с частями 3 - 6 статьи 66 Закона о </w:t>
      </w:r>
      <w:proofErr w:type="spellStart"/>
      <w:r w:rsidRPr="00112824">
        <w:rPr>
          <w:rFonts w:ascii="Times New Roman" w:eastAsia="Times New Roman" w:hAnsi="Times New Roman" w:cs="Times New Roman"/>
          <w:color w:val="000000"/>
          <w:sz w:val="28"/>
          <w:szCs w:val="28"/>
          <w:lang w:eastAsia="ru-RU"/>
        </w:rPr>
        <w:t>контрактнойт</w:t>
      </w:r>
      <w:proofErr w:type="spellEnd"/>
      <w:r w:rsidRPr="00112824">
        <w:rPr>
          <w:rFonts w:ascii="Times New Roman" w:eastAsia="Times New Roman" w:hAnsi="Times New Roman" w:cs="Times New Roman"/>
          <w:color w:val="000000"/>
          <w:sz w:val="28"/>
          <w:szCs w:val="28"/>
          <w:lang w:eastAsia="ru-RU"/>
        </w:rPr>
        <w:t xml:space="preserve"> системе и инструкция по ее заполнению.</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На заседании Комиссии Заказчик пояснил, что разделом</w:t>
      </w:r>
      <w:r w:rsidRPr="00112824">
        <w:rPr>
          <w:rFonts w:ascii="Times New Roman" w:eastAsia="Times New Roman" w:hAnsi="Times New Roman" w:cs="Times New Roman"/>
          <w:color w:val="000000"/>
          <w:sz w:val="28"/>
          <w:szCs w:val="28"/>
          <w:lang w:eastAsia="ru-RU"/>
        </w:rPr>
        <w:br/>
        <w:t xml:space="preserve">XII «Требования к содержанию, составу заявки на участие в аукционе и инструкция по ее заполнению» документации об Аукционе установлено, что </w:t>
      </w:r>
      <w:r w:rsidRPr="00112824">
        <w:rPr>
          <w:rFonts w:ascii="Times New Roman" w:eastAsia="Times New Roman" w:hAnsi="Times New Roman" w:cs="Times New Roman"/>
          <w:color w:val="000000"/>
          <w:sz w:val="28"/>
          <w:szCs w:val="28"/>
          <w:lang w:eastAsia="ru-RU"/>
        </w:rPr>
        <w:lastRenderedPageBreak/>
        <w:t>заявка на участие в Аукционе должна содержать согласие участника Аукциона на поставку товара, а также конкретные показатели, соответствующие значениям, установленным документацией об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Значения показателей, отмеченные в документации символом «±», могут быть представлены участником закупки с символом «±».</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При этом, Комиссией установлено, что инструкция по заполнению заявки на участие в Аукционе не противоречит требованиям Закона о контрактной системе.</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Таким образом, довод Заявителя не нашел своего подтверждения.</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10.</w:t>
      </w:r>
      <w:r w:rsidRPr="00112824">
        <w:rPr>
          <w:rFonts w:ascii="Times New Roman" w:eastAsia="Times New Roman" w:hAnsi="Times New Roman" w:cs="Times New Roman"/>
          <w:color w:val="000000"/>
          <w:sz w:val="28"/>
          <w:szCs w:val="28"/>
          <w:lang w:eastAsia="ru-RU"/>
        </w:rPr>
        <w:tab/>
        <w:t>Согласно доводу Заявителя, Заказчиком установлены в нарушение требований законодательства Российской Федерации о контрактной системе в сфере закупок требования к содержанию и составу заявки на участие в Аукционе.</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а именно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 xml:space="preserve">Разделом X «Требования к участникам при осуществлении закупки» документации об Аукционе установлено следующее требование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не установлены конкретные документы, которые необходимо предоставить участникам закупки в заявке на участие в Аукционе.  </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В соответствии с пунктом 6 части 5 статьи 66 Закона о контрактной системе вторая часть заявки на участие в электронном аукционе должна содержать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статьей 14 Закона о контрактной системе, или копии этих документов.</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 xml:space="preserve">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Правительством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w:t>
      </w:r>
      <w:r w:rsidRPr="00112824">
        <w:rPr>
          <w:rFonts w:ascii="Times New Roman" w:eastAsia="Times New Roman" w:hAnsi="Times New Roman" w:cs="Times New Roman"/>
          <w:color w:val="000000"/>
          <w:sz w:val="28"/>
          <w:szCs w:val="28"/>
          <w:lang w:eastAsia="ru-RU"/>
        </w:rPr>
        <w:lastRenderedPageBreak/>
        <w:t>иностранными лицами, и ограничения допуска указанных товаров, работ, услуг для целей осуществления закупок. Определение страны происхождения указанных товаров осуществляется в соответствии с законодательством Российской Федерации.</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В соответствии с пунктом 1 постановления Правительства Российской Федерации от 24.12.2013 № 1224 «Об установлении запрета и ограничений на допуск товаров, происходящих из иностранных государств, работ (услуг), выполняемых (оказываемых) иностранными лицами, для целей осуществления закупок товаров, работ (услуг) для нужд обороны страны и безопасности государства» устанавливается запрет на допуск товаров, происходящих из иностранных государств, работ (услуг), выполняемых (оказываемых) иностранными лицами, для целей осуществления закупок товаров, работ (услуг) для нужд обороны страны и безопасности государства, за исключением случаев, когда производство таких товаров, выполнение работ и оказание услуг на территории Российской Федерации отсутствуют или не соответствуют требованиям государственных заказчиков.</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Пунктом 6 раздела XII «Требования к содержанию, составу заявки на участие в аукционе и инструкция по ее заполнению» документации об Аукционе установлено требование о наличии в составе второй части заявки на участие в Аукционе документов, подтверждающих соответствие участника Аукциона и (или) предлагаемых им товара, работы или услуги условиям, запретам и ограничениям, установленным Заказчиком в соответствии со статьей 14 Закона о контрактной системе, или копий этих документов.</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C15510">
        <w:rPr>
          <w:rFonts w:ascii="Times New Roman" w:eastAsia="Times New Roman" w:hAnsi="Times New Roman" w:cs="Times New Roman"/>
          <w:color w:val="000000"/>
          <w:sz w:val="28"/>
          <w:szCs w:val="28"/>
          <w:highlight w:val="yellow"/>
          <w:lang w:eastAsia="ru-RU"/>
        </w:rPr>
        <w:t>Представители Заказчика на заседании комиссии пояснили, что в документации об Аукционе не установлено какие именно документы и сведения в соответствии со статьей 14 Закона о контрактной системе участники закупки должны представлять в составе вторых частей заявок на участие в Аукционе</w:t>
      </w:r>
      <w:r w:rsidRPr="00112824">
        <w:rPr>
          <w:rFonts w:ascii="Times New Roman" w:eastAsia="Times New Roman" w:hAnsi="Times New Roman" w:cs="Times New Roman"/>
          <w:color w:val="000000"/>
          <w:sz w:val="28"/>
          <w:szCs w:val="28"/>
          <w:lang w:eastAsia="ru-RU"/>
        </w:rPr>
        <w:t>.</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C15510">
        <w:rPr>
          <w:rFonts w:ascii="Times New Roman" w:eastAsia="Times New Roman" w:hAnsi="Times New Roman" w:cs="Times New Roman"/>
          <w:color w:val="000000"/>
          <w:sz w:val="28"/>
          <w:szCs w:val="28"/>
          <w:highlight w:val="green"/>
          <w:lang w:eastAsia="ru-RU"/>
        </w:rPr>
        <w:t xml:space="preserve">Таким образом, Заказчиком в документации об Аукционе не установлены документы, необходимые к представлению в составе заявки на участие в Аукционе, что нарушает подпункты 2, 6 части 6 статьи 66 Закона о контрактной системе, что содержит признаки состава административного правонарушения, ответственность </w:t>
      </w:r>
      <w:proofErr w:type="gramStart"/>
      <w:r w:rsidRPr="00C15510">
        <w:rPr>
          <w:rFonts w:ascii="Times New Roman" w:eastAsia="Times New Roman" w:hAnsi="Times New Roman" w:cs="Times New Roman"/>
          <w:color w:val="000000"/>
          <w:sz w:val="28"/>
          <w:szCs w:val="28"/>
          <w:highlight w:val="green"/>
          <w:lang w:eastAsia="ru-RU"/>
        </w:rPr>
        <w:t>за совершение</w:t>
      </w:r>
      <w:proofErr w:type="gramEnd"/>
      <w:r w:rsidRPr="00C15510">
        <w:rPr>
          <w:rFonts w:ascii="Times New Roman" w:eastAsia="Times New Roman" w:hAnsi="Times New Roman" w:cs="Times New Roman"/>
          <w:color w:val="000000"/>
          <w:sz w:val="28"/>
          <w:szCs w:val="28"/>
          <w:highlight w:val="green"/>
          <w:lang w:eastAsia="ru-RU"/>
        </w:rPr>
        <w:t xml:space="preserve"> которого предусмотрена частью 4.2 статьи 7.30 Кодекса Российской Федерации об административных правонарушениях</w:t>
      </w:r>
    </w:p>
    <w:p w:rsid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На основании изложенного и руководствуясь пунктом 1 части 15, пунктом 2 части 22 статьи 99, частью 8 статьи 106 Закона о контрактной системе, Комиссия</w:t>
      </w:r>
    </w:p>
    <w:p w:rsidR="00112824" w:rsidRDefault="00112824" w:rsidP="00112824">
      <w:pPr>
        <w:autoSpaceDE w:val="0"/>
        <w:autoSpaceDN w:val="0"/>
        <w:adjustRightInd w:val="0"/>
        <w:spacing w:after="0" w:line="320" w:lineRule="exact"/>
        <w:jc w:val="center"/>
        <w:rPr>
          <w:rFonts w:ascii="Times New Roman" w:eastAsia="Times New Roman" w:hAnsi="Times New Roman" w:cs="Times New Roman"/>
          <w:color w:val="000000"/>
          <w:sz w:val="28"/>
          <w:szCs w:val="28"/>
          <w:lang w:eastAsia="ru-RU"/>
        </w:rPr>
      </w:pPr>
    </w:p>
    <w:p w:rsidR="00112824" w:rsidRDefault="00112824" w:rsidP="00112824">
      <w:pPr>
        <w:autoSpaceDE w:val="0"/>
        <w:autoSpaceDN w:val="0"/>
        <w:adjustRightInd w:val="0"/>
        <w:spacing w:after="0" w:line="320" w:lineRule="exact"/>
        <w:jc w:val="center"/>
        <w:rPr>
          <w:rFonts w:ascii="Times New Roman" w:eastAsia="Times New Roman" w:hAnsi="Times New Roman" w:cs="Times New Roman"/>
          <w:color w:val="000000"/>
          <w:sz w:val="28"/>
          <w:szCs w:val="28"/>
          <w:lang w:eastAsia="ru-RU"/>
        </w:rPr>
      </w:pPr>
    </w:p>
    <w:p w:rsidR="00112824" w:rsidRDefault="00112824" w:rsidP="00112824">
      <w:pPr>
        <w:autoSpaceDE w:val="0"/>
        <w:autoSpaceDN w:val="0"/>
        <w:adjustRightInd w:val="0"/>
        <w:spacing w:after="0" w:line="320" w:lineRule="exact"/>
        <w:jc w:val="center"/>
        <w:rPr>
          <w:rFonts w:ascii="Times New Roman" w:eastAsia="Times New Roman" w:hAnsi="Times New Roman" w:cs="Times New Roman"/>
          <w:color w:val="000000"/>
          <w:sz w:val="28"/>
          <w:szCs w:val="28"/>
          <w:lang w:eastAsia="ru-RU"/>
        </w:rPr>
      </w:pPr>
    </w:p>
    <w:p w:rsidR="00112824" w:rsidRDefault="00112824" w:rsidP="00112824">
      <w:pPr>
        <w:autoSpaceDE w:val="0"/>
        <w:autoSpaceDN w:val="0"/>
        <w:adjustRightInd w:val="0"/>
        <w:spacing w:after="0" w:line="320" w:lineRule="exact"/>
        <w:jc w:val="center"/>
        <w:rPr>
          <w:rFonts w:ascii="Times New Roman" w:eastAsia="Times New Roman" w:hAnsi="Times New Roman" w:cs="Times New Roman"/>
          <w:color w:val="000000"/>
          <w:sz w:val="28"/>
          <w:szCs w:val="28"/>
          <w:lang w:eastAsia="ru-RU"/>
        </w:rPr>
      </w:pPr>
    </w:p>
    <w:p w:rsidR="00112824" w:rsidRDefault="00112824" w:rsidP="00112824">
      <w:pPr>
        <w:autoSpaceDE w:val="0"/>
        <w:autoSpaceDN w:val="0"/>
        <w:adjustRightInd w:val="0"/>
        <w:spacing w:after="0" w:line="320" w:lineRule="exact"/>
        <w:jc w:val="center"/>
        <w:rPr>
          <w:rFonts w:ascii="Times New Roman" w:eastAsia="Times New Roman" w:hAnsi="Times New Roman" w:cs="Times New Roman"/>
          <w:color w:val="000000"/>
          <w:sz w:val="28"/>
          <w:szCs w:val="28"/>
          <w:lang w:eastAsia="ru-RU"/>
        </w:rPr>
      </w:pPr>
    </w:p>
    <w:p w:rsidR="00112824" w:rsidRDefault="00112824" w:rsidP="00112824">
      <w:pPr>
        <w:autoSpaceDE w:val="0"/>
        <w:autoSpaceDN w:val="0"/>
        <w:adjustRightInd w:val="0"/>
        <w:spacing w:after="0" w:line="320" w:lineRule="exact"/>
        <w:jc w:val="center"/>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РЕШИЛА:</w:t>
      </w:r>
    </w:p>
    <w:p w:rsidR="00112824" w:rsidRPr="00112824" w:rsidRDefault="00112824" w:rsidP="00112824">
      <w:pPr>
        <w:autoSpaceDE w:val="0"/>
        <w:autoSpaceDN w:val="0"/>
        <w:adjustRightInd w:val="0"/>
        <w:spacing w:after="0" w:line="320" w:lineRule="exact"/>
        <w:jc w:val="center"/>
        <w:rPr>
          <w:rFonts w:ascii="Times New Roman" w:eastAsia="Times New Roman" w:hAnsi="Times New Roman" w:cs="Times New Roman"/>
          <w:color w:val="000000"/>
          <w:sz w:val="28"/>
          <w:szCs w:val="28"/>
          <w:lang w:eastAsia="ru-RU"/>
        </w:rPr>
      </w:pP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1.</w:t>
      </w:r>
      <w:r w:rsidRPr="00112824">
        <w:rPr>
          <w:rFonts w:ascii="Times New Roman" w:eastAsia="Times New Roman" w:hAnsi="Times New Roman" w:cs="Times New Roman"/>
          <w:color w:val="000000"/>
          <w:sz w:val="28"/>
          <w:szCs w:val="28"/>
          <w:lang w:eastAsia="ru-RU"/>
        </w:rPr>
        <w:tab/>
        <w:t>Признать жалобу ОАО «</w:t>
      </w:r>
      <w:proofErr w:type="spellStart"/>
      <w:r w:rsidRPr="00112824">
        <w:rPr>
          <w:rFonts w:ascii="Times New Roman" w:eastAsia="Times New Roman" w:hAnsi="Times New Roman" w:cs="Times New Roman"/>
          <w:color w:val="000000"/>
          <w:sz w:val="28"/>
          <w:szCs w:val="28"/>
          <w:lang w:eastAsia="ru-RU"/>
        </w:rPr>
        <w:t>Электростальский</w:t>
      </w:r>
      <w:proofErr w:type="spellEnd"/>
      <w:r w:rsidRPr="00112824">
        <w:rPr>
          <w:rFonts w:ascii="Times New Roman" w:eastAsia="Times New Roman" w:hAnsi="Times New Roman" w:cs="Times New Roman"/>
          <w:color w:val="000000"/>
          <w:sz w:val="28"/>
          <w:szCs w:val="28"/>
          <w:lang w:eastAsia="ru-RU"/>
        </w:rPr>
        <w:t xml:space="preserve"> химико-механический завод имени Н.Д. Зелинского» обоснованной в части установления Заказчиком в нарушение требований законодательства Российской Федерации о контрактной системе в сфере закупок требований к содержанию и составу заявки на участие в Аукционе.</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2.</w:t>
      </w:r>
      <w:r w:rsidRPr="00112824">
        <w:rPr>
          <w:rFonts w:ascii="Times New Roman" w:eastAsia="Times New Roman" w:hAnsi="Times New Roman" w:cs="Times New Roman"/>
          <w:color w:val="000000"/>
          <w:sz w:val="28"/>
          <w:szCs w:val="28"/>
          <w:lang w:eastAsia="ru-RU"/>
        </w:rPr>
        <w:tab/>
        <w:t xml:space="preserve">Признать в действиях Заказчика нарушение пункта 1 части 1 статьи 31 Закона о контрактной системе. </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3.</w:t>
      </w:r>
      <w:r w:rsidRPr="00112824">
        <w:rPr>
          <w:rFonts w:ascii="Times New Roman" w:eastAsia="Times New Roman" w:hAnsi="Times New Roman" w:cs="Times New Roman"/>
          <w:color w:val="000000"/>
          <w:sz w:val="28"/>
          <w:szCs w:val="28"/>
          <w:lang w:eastAsia="ru-RU"/>
        </w:rPr>
        <w:tab/>
        <w:t>Выдать Заказчику предписание об устранении нарушений Закона о контрактной системе.</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4.</w:t>
      </w:r>
      <w:r w:rsidRPr="00112824">
        <w:rPr>
          <w:rFonts w:ascii="Times New Roman" w:eastAsia="Times New Roman" w:hAnsi="Times New Roman" w:cs="Times New Roman"/>
          <w:color w:val="000000"/>
          <w:sz w:val="28"/>
          <w:szCs w:val="28"/>
          <w:lang w:eastAsia="ru-RU"/>
        </w:rPr>
        <w:tab/>
        <w:t>Передать материалы дела от 20.04.2015 № КГОЗ–141/15 соответствующему должностному лицу Управления контроля государственного оборонного заказа ФАС России для рассмотрения вопроса о возбуждении дела об административном правонарушении.</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r w:rsidRPr="00112824">
        <w:rPr>
          <w:rFonts w:ascii="Times New Roman" w:eastAsia="Times New Roman" w:hAnsi="Times New Roman" w:cs="Times New Roman"/>
          <w:color w:val="000000"/>
          <w:sz w:val="28"/>
          <w:szCs w:val="28"/>
          <w:lang w:eastAsia="ru-RU"/>
        </w:rPr>
        <w:t>Настоящее решение может быть обжаловано в суде, арбитражном суде в течение трех месяцев в установленном законом порядке.</w:t>
      </w: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p>
    <w:p w:rsidR="00112824" w:rsidRPr="00112824" w:rsidRDefault="00112824" w:rsidP="00112824">
      <w:pPr>
        <w:autoSpaceDE w:val="0"/>
        <w:autoSpaceDN w:val="0"/>
        <w:adjustRightInd w:val="0"/>
        <w:spacing w:after="0" w:line="320" w:lineRule="exact"/>
        <w:ind w:firstLine="849"/>
        <w:jc w:val="both"/>
        <w:rPr>
          <w:rFonts w:ascii="Times New Roman" w:eastAsia="Times New Roman" w:hAnsi="Times New Roman" w:cs="Times New Roman"/>
          <w:color w:val="000000"/>
          <w:sz w:val="28"/>
          <w:szCs w:val="28"/>
          <w:lang w:eastAsia="ru-RU"/>
        </w:rPr>
      </w:pPr>
    </w:p>
    <w:p w:rsidR="005917CE" w:rsidRDefault="005917CE" w:rsidP="00112824">
      <w:pPr>
        <w:spacing w:after="0" w:line="320" w:lineRule="exact"/>
      </w:pPr>
    </w:p>
    <w:sectPr w:rsidR="005917CE" w:rsidSect="00944FF2">
      <w:headerReference w:type="default" r:id="rId6"/>
      <w:pgSz w:w="11907" w:h="16389" w:code="9"/>
      <w:pgMar w:top="1134" w:right="850" w:bottom="1134"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5C14" w:rsidRDefault="00725C14" w:rsidP="009076FF">
      <w:pPr>
        <w:spacing w:after="0" w:line="240" w:lineRule="auto"/>
      </w:pPr>
      <w:r>
        <w:separator/>
      </w:r>
    </w:p>
  </w:endnote>
  <w:endnote w:type="continuationSeparator" w:id="0">
    <w:p w:rsidR="00725C14" w:rsidRDefault="00725C14" w:rsidP="009076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5C14" w:rsidRDefault="00725C14" w:rsidP="009076FF">
      <w:pPr>
        <w:spacing w:after="0" w:line="240" w:lineRule="auto"/>
      </w:pPr>
      <w:r>
        <w:separator/>
      </w:r>
    </w:p>
  </w:footnote>
  <w:footnote w:type="continuationSeparator" w:id="0">
    <w:p w:rsidR="00725C14" w:rsidRDefault="00725C14" w:rsidP="009076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FF2" w:rsidRDefault="00725C14">
    <w:pPr>
      <w:pStyle w:val="a3"/>
      <w:widowControl w:val="0"/>
      <w:tabs>
        <w:tab w:val="center" w:pos="4677"/>
        <w:tab w:val="right" w:pos="9355"/>
      </w:tabs>
      <w:spacing w:before="120" w:after="192"/>
      <w:jc w:val="center"/>
      <w:rPr>
        <w:color w:val="auto"/>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4BB"/>
    <w:rsid w:val="000144BB"/>
    <w:rsid w:val="00112824"/>
    <w:rsid w:val="00114E71"/>
    <w:rsid w:val="004F682D"/>
    <w:rsid w:val="005917CE"/>
    <w:rsid w:val="00725C14"/>
    <w:rsid w:val="009076FF"/>
    <w:rsid w:val="00C155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59BC8D5-F4B2-4829-A1C0-AF54E42FA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76F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112824"/>
    <w:pPr>
      <w:autoSpaceDE w:val="0"/>
      <w:autoSpaceDN w:val="0"/>
      <w:adjustRightInd w:val="0"/>
      <w:spacing w:after="0" w:line="240" w:lineRule="auto"/>
      <w:ind w:firstLine="849"/>
    </w:pPr>
    <w:rPr>
      <w:rFonts w:ascii="Times New Roman" w:eastAsia="Times New Roman" w:hAnsi="Times New Roman" w:cs="Times New Roman"/>
      <w:color w:val="000000"/>
      <w:lang w:eastAsia="ru-RU"/>
    </w:rPr>
  </w:style>
  <w:style w:type="character" w:customStyle="1" w:styleId="a4">
    <w:name w:val="Верхний колонтитул Знак"/>
    <w:basedOn w:val="a0"/>
    <w:link w:val="a3"/>
    <w:uiPriority w:val="99"/>
    <w:rsid w:val="00112824"/>
    <w:rPr>
      <w:rFonts w:ascii="Times New Roman" w:eastAsia="Times New Roman" w:hAnsi="Times New Roman" w:cs="Times New Roman"/>
      <w:color w:val="000000"/>
      <w:lang w:eastAsia="ru-RU"/>
    </w:rPr>
  </w:style>
  <w:style w:type="character" w:styleId="a5">
    <w:name w:val="line number"/>
    <w:basedOn w:val="a0"/>
    <w:uiPriority w:val="99"/>
    <w:rsid w:val="00112824"/>
    <w:rPr>
      <w:color w:val="000000"/>
      <w:sz w:val="28"/>
      <w:szCs w:val="28"/>
    </w:rPr>
  </w:style>
  <w:style w:type="character" w:styleId="a6">
    <w:name w:val="Hyperlink"/>
    <w:basedOn w:val="a0"/>
    <w:uiPriority w:val="99"/>
    <w:rsid w:val="00112824"/>
    <w:rPr>
      <w:color w:val="0000FF"/>
      <w:sz w:val="28"/>
      <w:szCs w:val="2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3141</Words>
  <Characters>17905</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Бондарь Мария Александровна</dc:creator>
  <cp:keywords/>
  <dc:description/>
  <cp:lastModifiedBy>Юлия Ю. Баштовая</cp:lastModifiedBy>
  <cp:revision>2</cp:revision>
  <dcterms:created xsi:type="dcterms:W3CDTF">2017-04-21T10:29:00Z</dcterms:created>
  <dcterms:modified xsi:type="dcterms:W3CDTF">2017-04-21T10:29:00Z</dcterms:modified>
</cp:coreProperties>
</file>