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0E70" w:rsidRDefault="001B0E70" w:rsidP="00CD7ED4">
      <w:pPr>
        <w:pStyle w:val="western"/>
        <w:jc w:val="center"/>
      </w:pPr>
      <w:r>
        <w:t>Общество с ограниченной ответственностью «Рога и Копыта»</w:t>
      </w:r>
    </w:p>
    <w:p w:rsidR="001B0E70" w:rsidRDefault="001B0E70" w:rsidP="00CD7ED4">
      <w:pPr>
        <w:pStyle w:val="western"/>
        <w:jc w:val="center"/>
      </w:pPr>
      <w:r>
        <w:t>Адрес:</w:t>
      </w:r>
    </w:p>
    <w:p w:rsidR="001B0E70" w:rsidRDefault="001B0E70" w:rsidP="00CD7ED4">
      <w:pPr>
        <w:pStyle w:val="western"/>
        <w:jc w:val="center"/>
      </w:pPr>
      <w:r>
        <w:t>ИНН                                      КПП</w:t>
      </w:r>
    </w:p>
    <w:p w:rsidR="001B0E70" w:rsidRDefault="001B0E70" w:rsidP="00CD7ED4">
      <w:pPr>
        <w:pStyle w:val="western"/>
        <w:jc w:val="center"/>
      </w:pPr>
      <w:r>
        <w:t>Банк</w:t>
      </w:r>
    </w:p>
    <w:p w:rsidR="001B0E70" w:rsidRDefault="001B0E70" w:rsidP="00DC7EAD">
      <w:pPr>
        <w:pStyle w:val="western"/>
      </w:pPr>
    </w:p>
    <w:tbl>
      <w:tblPr>
        <w:tblW w:w="0" w:type="auto"/>
        <w:tblLook w:val="01E0"/>
      </w:tblPr>
      <w:tblGrid>
        <w:gridCol w:w="3916"/>
        <w:gridCol w:w="1680"/>
        <w:gridCol w:w="4257"/>
      </w:tblGrid>
      <w:tr w:rsidR="001B0E70" w:rsidTr="008A2188">
        <w:tc>
          <w:tcPr>
            <w:tcW w:w="3916" w:type="dxa"/>
          </w:tcPr>
          <w:p w:rsidR="001B0E70" w:rsidRDefault="001B0E70" w:rsidP="008A2188">
            <w:pPr>
              <w:rPr>
                <w:u w:val="single"/>
              </w:rPr>
            </w:pPr>
            <w:r w:rsidRPr="0054257A">
              <w:rPr>
                <w:highlight w:val="yellow"/>
              </w:rPr>
              <w:t xml:space="preserve">Исх. № </w:t>
            </w:r>
            <w:r>
              <w:rPr>
                <w:highlight w:val="yellow"/>
                <w:u w:val="single"/>
              </w:rPr>
              <w:t xml:space="preserve"> 001</w:t>
            </w:r>
            <w:r w:rsidRPr="0054257A">
              <w:rPr>
                <w:highlight w:val="yellow"/>
                <w:u w:val="single"/>
              </w:rPr>
              <w:t xml:space="preserve">  </w:t>
            </w:r>
            <w:r w:rsidRPr="0054257A">
              <w:rPr>
                <w:highlight w:val="yellow"/>
              </w:rPr>
              <w:t xml:space="preserve">от </w:t>
            </w:r>
            <w:r>
              <w:rPr>
                <w:highlight w:val="yellow"/>
                <w:u w:val="single"/>
              </w:rPr>
              <w:t xml:space="preserve">05.03. </w:t>
            </w:r>
            <w:smartTag w:uri="urn:schemas-microsoft-com:office:smarttags" w:element="metricconverter">
              <w:smartTagPr>
                <w:attr w:name="ProductID" w:val="2013 г"/>
              </w:smartTagPr>
              <w:r>
                <w:rPr>
                  <w:highlight w:val="yellow"/>
                  <w:u w:val="single"/>
                </w:rPr>
                <w:t>2013</w:t>
              </w:r>
              <w:r w:rsidRPr="0054257A">
                <w:rPr>
                  <w:highlight w:val="yellow"/>
                  <w:u w:val="single"/>
                </w:rPr>
                <w:t xml:space="preserve"> г</w:t>
              </w:r>
            </w:smartTag>
            <w:r w:rsidRPr="0054257A">
              <w:rPr>
                <w:highlight w:val="yellow"/>
                <w:u w:val="single"/>
              </w:rPr>
              <w:t>.</w:t>
            </w:r>
          </w:p>
          <w:p w:rsidR="001B0E70" w:rsidRDefault="001B0E70" w:rsidP="008A2188"/>
        </w:tc>
        <w:tc>
          <w:tcPr>
            <w:tcW w:w="1680" w:type="dxa"/>
          </w:tcPr>
          <w:p w:rsidR="001B0E70" w:rsidRDefault="001B0E70" w:rsidP="008A2188"/>
        </w:tc>
        <w:tc>
          <w:tcPr>
            <w:tcW w:w="4257" w:type="dxa"/>
          </w:tcPr>
          <w:p w:rsidR="001B0E70" w:rsidRDefault="001B0E70" w:rsidP="008A2188">
            <w:pPr>
              <w:jc w:val="both"/>
            </w:pPr>
          </w:p>
        </w:tc>
      </w:tr>
    </w:tbl>
    <w:p w:rsidR="001B0E70" w:rsidRDefault="001B0E70" w:rsidP="00D342DC">
      <w:pPr>
        <w:jc w:val="center"/>
        <w:rPr>
          <w:sz w:val="22"/>
          <w:szCs w:val="22"/>
        </w:rPr>
      </w:pPr>
      <w:r>
        <w:rPr>
          <w:b/>
          <w:bCs/>
          <w:color w:val="000000"/>
        </w:rPr>
        <w:tab/>
      </w:r>
      <w:r w:rsidRPr="00312043">
        <w:rPr>
          <w:b/>
          <w:bCs/>
          <w:color w:val="000000"/>
        </w:rPr>
        <w:t xml:space="preserve">Заявка на участие в аукционе в электронной форме на право заключения </w:t>
      </w:r>
      <w:r>
        <w:rPr>
          <w:b/>
          <w:bCs/>
          <w:color w:val="000000"/>
        </w:rPr>
        <w:t>муниципального контракта</w:t>
      </w:r>
      <w:r w:rsidRPr="00312043">
        <w:rPr>
          <w:b/>
          <w:bCs/>
          <w:color w:val="000000"/>
        </w:rPr>
        <w:t xml:space="preserve"> </w:t>
      </w:r>
      <w:r w:rsidRPr="00CC2648">
        <w:rPr>
          <w:b/>
          <w:bCs/>
          <w:color w:val="000000"/>
        </w:rPr>
        <w:t xml:space="preserve">на </w:t>
      </w:r>
      <w:r w:rsidRPr="00CC2648">
        <w:rPr>
          <w:b/>
          <w:szCs w:val="28"/>
        </w:rPr>
        <w:t xml:space="preserve">Выполнение работ </w:t>
      </w:r>
      <w:r w:rsidRPr="00D342DC">
        <w:t xml:space="preserve">Капитальный ремонт здания по ул. Красная, 6 (замена окон) для </w:t>
      </w:r>
      <w:r w:rsidRPr="00D342DC">
        <w:rPr>
          <w:sz w:val="22"/>
          <w:szCs w:val="22"/>
        </w:rPr>
        <w:t xml:space="preserve">Комитета по строительству и архитектуре Администрации городского </w:t>
      </w:r>
      <w:r>
        <w:rPr>
          <w:sz w:val="22"/>
          <w:szCs w:val="22"/>
        </w:rPr>
        <w:t>округа</w:t>
      </w:r>
    </w:p>
    <w:p w:rsidR="001B0E70" w:rsidRPr="00020393" w:rsidRDefault="001B0E70" w:rsidP="00D342DC">
      <w:pPr>
        <w:jc w:val="center"/>
        <w:rPr>
          <w:szCs w:val="28"/>
        </w:rPr>
      </w:pPr>
    </w:p>
    <w:p w:rsidR="001B0E70" w:rsidRPr="008A2188" w:rsidRDefault="001B0E70" w:rsidP="001C1112">
      <w:pPr>
        <w:jc w:val="center"/>
        <w:rPr>
          <w:b/>
          <w:u w:val="single"/>
        </w:rPr>
      </w:pPr>
      <w:r w:rsidRPr="008A2188">
        <w:rPr>
          <w:b/>
          <w:u w:val="single"/>
        </w:rPr>
        <w:t>Общество с ограниченной ответственностью «»</w:t>
      </w:r>
    </w:p>
    <w:p w:rsidR="001B0E70" w:rsidRPr="008A2188" w:rsidRDefault="001B0E70" w:rsidP="001C1112">
      <w:pPr>
        <w:ind w:left="2832" w:firstLine="708"/>
        <w:rPr>
          <w:i/>
          <w:sz w:val="20"/>
          <w:szCs w:val="20"/>
        </w:rPr>
      </w:pPr>
      <w:r w:rsidRPr="008A2188">
        <w:rPr>
          <w:i/>
          <w:sz w:val="20"/>
          <w:szCs w:val="20"/>
        </w:rPr>
        <w:t>(Полное наименование претендента)</w:t>
      </w:r>
    </w:p>
    <w:tbl>
      <w:tblPr>
        <w:tblW w:w="10011" w:type="dxa"/>
        <w:tblLayout w:type="fixed"/>
        <w:tblLook w:val="0000"/>
      </w:tblPr>
      <w:tblGrid>
        <w:gridCol w:w="10011"/>
      </w:tblGrid>
      <w:tr w:rsidR="001B0E70" w:rsidTr="00B375EC">
        <w:trPr>
          <w:trHeight w:val="322"/>
        </w:trPr>
        <w:tc>
          <w:tcPr>
            <w:tcW w:w="10011" w:type="dxa"/>
            <w:vMerge w:val="restart"/>
            <w:vAlign w:val="center"/>
          </w:tcPr>
          <w:p w:rsidR="001B0E70" w:rsidRDefault="001B0E70" w:rsidP="00B375EC">
            <w:pPr>
              <w:snapToGrid w:val="0"/>
            </w:pPr>
            <w:r>
              <w:rPr>
                <w:sz w:val="22"/>
                <w:szCs w:val="22"/>
              </w:rPr>
              <w:t>В Администрацию городского округа Сызрань Самарской области</w:t>
            </w:r>
          </w:p>
        </w:tc>
      </w:tr>
      <w:tr w:rsidR="001B0E70" w:rsidTr="00B375EC">
        <w:trPr>
          <w:trHeight w:val="322"/>
        </w:trPr>
        <w:tc>
          <w:tcPr>
            <w:tcW w:w="10011" w:type="dxa"/>
            <w:vMerge w:val="restart"/>
            <w:vAlign w:val="center"/>
          </w:tcPr>
          <w:p w:rsidR="001B0E70" w:rsidRDefault="001B0E70" w:rsidP="00D31E19">
            <w:pPr>
              <w:snapToGrid w:val="0"/>
            </w:pPr>
            <w:r>
              <w:rPr>
                <w:sz w:val="22"/>
                <w:szCs w:val="22"/>
              </w:rPr>
              <w:t xml:space="preserve">Российская Федерация, 446001, </w:t>
            </w:r>
          </w:p>
        </w:tc>
      </w:tr>
      <w:tr w:rsidR="001B0E70" w:rsidTr="00B375EC">
        <w:trPr>
          <w:trHeight w:val="322"/>
        </w:trPr>
        <w:tc>
          <w:tcPr>
            <w:tcW w:w="10011" w:type="dxa"/>
            <w:vMerge w:val="restart"/>
            <w:vAlign w:val="center"/>
          </w:tcPr>
          <w:p w:rsidR="001B0E70" w:rsidRDefault="001B0E70" w:rsidP="00D31E19">
            <w:pPr>
              <w:snapToGrid w:val="0"/>
            </w:pPr>
            <w:r>
              <w:rPr>
                <w:sz w:val="22"/>
                <w:szCs w:val="22"/>
              </w:rPr>
              <w:t xml:space="preserve">Российская Федерация, 446001, </w:t>
            </w:r>
          </w:p>
        </w:tc>
      </w:tr>
      <w:tr w:rsidR="001B0E70" w:rsidTr="00B375EC">
        <w:trPr>
          <w:trHeight w:val="322"/>
        </w:trPr>
        <w:tc>
          <w:tcPr>
            <w:tcW w:w="10011" w:type="dxa"/>
            <w:vMerge w:val="restart"/>
            <w:vAlign w:val="center"/>
          </w:tcPr>
          <w:p w:rsidR="001B0E70" w:rsidRDefault="001B0E70" w:rsidP="00D31E19">
            <w:pPr>
              <w:snapToGrid w:val="0"/>
              <w:rPr>
                <w:i/>
              </w:rPr>
            </w:pPr>
          </w:p>
        </w:tc>
      </w:tr>
      <w:tr w:rsidR="001B0E70" w:rsidTr="00B375EC">
        <w:trPr>
          <w:trHeight w:val="322"/>
        </w:trPr>
        <w:tc>
          <w:tcPr>
            <w:tcW w:w="10011" w:type="dxa"/>
            <w:vMerge w:val="restart"/>
            <w:vAlign w:val="center"/>
          </w:tcPr>
          <w:p w:rsidR="001B0E70" w:rsidRDefault="001B0E70" w:rsidP="00D31E19">
            <w:pPr>
              <w:snapToGrid w:val="0"/>
            </w:pPr>
          </w:p>
        </w:tc>
      </w:tr>
      <w:tr w:rsidR="001B0E70" w:rsidTr="00B375EC">
        <w:trPr>
          <w:trHeight w:val="322"/>
        </w:trPr>
        <w:tc>
          <w:tcPr>
            <w:tcW w:w="10011" w:type="dxa"/>
            <w:vMerge w:val="restart"/>
            <w:vAlign w:val="center"/>
          </w:tcPr>
          <w:p w:rsidR="001B0E70" w:rsidRDefault="001B0E70" w:rsidP="00D31E19">
            <w:pPr>
              <w:snapToGrid w:val="0"/>
            </w:pPr>
          </w:p>
        </w:tc>
      </w:tr>
      <w:tr w:rsidR="001B0E70" w:rsidTr="00B375EC">
        <w:trPr>
          <w:trHeight w:val="322"/>
        </w:trPr>
        <w:tc>
          <w:tcPr>
            <w:tcW w:w="10011" w:type="dxa"/>
            <w:vAlign w:val="center"/>
          </w:tcPr>
          <w:p w:rsidR="001B0E70" w:rsidRDefault="001B0E70" w:rsidP="00D31E19">
            <w:pPr>
              <w:snapToGrid w:val="0"/>
            </w:pPr>
          </w:p>
        </w:tc>
      </w:tr>
    </w:tbl>
    <w:p w:rsidR="001B0E70" w:rsidRPr="008D6535" w:rsidRDefault="001B0E70" w:rsidP="00B375EC">
      <w:pPr>
        <w:ind w:firstLine="720"/>
      </w:pPr>
      <w:r w:rsidRPr="008D6535">
        <w:t xml:space="preserve">Участник размещения заказа, ознакомившись с </w:t>
      </w:r>
      <w:r>
        <w:t xml:space="preserve">извещением №  </w:t>
      </w:r>
      <w:r w:rsidRPr="008D6535">
        <w:t xml:space="preserve">о проведении открытого аукциона в электронной форме, размещенного </w:t>
      </w:r>
      <w:r>
        <w:t xml:space="preserve">25.02.2013 </w:t>
      </w:r>
      <w:r w:rsidRPr="008D6535">
        <w:t xml:space="preserve">на </w:t>
      </w:r>
      <w:hyperlink r:id="rId7" w:history="1">
        <w:r>
          <w:rPr>
            <w:rStyle w:val="Hyperlink"/>
          </w:rPr>
          <w:t>http://www.roseltorg.ru</w:t>
        </w:r>
      </w:hyperlink>
      <w:r>
        <w:t xml:space="preserve">, </w:t>
      </w:r>
      <w:r w:rsidRPr="008D6535">
        <w:t>выражает свое согласие принять участие в открытом аукционе в электронной форме на право заключения контракта на [</w:t>
      </w:r>
      <w:r>
        <w:t>АЭ 154-13. Капитальный ремонт здания  (замена окон)</w:t>
      </w:r>
      <w:r w:rsidRPr="00B375EC">
        <w:t xml:space="preserve"> </w:t>
      </w:r>
      <w:r>
        <w:t xml:space="preserve">для </w:t>
      </w:r>
      <w:r w:rsidRPr="00B375EC">
        <w:t>Администраци</w:t>
      </w:r>
      <w:r>
        <w:t>и</w:t>
      </w:r>
      <w:r w:rsidRPr="00B375EC">
        <w:t xml:space="preserve"> городского округа Сызрань Самарской области</w:t>
      </w:r>
      <w:r w:rsidRPr="008D6535">
        <w:t xml:space="preserve"> на условиях, установленных в извещении.</w:t>
      </w:r>
    </w:p>
    <w:p w:rsidR="001B0E70" w:rsidRDefault="001B0E70" w:rsidP="006F1F26">
      <w:pPr>
        <w:ind w:firstLine="720"/>
      </w:pPr>
      <w:r w:rsidRPr="008D6535">
        <w:t xml:space="preserve">В случае признания участника размещения заказа победителем аукциона и в других установленных </w:t>
      </w:r>
      <w:r>
        <w:t xml:space="preserve">законом </w:t>
      </w:r>
      <w:r w:rsidRPr="008D6535">
        <w:t xml:space="preserve">случаях участник согласен заключить контракт и осуществлять </w:t>
      </w:r>
      <w:r>
        <w:t>. Капитальный ремонт здания по ул. Красная, 6 (замена окон)</w:t>
      </w:r>
      <w:r w:rsidRPr="00B375EC">
        <w:t xml:space="preserve"> </w:t>
      </w:r>
      <w:r>
        <w:t xml:space="preserve">для </w:t>
      </w:r>
      <w:r w:rsidRPr="00B375EC">
        <w:t>Администраци</w:t>
      </w:r>
      <w:r>
        <w:t>и</w:t>
      </w:r>
      <w:r w:rsidRPr="00B375EC">
        <w:t xml:space="preserve"> городского округа Сызрань Самарской области</w:t>
      </w:r>
      <w:r w:rsidRPr="008D6535">
        <w:t xml:space="preserve"> на условиях, предусмотренных документацией об аукционе.</w:t>
      </w:r>
    </w:p>
    <w:p w:rsidR="001B0E70" w:rsidRPr="00EB220D" w:rsidRDefault="001B0E70" w:rsidP="001C1112"/>
    <w:p w:rsidR="001B0E70" w:rsidRPr="008A2188" w:rsidRDefault="001B0E70" w:rsidP="001C1112">
      <w:pPr>
        <w:ind w:firstLine="720"/>
        <w:jc w:val="center"/>
        <w:rPr>
          <w:b/>
        </w:rPr>
      </w:pPr>
      <w:r w:rsidRPr="008A2188">
        <w:rPr>
          <w:b/>
          <w:u w:val="single"/>
        </w:rPr>
        <w:t>Общество с ограниченной ответственностью «</w:t>
      </w:r>
      <w:r>
        <w:rPr>
          <w:b/>
          <w:u w:val="single"/>
        </w:rPr>
        <w:t>Рога и копыта</w:t>
      </w:r>
      <w:r w:rsidRPr="008A2188">
        <w:rPr>
          <w:b/>
          <w:u w:val="single"/>
        </w:rPr>
        <w:t>»</w:t>
      </w:r>
    </w:p>
    <w:p w:rsidR="001B0E70" w:rsidRPr="008A2188" w:rsidRDefault="001B0E70" w:rsidP="001C1112">
      <w:pPr>
        <w:rPr>
          <w:i/>
          <w:sz w:val="20"/>
          <w:szCs w:val="20"/>
        </w:rPr>
      </w:pPr>
      <w:r w:rsidRPr="008A2188">
        <w:rPr>
          <w:sz w:val="20"/>
          <w:szCs w:val="20"/>
        </w:rPr>
        <w:t xml:space="preserve">                           </w:t>
      </w:r>
      <w:r w:rsidRPr="008A2188">
        <w:rPr>
          <w:i/>
          <w:sz w:val="20"/>
          <w:szCs w:val="20"/>
        </w:rPr>
        <w:t>(полное наименование организации-Участника конкурса по учредительным документам)</w:t>
      </w:r>
    </w:p>
    <w:p w:rsidR="001B0E70" w:rsidRPr="00312043" w:rsidRDefault="001B0E70" w:rsidP="001C1112">
      <w:pPr>
        <w:jc w:val="both"/>
      </w:pPr>
      <w:r w:rsidRPr="00312043">
        <w:t xml:space="preserve">в лице </w:t>
      </w:r>
      <w:r>
        <w:t>Иванова Ивана Ивановича</w:t>
      </w:r>
    </w:p>
    <w:p w:rsidR="001B0E70" w:rsidRPr="008A2188" w:rsidRDefault="001B0E70" w:rsidP="001C1112">
      <w:pPr>
        <w:jc w:val="both"/>
        <w:rPr>
          <w:sz w:val="20"/>
          <w:szCs w:val="20"/>
        </w:rPr>
      </w:pPr>
      <w:r w:rsidRPr="008A2188">
        <w:rPr>
          <w:sz w:val="20"/>
          <w:szCs w:val="20"/>
        </w:rPr>
        <w:t>(</w:t>
      </w:r>
      <w:r w:rsidRPr="008A2188">
        <w:rPr>
          <w:i/>
          <w:sz w:val="20"/>
          <w:szCs w:val="20"/>
        </w:rPr>
        <w:t>наименование должности руководителя, Ф. И. О. - полностью)</w:t>
      </w:r>
    </w:p>
    <w:p w:rsidR="001B0E70" w:rsidRDefault="001B0E70" w:rsidP="001C1112">
      <w:pPr>
        <w:jc w:val="both"/>
      </w:pPr>
      <w:r w:rsidRPr="00312043">
        <w:t xml:space="preserve">уполномоченного в случае признания нас победителями </w:t>
      </w:r>
      <w:r>
        <w:t>Аукциона</w:t>
      </w:r>
      <w:r w:rsidRPr="00312043">
        <w:t xml:space="preserve"> подписать </w:t>
      </w:r>
      <w:r>
        <w:t>Муниципальный контракт</w:t>
      </w:r>
      <w:r w:rsidRPr="00312043">
        <w:t xml:space="preserve"> поставки оборудования, согласны выполнить функции поставщика в соответствии с требованиями </w:t>
      </w:r>
      <w:r>
        <w:t xml:space="preserve">Аукционной </w:t>
      </w:r>
      <w:r w:rsidRPr="00312043">
        <w:t xml:space="preserve">документации и на условиях, которые мы представили в настоящем предложении:          </w:t>
      </w:r>
    </w:p>
    <w:p w:rsidR="001B0E70" w:rsidRDefault="001B0E70" w:rsidP="001C1112">
      <w:pPr>
        <w:jc w:val="both"/>
      </w:pPr>
    </w:p>
    <w:p w:rsidR="001B0E70" w:rsidRDefault="001B0E70" w:rsidP="001C1112">
      <w:pPr>
        <w:jc w:val="both"/>
      </w:pPr>
    </w:p>
    <w:p w:rsidR="001B0E70" w:rsidRDefault="001B0E70" w:rsidP="001C1112">
      <w:pPr>
        <w:jc w:val="both"/>
      </w:pPr>
    </w:p>
    <w:p w:rsidR="001B0E70" w:rsidRPr="00312043" w:rsidRDefault="001B0E70" w:rsidP="001C1112">
      <w:pPr>
        <w:jc w:val="both"/>
      </w:pPr>
      <w:r w:rsidRPr="00312043">
        <w:t xml:space="preserve">                                  </w:t>
      </w:r>
    </w:p>
    <w:p w:rsidR="001B0E70" w:rsidRPr="00312043" w:rsidRDefault="001B0E70" w:rsidP="001C1112">
      <w:pPr>
        <w:jc w:val="both"/>
      </w:pPr>
    </w:p>
    <w:tbl>
      <w:tblPr>
        <w:tblW w:w="10502"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Look w:val="0000"/>
      </w:tblPr>
      <w:tblGrid>
        <w:gridCol w:w="728"/>
        <w:gridCol w:w="562"/>
        <w:gridCol w:w="50"/>
        <w:gridCol w:w="1761"/>
        <w:gridCol w:w="2491"/>
        <w:gridCol w:w="4910"/>
      </w:tblGrid>
      <w:tr w:rsidR="001B0E70" w:rsidRPr="006F1F26" w:rsidTr="00D31E19">
        <w:trPr>
          <w:trHeight w:val="20"/>
          <w:tblCellSpacing w:w="20" w:type="dxa"/>
        </w:trPr>
        <w:tc>
          <w:tcPr>
            <w:tcW w:w="10422" w:type="dxa"/>
            <w:gridSpan w:val="6"/>
            <w:vAlign w:val="center"/>
          </w:tcPr>
          <w:p w:rsidR="001B0E70" w:rsidRPr="006F1F26" w:rsidRDefault="001B0E70" w:rsidP="00D31E19">
            <w:pPr>
              <w:pStyle w:val="10"/>
              <w:widowControl/>
              <w:snapToGrid w:val="0"/>
              <w:spacing w:after="60"/>
              <w:ind w:firstLine="0"/>
              <w:jc w:val="both"/>
              <w:rPr>
                <w:b/>
                <w:sz w:val="22"/>
                <w:szCs w:val="22"/>
              </w:rPr>
            </w:pPr>
            <w:r w:rsidRPr="006F1F26">
              <w:rPr>
                <w:b/>
                <w:sz w:val="22"/>
                <w:szCs w:val="22"/>
              </w:rPr>
              <w:t>1. Общие положения</w:t>
            </w:r>
          </w:p>
        </w:tc>
      </w:tr>
      <w:tr w:rsidR="001B0E70" w:rsidRPr="006F1F26" w:rsidTr="00D31E19">
        <w:trPr>
          <w:trHeight w:val="20"/>
          <w:tblCellSpacing w:w="20" w:type="dxa"/>
        </w:trPr>
        <w:tc>
          <w:tcPr>
            <w:tcW w:w="10422" w:type="dxa"/>
            <w:gridSpan w:val="6"/>
            <w:vAlign w:val="center"/>
          </w:tcPr>
          <w:p w:rsidR="001B0E70" w:rsidRPr="006F1F26" w:rsidRDefault="001B0E70" w:rsidP="00D31E19">
            <w:pPr>
              <w:pStyle w:val="10"/>
              <w:widowControl/>
              <w:snapToGrid w:val="0"/>
              <w:spacing w:after="60"/>
              <w:ind w:firstLine="0"/>
              <w:jc w:val="both"/>
              <w:rPr>
                <w:sz w:val="22"/>
                <w:szCs w:val="22"/>
              </w:rPr>
            </w:pPr>
            <w:r w:rsidRPr="006F1F26">
              <w:rPr>
                <w:sz w:val="22"/>
                <w:szCs w:val="22"/>
              </w:rPr>
              <w:t>Муниципальный заказ на Капитальный ремонт здания по ул. Красная, 6 (замена окон)</w:t>
            </w:r>
            <w:r w:rsidRPr="006F1F26">
              <w:t xml:space="preserve"> </w:t>
            </w:r>
            <w:r w:rsidRPr="006F1F26">
              <w:rPr>
                <w:sz w:val="22"/>
                <w:szCs w:val="22"/>
              </w:rPr>
              <w:t>должен быть размещен и выполнен в соответствии со следующими требованиями действующего законодательства Российской Федерации:</w:t>
            </w:r>
          </w:p>
        </w:tc>
      </w:tr>
      <w:tr w:rsidR="001B0E70" w:rsidRPr="006F1F26" w:rsidTr="00D31E19">
        <w:trPr>
          <w:trHeight w:val="20"/>
          <w:tblCellSpacing w:w="20" w:type="dxa"/>
        </w:trPr>
        <w:tc>
          <w:tcPr>
            <w:tcW w:w="668" w:type="dxa"/>
            <w:vAlign w:val="center"/>
          </w:tcPr>
          <w:p w:rsidR="001B0E70" w:rsidRPr="006F1F26" w:rsidRDefault="001B0E70" w:rsidP="00D31E19">
            <w:pPr>
              <w:pStyle w:val="10"/>
              <w:widowControl/>
              <w:snapToGrid w:val="0"/>
              <w:spacing w:after="60"/>
              <w:ind w:firstLine="0"/>
              <w:jc w:val="center"/>
              <w:rPr>
                <w:sz w:val="22"/>
                <w:szCs w:val="22"/>
              </w:rPr>
            </w:pPr>
            <w:r w:rsidRPr="006F1F26">
              <w:rPr>
                <w:sz w:val="22"/>
                <w:szCs w:val="22"/>
              </w:rPr>
              <w:t>1.</w:t>
            </w:r>
          </w:p>
        </w:tc>
        <w:tc>
          <w:tcPr>
            <w:tcW w:w="9714" w:type="dxa"/>
            <w:gridSpan w:val="5"/>
            <w:vAlign w:val="center"/>
          </w:tcPr>
          <w:p w:rsidR="001B0E70" w:rsidRPr="006F1F26" w:rsidRDefault="001B0E70" w:rsidP="00D31E19">
            <w:pPr>
              <w:pStyle w:val="10"/>
              <w:widowControl/>
              <w:snapToGrid w:val="0"/>
              <w:spacing w:after="60"/>
              <w:ind w:firstLine="0"/>
              <w:jc w:val="both"/>
              <w:rPr>
                <w:sz w:val="22"/>
                <w:szCs w:val="22"/>
              </w:rPr>
            </w:pPr>
            <w:r w:rsidRPr="006F1F26">
              <w:rPr>
                <w:sz w:val="22"/>
                <w:szCs w:val="22"/>
              </w:rPr>
              <w:t>Гражданским кодексом РФ (часть 2 глава 37)</w:t>
            </w:r>
          </w:p>
        </w:tc>
      </w:tr>
      <w:tr w:rsidR="001B0E70" w:rsidRPr="006F1F26" w:rsidTr="00D31E19">
        <w:trPr>
          <w:trHeight w:val="20"/>
          <w:tblCellSpacing w:w="20" w:type="dxa"/>
        </w:trPr>
        <w:tc>
          <w:tcPr>
            <w:tcW w:w="668" w:type="dxa"/>
            <w:vAlign w:val="center"/>
          </w:tcPr>
          <w:p w:rsidR="001B0E70" w:rsidRPr="006F1F26" w:rsidRDefault="001B0E70" w:rsidP="00D31E19">
            <w:pPr>
              <w:pStyle w:val="10"/>
              <w:widowControl/>
              <w:snapToGrid w:val="0"/>
              <w:spacing w:after="60"/>
              <w:ind w:firstLine="0"/>
              <w:jc w:val="center"/>
              <w:rPr>
                <w:sz w:val="22"/>
                <w:szCs w:val="22"/>
              </w:rPr>
            </w:pPr>
            <w:r w:rsidRPr="006F1F26">
              <w:rPr>
                <w:sz w:val="22"/>
                <w:szCs w:val="22"/>
              </w:rPr>
              <w:t>2.</w:t>
            </w:r>
          </w:p>
        </w:tc>
        <w:tc>
          <w:tcPr>
            <w:tcW w:w="9714" w:type="dxa"/>
            <w:gridSpan w:val="5"/>
            <w:vAlign w:val="center"/>
          </w:tcPr>
          <w:p w:rsidR="001B0E70" w:rsidRPr="006F1F26" w:rsidRDefault="001B0E70" w:rsidP="00D31E19">
            <w:pPr>
              <w:pStyle w:val="10"/>
              <w:widowControl/>
              <w:snapToGrid w:val="0"/>
              <w:spacing w:after="60"/>
              <w:ind w:firstLine="0"/>
              <w:jc w:val="both"/>
              <w:rPr>
                <w:sz w:val="22"/>
                <w:szCs w:val="22"/>
              </w:rPr>
            </w:pPr>
            <w:r w:rsidRPr="006F1F26">
              <w:rPr>
                <w:sz w:val="22"/>
                <w:szCs w:val="22"/>
              </w:rPr>
              <w:t>Бюджетным кодексом РФ (ч. 2 разд. 1 гл. 3 ст. 15, 21; ч. 2 разд. 3 гл. 10 ст. 69.2, 72)</w:t>
            </w:r>
          </w:p>
        </w:tc>
      </w:tr>
      <w:tr w:rsidR="001B0E70" w:rsidRPr="006F1F26" w:rsidTr="00D31E19">
        <w:trPr>
          <w:trHeight w:val="20"/>
          <w:tblCellSpacing w:w="20" w:type="dxa"/>
        </w:trPr>
        <w:tc>
          <w:tcPr>
            <w:tcW w:w="668" w:type="dxa"/>
            <w:vAlign w:val="center"/>
          </w:tcPr>
          <w:p w:rsidR="001B0E70" w:rsidRPr="006F1F26" w:rsidRDefault="001B0E70" w:rsidP="00D31E19">
            <w:pPr>
              <w:pStyle w:val="10"/>
              <w:widowControl/>
              <w:snapToGrid w:val="0"/>
              <w:spacing w:after="60"/>
              <w:ind w:firstLine="0"/>
              <w:jc w:val="center"/>
              <w:rPr>
                <w:sz w:val="22"/>
                <w:szCs w:val="22"/>
              </w:rPr>
            </w:pPr>
            <w:r w:rsidRPr="006F1F26">
              <w:rPr>
                <w:sz w:val="22"/>
                <w:szCs w:val="22"/>
              </w:rPr>
              <w:t>3.</w:t>
            </w:r>
          </w:p>
        </w:tc>
        <w:tc>
          <w:tcPr>
            <w:tcW w:w="9714" w:type="dxa"/>
            <w:gridSpan w:val="5"/>
            <w:vAlign w:val="center"/>
          </w:tcPr>
          <w:p w:rsidR="001B0E70" w:rsidRPr="006F1F26" w:rsidRDefault="001B0E70" w:rsidP="00D31E19">
            <w:pPr>
              <w:pStyle w:val="10"/>
              <w:widowControl/>
              <w:snapToGrid w:val="0"/>
              <w:spacing w:after="60"/>
              <w:ind w:firstLine="0"/>
              <w:jc w:val="both"/>
              <w:rPr>
                <w:sz w:val="22"/>
                <w:szCs w:val="22"/>
              </w:rPr>
            </w:pPr>
            <w:r w:rsidRPr="006F1F26">
              <w:rPr>
                <w:sz w:val="22"/>
                <w:szCs w:val="22"/>
              </w:rPr>
              <w:t>Градостроительным кодексом Российской Федерации;</w:t>
            </w:r>
          </w:p>
        </w:tc>
      </w:tr>
      <w:tr w:rsidR="001B0E70" w:rsidRPr="006F1F26" w:rsidTr="00D31E19">
        <w:trPr>
          <w:trHeight w:val="20"/>
          <w:tblCellSpacing w:w="20" w:type="dxa"/>
        </w:trPr>
        <w:tc>
          <w:tcPr>
            <w:tcW w:w="668" w:type="dxa"/>
            <w:vAlign w:val="center"/>
          </w:tcPr>
          <w:p w:rsidR="001B0E70" w:rsidRPr="006F1F26" w:rsidRDefault="001B0E70" w:rsidP="00D31E19">
            <w:pPr>
              <w:pStyle w:val="10"/>
              <w:widowControl/>
              <w:snapToGrid w:val="0"/>
              <w:spacing w:after="60"/>
              <w:ind w:firstLine="0"/>
              <w:jc w:val="center"/>
              <w:rPr>
                <w:sz w:val="22"/>
                <w:szCs w:val="22"/>
              </w:rPr>
            </w:pPr>
            <w:r w:rsidRPr="006F1F26">
              <w:rPr>
                <w:sz w:val="22"/>
                <w:szCs w:val="22"/>
              </w:rPr>
              <w:t>4.</w:t>
            </w:r>
          </w:p>
        </w:tc>
        <w:tc>
          <w:tcPr>
            <w:tcW w:w="9714" w:type="dxa"/>
            <w:gridSpan w:val="5"/>
            <w:vAlign w:val="center"/>
          </w:tcPr>
          <w:p w:rsidR="001B0E70" w:rsidRPr="006F1F26" w:rsidRDefault="001B0E70" w:rsidP="00D31E19">
            <w:pPr>
              <w:pStyle w:val="10"/>
              <w:widowControl/>
              <w:snapToGrid w:val="0"/>
              <w:spacing w:after="60"/>
              <w:ind w:firstLine="0"/>
              <w:jc w:val="both"/>
              <w:rPr>
                <w:sz w:val="22"/>
                <w:szCs w:val="22"/>
              </w:rPr>
            </w:pPr>
            <w:r w:rsidRPr="006F1F26">
              <w:rPr>
                <w:sz w:val="22"/>
                <w:szCs w:val="22"/>
              </w:rPr>
              <w:t>Федеральным законом от 21.07.2005 г. № 94-ФЗ « О размещении заказов на поставки товаров, выполнение работ, оказание услуг для государственных нужд»</w:t>
            </w:r>
          </w:p>
        </w:tc>
      </w:tr>
      <w:tr w:rsidR="001B0E70" w:rsidRPr="006F1F26" w:rsidTr="00D31E19">
        <w:trPr>
          <w:trHeight w:val="20"/>
          <w:tblCellSpacing w:w="20" w:type="dxa"/>
        </w:trPr>
        <w:tc>
          <w:tcPr>
            <w:tcW w:w="668" w:type="dxa"/>
            <w:vAlign w:val="center"/>
          </w:tcPr>
          <w:p w:rsidR="001B0E70" w:rsidRPr="006F1F26" w:rsidRDefault="001B0E70" w:rsidP="00D31E19">
            <w:pPr>
              <w:pStyle w:val="10"/>
              <w:widowControl/>
              <w:snapToGrid w:val="0"/>
              <w:spacing w:after="60"/>
              <w:ind w:firstLine="0"/>
              <w:jc w:val="center"/>
              <w:rPr>
                <w:sz w:val="22"/>
                <w:szCs w:val="22"/>
              </w:rPr>
            </w:pPr>
            <w:r w:rsidRPr="006F1F26">
              <w:rPr>
                <w:sz w:val="22"/>
                <w:szCs w:val="22"/>
              </w:rPr>
              <w:t>5.</w:t>
            </w:r>
          </w:p>
        </w:tc>
        <w:tc>
          <w:tcPr>
            <w:tcW w:w="9714" w:type="dxa"/>
            <w:gridSpan w:val="5"/>
            <w:vAlign w:val="center"/>
          </w:tcPr>
          <w:p w:rsidR="001B0E70" w:rsidRPr="006F1F26" w:rsidRDefault="001B0E70" w:rsidP="00D31E19">
            <w:pPr>
              <w:pStyle w:val="10"/>
              <w:widowControl/>
              <w:snapToGrid w:val="0"/>
              <w:spacing w:after="60"/>
              <w:ind w:firstLine="0"/>
              <w:jc w:val="both"/>
              <w:rPr>
                <w:sz w:val="22"/>
                <w:szCs w:val="22"/>
              </w:rPr>
            </w:pPr>
            <w:r w:rsidRPr="006F1F26">
              <w:rPr>
                <w:sz w:val="22"/>
                <w:szCs w:val="22"/>
              </w:rPr>
              <w:t>Федеральным законом от 26.07.2006 г. № 135- ФЗ « О защите конкуренции»</w:t>
            </w:r>
          </w:p>
        </w:tc>
      </w:tr>
      <w:tr w:rsidR="001B0E70" w:rsidRPr="006F1F26" w:rsidTr="00D31E19">
        <w:trPr>
          <w:trHeight w:val="20"/>
          <w:tblCellSpacing w:w="20" w:type="dxa"/>
        </w:trPr>
        <w:tc>
          <w:tcPr>
            <w:tcW w:w="668" w:type="dxa"/>
            <w:vAlign w:val="center"/>
          </w:tcPr>
          <w:p w:rsidR="001B0E70" w:rsidRPr="006F1F26" w:rsidRDefault="001B0E70" w:rsidP="00D31E19">
            <w:pPr>
              <w:pStyle w:val="10"/>
              <w:widowControl/>
              <w:snapToGrid w:val="0"/>
              <w:spacing w:after="60"/>
              <w:ind w:firstLine="0"/>
              <w:jc w:val="center"/>
              <w:rPr>
                <w:sz w:val="22"/>
                <w:szCs w:val="22"/>
              </w:rPr>
            </w:pPr>
            <w:r w:rsidRPr="006F1F26">
              <w:rPr>
                <w:sz w:val="22"/>
                <w:szCs w:val="22"/>
              </w:rPr>
              <w:t>7.</w:t>
            </w:r>
          </w:p>
        </w:tc>
        <w:tc>
          <w:tcPr>
            <w:tcW w:w="9714" w:type="dxa"/>
            <w:gridSpan w:val="5"/>
            <w:vAlign w:val="center"/>
          </w:tcPr>
          <w:p w:rsidR="001B0E70" w:rsidRPr="006F1F26" w:rsidRDefault="001B0E70" w:rsidP="00D31E19">
            <w:pPr>
              <w:pStyle w:val="10"/>
              <w:widowControl/>
              <w:snapToGrid w:val="0"/>
              <w:spacing w:after="60"/>
              <w:ind w:firstLine="0"/>
              <w:jc w:val="both"/>
              <w:rPr>
                <w:sz w:val="22"/>
                <w:szCs w:val="22"/>
              </w:rPr>
            </w:pPr>
            <w:r w:rsidRPr="006F1F26">
              <w:rPr>
                <w:sz w:val="22"/>
                <w:szCs w:val="22"/>
              </w:rPr>
              <w:t>Федерального закона от 22.07.2008 г. № 148-ФЗ «О внесении изменений в градостроительный кодекс Российской Федерации и отдельные законодательные акты РФ»</w:t>
            </w:r>
          </w:p>
        </w:tc>
      </w:tr>
      <w:tr w:rsidR="001B0E70" w:rsidRPr="006F1F26" w:rsidTr="00D31E19">
        <w:trPr>
          <w:trHeight w:val="20"/>
          <w:tblCellSpacing w:w="20" w:type="dxa"/>
        </w:trPr>
        <w:tc>
          <w:tcPr>
            <w:tcW w:w="668" w:type="dxa"/>
            <w:vAlign w:val="center"/>
          </w:tcPr>
          <w:p w:rsidR="001B0E70" w:rsidRPr="006F1F26" w:rsidRDefault="001B0E70" w:rsidP="00D31E19">
            <w:pPr>
              <w:pStyle w:val="10"/>
              <w:widowControl/>
              <w:snapToGrid w:val="0"/>
              <w:spacing w:after="60"/>
              <w:ind w:firstLine="0"/>
              <w:jc w:val="center"/>
              <w:rPr>
                <w:sz w:val="24"/>
                <w:szCs w:val="24"/>
              </w:rPr>
            </w:pPr>
            <w:r w:rsidRPr="006F1F26">
              <w:rPr>
                <w:sz w:val="24"/>
                <w:szCs w:val="24"/>
              </w:rPr>
              <w:t>7.</w:t>
            </w:r>
          </w:p>
        </w:tc>
        <w:tc>
          <w:tcPr>
            <w:tcW w:w="9714" w:type="dxa"/>
            <w:gridSpan w:val="5"/>
            <w:vAlign w:val="center"/>
          </w:tcPr>
          <w:p w:rsidR="001B0E70" w:rsidRPr="006F1F26" w:rsidRDefault="001B0E70" w:rsidP="00D31E19">
            <w:pPr>
              <w:pStyle w:val="10"/>
              <w:widowControl/>
              <w:snapToGrid w:val="0"/>
              <w:spacing w:after="60"/>
              <w:ind w:firstLine="0"/>
              <w:jc w:val="both"/>
              <w:rPr>
                <w:sz w:val="24"/>
                <w:szCs w:val="24"/>
              </w:rPr>
            </w:pPr>
            <w:r w:rsidRPr="006F1F26">
              <w:rPr>
                <w:sz w:val="24"/>
                <w:szCs w:val="24"/>
              </w:rPr>
              <w:t>Федеральный закон от 24.07.2007 № 209 «О развитии малого и среднего предпринимательства в РФ»</w:t>
            </w:r>
          </w:p>
        </w:tc>
      </w:tr>
      <w:tr w:rsidR="001B0E70" w:rsidRPr="006F1F26" w:rsidTr="00D31E19">
        <w:trPr>
          <w:trHeight w:val="20"/>
          <w:tblCellSpacing w:w="20" w:type="dxa"/>
        </w:trPr>
        <w:tc>
          <w:tcPr>
            <w:tcW w:w="10422" w:type="dxa"/>
            <w:gridSpan w:val="6"/>
            <w:vAlign w:val="center"/>
          </w:tcPr>
          <w:p w:rsidR="001B0E70" w:rsidRPr="006F1F26" w:rsidRDefault="001B0E70" w:rsidP="00D31E19">
            <w:pPr>
              <w:pStyle w:val="10"/>
              <w:widowControl/>
              <w:snapToGrid w:val="0"/>
              <w:spacing w:after="60"/>
              <w:ind w:firstLine="0"/>
              <w:jc w:val="both"/>
              <w:rPr>
                <w:b/>
                <w:sz w:val="22"/>
                <w:szCs w:val="22"/>
              </w:rPr>
            </w:pPr>
            <w:r w:rsidRPr="006F1F26">
              <w:rPr>
                <w:b/>
                <w:sz w:val="22"/>
                <w:szCs w:val="22"/>
              </w:rPr>
              <w:t>2. Требования, предъявляемые законодательством Российской Федерации к участникам торгов.</w:t>
            </w:r>
          </w:p>
        </w:tc>
      </w:tr>
      <w:tr w:rsidR="001B0E70" w:rsidRPr="006F1F26" w:rsidTr="00D31E19">
        <w:trPr>
          <w:trHeight w:val="20"/>
          <w:tblCellSpacing w:w="20" w:type="dxa"/>
        </w:trPr>
        <w:tc>
          <w:tcPr>
            <w:tcW w:w="10422" w:type="dxa"/>
            <w:gridSpan w:val="6"/>
            <w:vAlign w:val="center"/>
          </w:tcPr>
          <w:p w:rsidR="001B0E70" w:rsidRPr="006F1F26" w:rsidRDefault="001B0E70" w:rsidP="00D31E19">
            <w:pPr>
              <w:pStyle w:val="10"/>
              <w:widowControl/>
              <w:snapToGrid w:val="0"/>
              <w:spacing w:after="60"/>
              <w:ind w:firstLine="0"/>
              <w:jc w:val="both"/>
              <w:rPr>
                <w:sz w:val="22"/>
                <w:szCs w:val="22"/>
              </w:rPr>
            </w:pPr>
            <w:r w:rsidRPr="006F1F26">
              <w:rPr>
                <w:sz w:val="22"/>
                <w:szCs w:val="22"/>
              </w:rPr>
              <w:t>В соответствии с выше указанными нормативными документами, участник размещения заказа в составе заявки на участие в торгах должен представить следующие документы, подтверждающие его соответствие требованиям, предусмотренным п. 1. ч. 1. ст. 11 Федерального закона № 94-ФЗ «О размещении заказов»:</w:t>
            </w:r>
          </w:p>
        </w:tc>
      </w:tr>
      <w:tr w:rsidR="001B0E70" w:rsidRPr="006F1F26" w:rsidTr="00D31E19">
        <w:trPr>
          <w:trHeight w:val="20"/>
          <w:tblCellSpacing w:w="20" w:type="dxa"/>
        </w:trPr>
        <w:tc>
          <w:tcPr>
            <w:tcW w:w="1280" w:type="dxa"/>
            <w:gridSpan w:val="3"/>
            <w:vAlign w:val="center"/>
          </w:tcPr>
          <w:p w:rsidR="001B0E70" w:rsidRPr="006F1F26" w:rsidRDefault="001B0E70" w:rsidP="00D31E19">
            <w:pPr>
              <w:pStyle w:val="10"/>
              <w:widowControl/>
              <w:snapToGrid w:val="0"/>
              <w:spacing w:after="60"/>
              <w:ind w:firstLine="0"/>
              <w:jc w:val="center"/>
              <w:rPr>
                <w:sz w:val="22"/>
                <w:szCs w:val="22"/>
              </w:rPr>
            </w:pPr>
            <w:r w:rsidRPr="006F1F26">
              <w:rPr>
                <w:sz w:val="22"/>
                <w:szCs w:val="22"/>
              </w:rPr>
              <w:t>1.</w:t>
            </w:r>
          </w:p>
        </w:tc>
        <w:tc>
          <w:tcPr>
            <w:tcW w:w="9102" w:type="dxa"/>
            <w:gridSpan w:val="3"/>
            <w:vAlign w:val="center"/>
          </w:tcPr>
          <w:p w:rsidR="001B0E70" w:rsidRPr="006F1F26" w:rsidRDefault="001B0E70" w:rsidP="00D31E19">
            <w:pPr>
              <w:pStyle w:val="10"/>
              <w:widowControl/>
              <w:snapToGrid w:val="0"/>
              <w:spacing w:after="60"/>
              <w:ind w:firstLine="0"/>
              <w:jc w:val="both"/>
              <w:rPr>
                <w:sz w:val="22"/>
                <w:szCs w:val="22"/>
              </w:rPr>
            </w:pPr>
            <w:r w:rsidRPr="006F1F26">
              <w:rPr>
                <w:sz w:val="22"/>
                <w:szCs w:val="22"/>
              </w:rPr>
              <w:t>Не установлено</w:t>
            </w:r>
          </w:p>
        </w:tc>
      </w:tr>
      <w:tr w:rsidR="001B0E70" w:rsidRPr="006F1F26" w:rsidTr="00D31E19">
        <w:trPr>
          <w:trHeight w:val="20"/>
          <w:tblCellSpacing w:w="20" w:type="dxa"/>
        </w:trPr>
        <w:tc>
          <w:tcPr>
            <w:tcW w:w="10422" w:type="dxa"/>
            <w:gridSpan w:val="6"/>
            <w:vAlign w:val="center"/>
          </w:tcPr>
          <w:p w:rsidR="001B0E70" w:rsidRPr="006F1F26" w:rsidRDefault="001B0E70" w:rsidP="00D31E19">
            <w:pPr>
              <w:snapToGrid w:val="0"/>
            </w:pPr>
            <w:r w:rsidRPr="006F1F26">
              <w:rPr>
                <w:b/>
                <w:sz w:val="22"/>
                <w:szCs w:val="22"/>
              </w:rPr>
              <w:t xml:space="preserve">3. Требования к документам, подтверждающие соответствие выполняемых работ требованиям законодательства РФ </w:t>
            </w:r>
            <w:r w:rsidRPr="006F1F26">
              <w:rPr>
                <w:sz w:val="22"/>
                <w:szCs w:val="22"/>
              </w:rPr>
              <w:t>(п. 5 ч. 4 ст. 41.6 94-ФЗ)</w:t>
            </w:r>
          </w:p>
        </w:tc>
      </w:tr>
      <w:tr w:rsidR="001B0E70" w:rsidRPr="006F1F26" w:rsidTr="00D31E19">
        <w:trPr>
          <w:trHeight w:val="20"/>
          <w:tblCellSpacing w:w="20" w:type="dxa"/>
        </w:trPr>
        <w:tc>
          <w:tcPr>
            <w:tcW w:w="5532" w:type="dxa"/>
            <w:gridSpan w:val="5"/>
            <w:vAlign w:val="center"/>
          </w:tcPr>
          <w:p w:rsidR="001B0E70" w:rsidRPr="006F1F26" w:rsidRDefault="001B0E70" w:rsidP="00D31E19">
            <w:pPr>
              <w:snapToGrid w:val="0"/>
              <w:jc w:val="center"/>
              <w:rPr>
                <w:i/>
              </w:rPr>
            </w:pPr>
            <w:r w:rsidRPr="006F1F26">
              <w:rPr>
                <w:i/>
                <w:sz w:val="22"/>
                <w:szCs w:val="22"/>
              </w:rPr>
              <w:t>Название документа, необходимого для подтверждения соответствия выполняемых работ требованиям законодательства РФ</w:t>
            </w:r>
          </w:p>
        </w:tc>
        <w:tc>
          <w:tcPr>
            <w:tcW w:w="4850" w:type="dxa"/>
            <w:vAlign w:val="center"/>
          </w:tcPr>
          <w:p w:rsidR="001B0E70" w:rsidRPr="006F1F26" w:rsidRDefault="001B0E70" w:rsidP="00D31E19">
            <w:pPr>
              <w:snapToGrid w:val="0"/>
              <w:jc w:val="center"/>
              <w:rPr>
                <w:i/>
              </w:rPr>
            </w:pPr>
            <w:r w:rsidRPr="006F1F26">
              <w:rPr>
                <w:i/>
                <w:sz w:val="22"/>
                <w:szCs w:val="22"/>
              </w:rPr>
              <w:t>Требование о наличии документа установлено на основании нормативного акта</w:t>
            </w:r>
          </w:p>
        </w:tc>
      </w:tr>
      <w:tr w:rsidR="001B0E70" w:rsidRPr="006F1F26" w:rsidTr="00D31E19">
        <w:trPr>
          <w:trHeight w:val="20"/>
          <w:tblCellSpacing w:w="20" w:type="dxa"/>
        </w:trPr>
        <w:tc>
          <w:tcPr>
            <w:tcW w:w="1230" w:type="dxa"/>
            <w:gridSpan w:val="2"/>
            <w:vAlign w:val="center"/>
          </w:tcPr>
          <w:p w:rsidR="001B0E70" w:rsidRPr="006F1F26" w:rsidRDefault="001B0E70" w:rsidP="00D31E19">
            <w:pPr>
              <w:snapToGrid w:val="0"/>
              <w:jc w:val="center"/>
            </w:pPr>
            <w:r w:rsidRPr="006F1F26">
              <w:rPr>
                <w:sz w:val="22"/>
                <w:szCs w:val="22"/>
              </w:rPr>
              <w:t>1.</w:t>
            </w:r>
          </w:p>
        </w:tc>
        <w:tc>
          <w:tcPr>
            <w:tcW w:w="4262" w:type="dxa"/>
            <w:gridSpan w:val="3"/>
            <w:vAlign w:val="center"/>
          </w:tcPr>
          <w:p w:rsidR="001B0E70" w:rsidRPr="006F1F26" w:rsidRDefault="001B0E70" w:rsidP="00D31E19">
            <w:pPr>
              <w:snapToGrid w:val="0"/>
            </w:pPr>
            <w:r w:rsidRPr="006F1F26">
              <w:rPr>
                <w:sz w:val="22"/>
                <w:szCs w:val="22"/>
              </w:rPr>
              <w:t>Не установлено</w:t>
            </w:r>
          </w:p>
        </w:tc>
        <w:tc>
          <w:tcPr>
            <w:tcW w:w="4850" w:type="dxa"/>
            <w:vAlign w:val="center"/>
          </w:tcPr>
          <w:p w:rsidR="001B0E70" w:rsidRPr="006F1F26" w:rsidRDefault="001B0E70" w:rsidP="00D31E19">
            <w:pPr>
              <w:snapToGrid w:val="0"/>
            </w:pPr>
            <w:r w:rsidRPr="006F1F26">
              <w:rPr>
                <w:sz w:val="22"/>
                <w:szCs w:val="22"/>
              </w:rPr>
              <w:t>-</w:t>
            </w:r>
          </w:p>
        </w:tc>
      </w:tr>
      <w:tr w:rsidR="001B0E70" w:rsidRPr="006F1F26" w:rsidTr="00D31E19">
        <w:trPr>
          <w:trHeight w:val="20"/>
          <w:tblCellSpacing w:w="20" w:type="dxa"/>
        </w:trPr>
        <w:tc>
          <w:tcPr>
            <w:tcW w:w="10422" w:type="dxa"/>
            <w:gridSpan w:val="6"/>
            <w:vAlign w:val="center"/>
          </w:tcPr>
          <w:p w:rsidR="001B0E70" w:rsidRPr="006F1F26" w:rsidRDefault="001B0E70" w:rsidP="00D31E19">
            <w:pPr>
              <w:snapToGrid w:val="0"/>
              <w:rPr>
                <w:b/>
              </w:rPr>
            </w:pPr>
            <w:r w:rsidRPr="006F1F26">
              <w:rPr>
                <w:b/>
                <w:sz w:val="22"/>
                <w:szCs w:val="22"/>
              </w:rPr>
              <w:t>4. Начальная (максимальная) цена муниципального контракта:</w:t>
            </w:r>
          </w:p>
        </w:tc>
      </w:tr>
      <w:tr w:rsidR="001B0E70" w:rsidRPr="006F1F26" w:rsidTr="00D31E19">
        <w:trPr>
          <w:trHeight w:val="20"/>
          <w:tblCellSpacing w:w="20" w:type="dxa"/>
        </w:trPr>
        <w:tc>
          <w:tcPr>
            <w:tcW w:w="10422" w:type="dxa"/>
            <w:gridSpan w:val="6"/>
            <w:vAlign w:val="center"/>
          </w:tcPr>
          <w:p w:rsidR="001B0E70" w:rsidRPr="006F1F26" w:rsidRDefault="001B0E70" w:rsidP="00D31E19">
            <w:pPr>
              <w:snapToGrid w:val="0"/>
            </w:pPr>
            <w:r w:rsidRPr="006F1F26">
              <w:t>500 000,00 (Пятьсот тысяч) рублей 00 копеек</w:t>
            </w:r>
          </w:p>
        </w:tc>
      </w:tr>
      <w:tr w:rsidR="001B0E70" w:rsidRPr="006F1F26" w:rsidTr="00D31E19">
        <w:trPr>
          <w:trHeight w:val="20"/>
          <w:tblCellSpacing w:w="20" w:type="dxa"/>
        </w:trPr>
        <w:tc>
          <w:tcPr>
            <w:tcW w:w="10422" w:type="dxa"/>
            <w:gridSpan w:val="6"/>
            <w:vAlign w:val="center"/>
          </w:tcPr>
          <w:p w:rsidR="001B0E70" w:rsidRPr="006F1F26" w:rsidRDefault="001B0E70" w:rsidP="00D31E19">
            <w:pPr>
              <w:snapToGrid w:val="0"/>
              <w:rPr>
                <w:b/>
              </w:rPr>
            </w:pPr>
            <w:r w:rsidRPr="006F1F26">
              <w:rPr>
                <w:b/>
                <w:sz w:val="22"/>
                <w:szCs w:val="22"/>
              </w:rPr>
              <w:t>5. Форма, срок и условия оплаты.</w:t>
            </w:r>
          </w:p>
        </w:tc>
      </w:tr>
      <w:tr w:rsidR="001B0E70" w:rsidRPr="006F1F26" w:rsidTr="00D31E19">
        <w:trPr>
          <w:trHeight w:val="20"/>
          <w:tblCellSpacing w:w="20" w:type="dxa"/>
        </w:trPr>
        <w:tc>
          <w:tcPr>
            <w:tcW w:w="10422" w:type="dxa"/>
            <w:gridSpan w:val="6"/>
            <w:vAlign w:val="center"/>
          </w:tcPr>
          <w:p w:rsidR="001B0E70" w:rsidRPr="006F1F26" w:rsidRDefault="001B0E70" w:rsidP="00D31E19">
            <w:pPr>
              <w:snapToGrid w:val="0"/>
            </w:pPr>
            <w:r w:rsidRPr="006F1F26">
              <w:rPr>
                <w:sz w:val="22"/>
                <w:szCs w:val="22"/>
              </w:rPr>
              <w:t>Безналичный расчет на основании представленных актов КС-3, КС-2 и счетов-фактур</w:t>
            </w:r>
          </w:p>
        </w:tc>
      </w:tr>
      <w:tr w:rsidR="001B0E70" w:rsidRPr="006F1F26" w:rsidTr="00D31E19">
        <w:trPr>
          <w:trHeight w:val="20"/>
          <w:tblCellSpacing w:w="20" w:type="dxa"/>
        </w:trPr>
        <w:tc>
          <w:tcPr>
            <w:tcW w:w="10422" w:type="dxa"/>
            <w:gridSpan w:val="6"/>
            <w:vAlign w:val="center"/>
          </w:tcPr>
          <w:p w:rsidR="001B0E70" w:rsidRPr="006F1F26" w:rsidRDefault="001B0E70" w:rsidP="00D31E19">
            <w:pPr>
              <w:snapToGrid w:val="0"/>
              <w:rPr>
                <w:b/>
              </w:rPr>
            </w:pPr>
            <w:r w:rsidRPr="006F1F26">
              <w:rPr>
                <w:b/>
                <w:sz w:val="22"/>
                <w:szCs w:val="22"/>
              </w:rPr>
              <w:t>6. Сведения о включенных в цену расходах.</w:t>
            </w:r>
          </w:p>
        </w:tc>
      </w:tr>
      <w:tr w:rsidR="001B0E70" w:rsidRPr="006F1F26" w:rsidTr="00D31E19">
        <w:trPr>
          <w:trHeight w:val="20"/>
          <w:tblCellSpacing w:w="20" w:type="dxa"/>
        </w:trPr>
        <w:tc>
          <w:tcPr>
            <w:tcW w:w="10422" w:type="dxa"/>
            <w:gridSpan w:val="6"/>
            <w:vAlign w:val="center"/>
          </w:tcPr>
          <w:p w:rsidR="001B0E70" w:rsidRPr="006F1F26" w:rsidRDefault="001B0E70" w:rsidP="00D31E19">
            <w:pPr>
              <w:snapToGrid w:val="0"/>
            </w:pPr>
            <w:r w:rsidRPr="006F1F26">
              <w:rPr>
                <w:sz w:val="22"/>
                <w:szCs w:val="22"/>
              </w:rPr>
              <w:t>В стоимость объекта включены: стоимость строительно-монтажных работ; стоимость материалов;  затраты при производстве  работ в зимнее время;  непредвиденные работы; НДС</w:t>
            </w:r>
          </w:p>
        </w:tc>
      </w:tr>
      <w:tr w:rsidR="001B0E70" w:rsidRPr="006F1F26" w:rsidTr="00D31E19">
        <w:trPr>
          <w:trHeight w:val="20"/>
          <w:tblCellSpacing w:w="20" w:type="dxa"/>
        </w:trPr>
        <w:tc>
          <w:tcPr>
            <w:tcW w:w="10422" w:type="dxa"/>
            <w:gridSpan w:val="6"/>
            <w:vAlign w:val="center"/>
          </w:tcPr>
          <w:p w:rsidR="001B0E70" w:rsidRPr="006F1F26" w:rsidRDefault="001B0E70" w:rsidP="00D31E19">
            <w:pPr>
              <w:snapToGrid w:val="0"/>
              <w:rPr>
                <w:b/>
              </w:rPr>
            </w:pPr>
            <w:r w:rsidRPr="006F1F26">
              <w:rPr>
                <w:b/>
                <w:sz w:val="22"/>
                <w:szCs w:val="22"/>
              </w:rPr>
              <w:t>7. Место, срок и условия выполнения работ.</w:t>
            </w:r>
          </w:p>
        </w:tc>
      </w:tr>
      <w:tr w:rsidR="001B0E70" w:rsidRPr="006F1F26" w:rsidTr="00D31E19">
        <w:trPr>
          <w:trHeight w:val="20"/>
          <w:tblCellSpacing w:w="20" w:type="dxa"/>
        </w:trPr>
        <w:tc>
          <w:tcPr>
            <w:tcW w:w="10422" w:type="dxa"/>
            <w:gridSpan w:val="6"/>
            <w:vAlign w:val="center"/>
          </w:tcPr>
          <w:p w:rsidR="001B0E70" w:rsidRPr="006F1F26" w:rsidRDefault="001B0E70" w:rsidP="00D31E19">
            <w:pPr>
              <w:snapToGrid w:val="0"/>
              <w:rPr>
                <w:bCs/>
              </w:rPr>
            </w:pPr>
            <w:r w:rsidRPr="006F1F26">
              <w:rPr>
                <w:sz w:val="22"/>
                <w:szCs w:val="22"/>
              </w:rPr>
              <w:t xml:space="preserve">Место расположения объекта - </w:t>
            </w:r>
            <w:r w:rsidRPr="006F1F26">
              <w:rPr>
                <w:bCs/>
                <w:sz w:val="22"/>
                <w:szCs w:val="22"/>
              </w:rPr>
              <w:t xml:space="preserve">г.о. Сызрань, </w:t>
            </w:r>
            <w:r w:rsidRPr="006F1F26">
              <w:rPr>
                <w:sz w:val="22"/>
                <w:szCs w:val="22"/>
              </w:rPr>
              <w:t>ул. Красная,6</w:t>
            </w:r>
          </w:p>
          <w:p w:rsidR="001B0E70" w:rsidRPr="006F1F26" w:rsidRDefault="001B0E70" w:rsidP="00D31E19">
            <w:r w:rsidRPr="006F1F26">
              <w:rPr>
                <w:sz w:val="22"/>
                <w:szCs w:val="22"/>
              </w:rPr>
              <w:t>Начало работ с момента заключения муниципального контракта.</w:t>
            </w:r>
          </w:p>
          <w:p w:rsidR="001B0E70" w:rsidRPr="006F1F26" w:rsidRDefault="001B0E70" w:rsidP="00D31E19">
            <w:r w:rsidRPr="006F1F26">
              <w:rPr>
                <w:sz w:val="22"/>
                <w:szCs w:val="22"/>
              </w:rPr>
              <w:t xml:space="preserve">Окончание работ: 10.06.2013 г. </w:t>
            </w:r>
          </w:p>
          <w:p w:rsidR="001B0E70" w:rsidRPr="006F1F26" w:rsidRDefault="001B0E70" w:rsidP="00D31E19">
            <w:r w:rsidRPr="006F1F26">
              <w:rPr>
                <w:sz w:val="22"/>
                <w:szCs w:val="22"/>
              </w:rPr>
              <w:t>Приступить к выполнению работ в день заключения Контракта обеими сторонами. Работы выполняются во внеурочное время, своими средствами, в соответствии со строительными нормами и правилами, выполнить все виды работ до 10.06.2013 г. и сдать работы приемочной комиссии с участием представителя Заказчика, с предоставлением исполнительной документации (сертификаты, паспорта, схемы, акты освидетельствования скрытых работ и др). Условия выполнения работ оговариваются в контракте</w:t>
            </w:r>
          </w:p>
        </w:tc>
      </w:tr>
      <w:tr w:rsidR="001B0E70" w:rsidRPr="006F1F26" w:rsidTr="00D31E19">
        <w:trPr>
          <w:trHeight w:val="20"/>
          <w:tblCellSpacing w:w="20" w:type="dxa"/>
        </w:trPr>
        <w:tc>
          <w:tcPr>
            <w:tcW w:w="10422" w:type="dxa"/>
            <w:gridSpan w:val="6"/>
            <w:vAlign w:val="center"/>
          </w:tcPr>
          <w:p w:rsidR="001B0E70" w:rsidRPr="006F1F26" w:rsidRDefault="001B0E70" w:rsidP="00D31E19">
            <w:pPr>
              <w:snapToGrid w:val="0"/>
              <w:rPr>
                <w:b/>
              </w:rPr>
            </w:pPr>
            <w:r w:rsidRPr="006F1F26">
              <w:rPr>
                <w:b/>
                <w:sz w:val="22"/>
                <w:szCs w:val="22"/>
              </w:rPr>
              <w:t>8. Требования к качеству, техническим характеристикам выполняемых работ.</w:t>
            </w:r>
          </w:p>
        </w:tc>
      </w:tr>
      <w:tr w:rsidR="001B0E70" w:rsidRPr="006F1F26" w:rsidTr="00D31E19">
        <w:trPr>
          <w:trHeight w:val="20"/>
          <w:tblCellSpacing w:w="20" w:type="dxa"/>
        </w:trPr>
        <w:tc>
          <w:tcPr>
            <w:tcW w:w="3041" w:type="dxa"/>
            <w:gridSpan w:val="4"/>
            <w:vAlign w:val="center"/>
          </w:tcPr>
          <w:p w:rsidR="001B0E70" w:rsidRPr="006F1F26" w:rsidRDefault="001B0E70" w:rsidP="00D31E19">
            <w:pPr>
              <w:snapToGrid w:val="0"/>
              <w:jc w:val="center"/>
              <w:rPr>
                <w:i/>
              </w:rPr>
            </w:pPr>
            <w:r w:rsidRPr="006F1F26">
              <w:rPr>
                <w:i/>
                <w:sz w:val="22"/>
                <w:szCs w:val="22"/>
              </w:rPr>
              <w:t>Название выполняемых работ</w:t>
            </w:r>
          </w:p>
        </w:tc>
        <w:tc>
          <w:tcPr>
            <w:tcW w:w="7341" w:type="dxa"/>
            <w:gridSpan w:val="2"/>
            <w:vAlign w:val="center"/>
          </w:tcPr>
          <w:p w:rsidR="001B0E70" w:rsidRPr="006F1F26" w:rsidRDefault="001B0E70" w:rsidP="00D31E19">
            <w:pPr>
              <w:snapToGrid w:val="0"/>
              <w:jc w:val="center"/>
              <w:rPr>
                <w:i/>
              </w:rPr>
            </w:pPr>
            <w:r w:rsidRPr="006F1F26">
              <w:rPr>
                <w:i/>
                <w:sz w:val="22"/>
                <w:szCs w:val="22"/>
              </w:rPr>
              <w:t>Требования к качеству, техническим характеристикам</w:t>
            </w:r>
          </w:p>
        </w:tc>
      </w:tr>
      <w:tr w:rsidR="001B0E70" w:rsidRPr="006F1F26" w:rsidTr="00D31E19">
        <w:trPr>
          <w:trHeight w:val="20"/>
          <w:tblCellSpacing w:w="20" w:type="dxa"/>
        </w:trPr>
        <w:tc>
          <w:tcPr>
            <w:tcW w:w="3041" w:type="dxa"/>
            <w:gridSpan w:val="4"/>
            <w:vAlign w:val="center"/>
          </w:tcPr>
          <w:p w:rsidR="001B0E70" w:rsidRPr="006F1F26" w:rsidRDefault="001B0E70" w:rsidP="00D31E19">
            <w:pPr>
              <w:snapToGrid w:val="0"/>
            </w:pPr>
            <w:r w:rsidRPr="006F1F26">
              <w:t>Капитальный ремонт здания по ул. Красная, 6 (замена окон)</w:t>
            </w:r>
          </w:p>
        </w:tc>
        <w:tc>
          <w:tcPr>
            <w:tcW w:w="7341" w:type="dxa"/>
            <w:gridSpan w:val="2"/>
            <w:vAlign w:val="center"/>
          </w:tcPr>
          <w:p w:rsidR="001B0E70" w:rsidRPr="006F1F26" w:rsidRDefault="001B0E70" w:rsidP="00D31E19">
            <w:pPr>
              <w:snapToGrid w:val="0"/>
            </w:pPr>
            <w:r w:rsidRPr="006F1F26">
              <w:rPr>
                <w:sz w:val="22"/>
                <w:szCs w:val="22"/>
              </w:rPr>
              <w:t xml:space="preserve">Работы должны быть выполнены в соответствии с требованиями </w:t>
            </w:r>
          </w:p>
          <w:p w:rsidR="001B0E70" w:rsidRPr="006F1F26" w:rsidRDefault="001B0E70" w:rsidP="00D31E19">
            <w:pPr>
              <w:snapToGrid w:val="0"/>
            </w:pPr>
            <w:r w:rsidRPr="006F1F26">
              <w:rPr>
                <w:sz w:val="22"/>
                <w:szCs w:val="22"/>
              </w:rPr>
              <w:t xml:space="preserve">- СНиП 3.01.04-87 – Приемка в эксплуатацию законченных строительством объектов. </w:t>
            </w:r>
          </w:p>
          <w:p w:rsidR="001B0E70" w:rsidRPr="006F1F26" w:rsidRDefault="001B0E70" w:rsidP="00D31E19">
            <w:pPr>
              <w:snapToGrid w:val="0"/>
            </w:pPr>
            <w:r w:rsidRPr="006F1F26">
              <w:rPr>
                <w:bCs/>
                <w:sz w:val="22"/>
                <w:szCs w:val="22"/>
              </w:rPr>
              <w:t>-СНиП 31-06-2009</w:t>
            </w:r>
            <w:r w:rsidRPr="006F1F26">
              <w:rPr>
                <w:sz w:val="22"/>
                <w:szCs w:val="22"/>
              </w:rPr>
              <w:t>- Общественные здания и сооружения</w:t>
            </w:r>
          </w:p>
          <w:p w:rsidR="001B0E70" w:rsidRPr="006F1F26" w:rsidRDefault="001B0E70" w:rsidP="00D31E19">
            <w:pPr>
              <w:snapToGrid w:val="0"/>
            </w:pPr>
            <w:r w:rsidRPr="006F1F26">
              <w:rPr>
                <w:sz w:val="22"/>
                <w:szCs w:val="22"/>
              </w:rPr>
              <w:t>- СНиП 21-01-97* - Пожарная безопасность зданий и сооружений</w:t>
            </w:r>
          </w:p>
          <w:p w:rsidR="001B0E70" w:rsidRPr="006F1F26" w:rsidRDefault="001B0E70" w:rsidP="00D31E19">
            <w:pPr>
              <w:snapToGrid w:val="0"/>
            </w:pPr>
            <w:r w:rsidRPr="006F1F26">
              <w:rPr>
                <w:sz w:val="22"/>
                <w:szCs w:val="22"/>
              </w:rPr>
              <w:t>- СанПиН 2.4.1.2660-10 - "Санитарно-эпидемиологические требования к устройству, содержанию и организации режима работы в дошкольных организациях"</w:t>
            </w:r>
          </w:p>
          <w:p w:rsidR="001B0E70" w:rsidRPr="006F1F26" w:rsidRDefault="001B0E70" w:rsidP="00D31E19">
            <w:pPr>
              <w:snapToGrid w:val="0"/>
            </w:pPr>
            <w:r w:rsidRPr="006F1F26">
              <w:rPr>
                <w:sz w:val="22"/>
                <w:szCs w:val="22"/>
              </w:rPr>
              <w:t>- Локального ресурсного сметного расчета (Приложение № 2)</w:t>
            </w:r>
          </w:p>
          <w:p w:rsidR="001B0E70" w:rsidRPr="006F1F26" w:rsidRDefault="001B0E70" w:rsidP="00D31E19">
            <w:pPr>
              <w:snapToGrid w:val="0"/>
            </w:pPr>
            <w:r w:rsidRPr="006F1F26">
              <w:rPr>
                <w:sz w:val="22"/>
                <w:szCs w:val="22"/>
              </w:rPr>
              <w:t>- Приложения № 3 «Ведомость материалов»</w:t>
            </w:r>
          </w:p>
        </w:tc>
      </w:tr>
      <w:tr w:rsidR="001B0E70" w:rsidRPr="006F1F26" w:rsidTr="00D31E19">
        <w:trPr>
          <w:trHeight w:val="20"/>
          <w:tblCellSpacing w:w="20" w:type="dxa"/>
        </w:trPr>
        <w:tc>
          <w:tcPr>
            <w:tcW w:w="10422" w:type="dxa"/>
            <w:gridSpan w:val="6"/>
            <w:vAlign w:val="center"/>
          </w:tcPr>
          <w:p w:rsidR="001B0E70" w:rsidRPr="006F1F26" w:rsidRDefault="001B0E70" w:rsidP="00D31E19">
            <w:pPr>
              <w:rPr>
                <w:b/>
              </w:rPr>
            </w:pPr>
            <w:r w:rsidRPr="006F1F26">
              <w:rPr>
                <w:b/>
                <w:sz w:val="22"/>
                <w:szCs w:val="22"/>
              </w:rPr>
              <w:t>9. Требования к техническим характеристикам товаров применяемых при выполнении работ</w:t>
            </w:r>
          </w:p>
        </w:tc>
      </w:tr>
      <w:tr w:rsidR="001B0E70" w:rsidRPr="006F1F26" w:rsidTr="00D31E19">
        <w:trPr>
          <w:trHeight w:val="20"/>
          <w:tblCellSpacing w:w="20" w:type="dxa"/>
        </w:trPr>
        <w:tc>
          <w:tcPr>
            <w:tcW w:w="10422" w:type="dxa"/>
            <w:gridSpan w:val="6"/>
            <w:vAlign w:val="center"/>
          </w:tcPr>
          <w:p w:rsidR="001B0E70" w:rsidRPr="006F1F26" w:rsidRDefault="001B0E70" w:rsidP="00D31E19">
            <w:pPr>
              <w:snapToGrid w:val="0"/>
              <w:ind w:firstLine="252"/>
            </w:pPr>
            <w:r w:rsidRPr="006F1F26">
              <w:rPr>
                <w:sz w:val="22"/>
                <w:szCs w:val="22"/>
              </w:rPr>
              <w:t>Требования к материалам установлены в технической части документации об открытом аукционе в электронной форме.</w:t>
            </w:r>
          </w:p>
          <w:p w:rsidR="001B0E70" w:rsidRPr="006F1F26" w:rsidRDefault="001B0E70" w:rsidP="00D31E19">
            <w:pPr>
              <w:snapToGrid w:val="0"/>
              <w:ind w:firstLine="252"/>
            </w:pPr>
            <w:r w:rsidRPr="006F1F26">
              <w:rPr>
                <w:sz w:val="22"/>
                <w:szCs w:val="22"/>
              </w:rPr>
              <w:t>Во всех пунктах технической части документации об открытом аукционе в электронной форме, касающихся применяемых материалов с указанием «товарного знака», следует читать «или эквивалент». В отношении товаров, содержащих указания на товарные знаки импортного производителя, следует читать «или эквивалент» (у заказчика отсутствует информация о товаре российского происхождения, являющемся эквивалентом данного товара).</w:t>
            </w:r>
          </w:p>
          <w:p w:rsidR="001B0E70" w:rsidRPr="006F1F26" w:rsidRDefault="001B0E70" w:rsidP="00D31E19">
            <w:pPr>
              <w:snapToGrid w:val="0"/>
              <w:ind w:firstLine="142"/>
            </w:pPr>
            <w:r w:rsidRPr="006F1F26">
              <w:rPr>
                <w:sz w:val="22"/>
                <w:szCs w:val="22"/>
              </w:rPr>
              <w:t xml:space="preserve">Любые указания в настоящей документации на товарный знак производителя товаров и т.п. предполагают возможность участника размещения заказа предложить эквивалентный товар при производстве работ (оказании услуг), а также при формировании заявки на участие в аукционе. </w:t>
            </w:r>
          </w:p>
          <w:p w:rsidR="001B0E70" w:rsidRPr="006F1F26" w:rsidRDefault="001B0E70" w:rsidP="00D31E19">
            <w:pPr>
              <w:snapToGrid w:val="0"/>
              <w:ind w:firstLine="142"/>
            </w:pPr>
            <w:r w:rsidRPr="006F1F26">
              <w:rPr>
                <w:sz w:val="22"/>
                <w:szCs w:val="22"/>
              </w:rPr>
              <w:t>Участник размещения заказа в своей заявке (в первой части заявки) должен представить информацию о предлагаемых для выполнения работ товарах (материалах), дать указание на товарный знак предлагаемого для использования товара и показатели этого товара, соответствующие значениям эквивалентности, установленным документацией об открытом аукционе в электронной форме, если участник размещения заказа предлагает для использования товар, который является эквивалентным товару, указанному в документации об открытом аукционе в электронной форме, при условии содержания в документации об открытом аукционе в электронной форме указания на товарный знак используемого товара, а также конкретные показатели, соответствующие значениям, установленным документацией об открытом аукционе в электронной форме, и товарный знак (при его наличии, либо его отсутствие) предлагаемого для использования товара при условии отсутствия в документации об открытом аукционе в электронной форме указания на товарный знак используемого товара</w:t>
            </w:r>
          </w:p>
        </w:tc>
      </w:tr>
      <w:tr w:rsidR="001B0E70" w:rsidRPr="006F1F26" w:rsidTr="00D31E19">
        <w:trPr>
          <w:trHeight w:val="20"/>
          <w:tblCellSpacing w:w="20" w:type="dxa"/>
        </w:trPr>
        <w:tc>
          <w:tcPr>
            <w:tcW w:w="10422" w:type="dxa"/>
            <w:gridSpan w:val="6"/>
            <w:vAlign w:val="center"/>
          </w:tcPr>
          <w:p w:rsidR="001B0E70" w:rsidRPr="006F1F26" w:rsidRDefault="001B0E70" w:rsidP="00D31E19">
            <w:pPr>
              <w:snapToGrid w:val="0"/>
            </w:pPr>
            <w:r w:rsidRPr="006F1F26">
              <w:rPr>
                <w:b/>
                <w:sz w:val="22"/>
                <w:szCs w:val="22"/>
              </w:rPr>
              <w:t>10. Требования к безопасности выполняемых работ.</w:t>
            </w:r>
          </w:p>
        </w:tc>
      </w:tr>
      <w:tr w:rsidR="001B0E70" w:rsidRPr="006F1F26" w:rsidTr="00D31E19">
        <w:trPr>
          <w:trHeight w:val="20"/>
          <w:tblCellSpacing w:w="20" w:type="dxa"/>
        </w:trPr>
        <w:tc>
          <w:tcPr>
            <w:tcW w:w="10422" w:type="dxa"/>
            <w:gridSpan w:val="6"/>
            <w:vAlign w:val="center"/>
          </w:tcPr>
          <w:p w:rsidR="001B0E70" w:rsidRPr="006F1F26" w:rsidRDefault="001B0E70" w:rsidP="00D31E19">
            <w:pPr>
              <w:snapToGrid w:val="0"/>
            </w:pPr>
            <w:r w:rsidRPr="006F1F26">
              <w:rPr>
                <w:sz w:val="22"/>
                <w:szCs w:val="22"/>
              </w:rPr>
              <w:t>Обеспечить на объекте капитального ремонта выполнение необходимых работ по технике безопасности, пожарной безопасности. В процессе выполнения работ должны соблюдаться требования СНиП 12-04-2002 , 12-03-2001.</w:t>
            </w:r>
          </w:p>
        </w:tc>
      </w:tr>
      <w:tr w:rsidR="001B0E70" w:rsidRPr="006F1F26" w:rsidTr="00D31E19">
        <w:trPr>
          <w:trHeight w:val="20"/>
          <w:tblCellSpacing w:w="20" w:type="dxa"/>
        </w:trPr>
        <w:tc>
          <w:tcPr>
            <w:tcW w:w="10422" w:type="dxa"/>
            <w:gridSpan w:val="6"/>
            <w:vAlign w:val="center"/>
          </w:tcPr>
          <w:p w:rsidR="001B0E70" w:rsidRPr="006F1F26" w:rsidRDefault="001B0E70" w:rsidP="00D31E19">
            <w:pPr>
              <w:snapToGrid w:val="0"/>
              <w:rPr>
                <w:b/>
              </w:rPr>
            </w:pPr>
            <w:r w:rsidRPr="006F1F26">
              <w:rPr>
                <w:b/>
                <w:sz w:val="22"/>
                <w:szCs w:val="22"/>
              </w:rPr>
              <w:t>11. Гарантийный срок.</w:t>
            </w:r>
          </w:p>
        </w:tc>
      </w:tr>
      <w:tr w:rsidR="001B0E70" w:rsidRPr="006F1F26" w:rsidTr="00D31E19">
        <w:trPr>
          <w:trHeight w:val="20"/>
          <w:tblCellSpacing w:w="20" w:type="dxa"/>
        </w:trPr>
        <w:tc>
          <w:tcPr>
            <w:tcW w:w="10422" w:type="dxa"/>
            <w:gridSpan w:val="6"/>
            <w:vAlign w:val="center"/>
          </w:tcPr>
          <w:p w:rsidR="001B0E70" w:rsidRPr="006F1F26" w:rsidRDefault="001B0E70" w:rsidP="00D31E19">
            <w:pPr>
              <w:snapToGrid w:val="0"/>
            </w:pPr>
            <w:r w:rsidRPr="006F1F26">
              <w:rPr>
                <w:sz w:val="22"/>
                <w:szCs w:val="22"/>
              </w:rPr>
              <w:t xml:space="preserve">Подрядчик несет ответственность за качество работ в течение гарантийного срока – три года, со дня подписания Сторонами акта сдачи-приемки выполненных работ или акта устранения недостатков.  При обнаружении в период гарантийного срока недостатков в выполненных работах Подрядчик устраняет недостатки за свой счет. При этом гарантийный срок продлевается на период устранения недостатков. В случае, если в течение гарантийного срока Подрядчик через 5 дней с момента уведомления об обнаружении недостатков не приступит к устранению данных недостатков, то Заказчик имеет право заключить договор на устранение недостатков со сторонней организацией. В этом случае все расходы, которые понес Заказчик по устранению данных недостатков (оплата работ сторонней организации, расходы на проведение конкурса, запроса котировок и прочие), Подрядчик обязан возместить Заказчику. </w:t>
            </w:r>
          </w:p>
        </w:tc>
      </w:tr>
      <w:tr w:rsidR="001B0E70" w:rsidRPr="006F1F26" w:rsidTr="00D31E19">
        <w:trPr>
          <w:trHeight w:val="20"/>
          <w:tblCellSpacing w:w="20" w:type="dxa"/>
        </w:trPr>
        <w:tc>
          <w:tcPr>
            <w:tcW w:w="10422" w:type="dxa"/>
            <w:gridSpan w:val="6"/>
            <w:vAlign w:val="center"/>
          </w:tcPr>
          <w:p w:rsidR="001B0E70" w:rsidRPr="006F1F26" w:rsidRDefault="001B0E70" w:rsidP="00D31E19">
            <w:pPr>
              <w:snapToGrid w:val="0"/>
              <w:rPr>
                <w:b/>
              </w:rPr>
            </w:pPr>
            <w:r w:rsidRPr="006F1F26">
              <w:rPr>
                <w:b/>
                <w:sz w:val="22"/>
                <w:szCs w:val="22"/>
              </w:rPr>
              <w:t>12. Перечень, объем выполняемых работ.</w:t>
            </w:r>
          </w:p>
        </w:tc>
      </w:tr>
      <w:tr w:rsidR="001B0E70" w:rsidRPr="006F1F26" w:rsidTr="00D31E19">
        <w:trPr>
          <w:trHeight w:val="20"/>
          <w:tblCellSpacing w:w="20" w:type="dxa"/>
        </w:trPr>
        <w:tc>
          <w:tcPr>
            <w:tcW w:w="10422" w:type="dxa"/>
            <w:gridSpan w:val="6"/>
            <w:vAlign w:val="center"/>
          </w:tcPr>
          <w:p w:rsidR="001B0E70" w:rsidRPr="006F1F26" w:rsidRDefault="001B0E70" w:rsidP="00D31E19">
            <w:pPr>
              <w:snapToGrid w:val="0"/>
            </w:pPr>
            <w:r w:rsidRPr="006F1F26">
              <w:rPr>
                <w:sz w:val="22"/>
                <w:szCs w:val="22"/>
              </w:rPr>
              <w:t>Согласно дефектной ведомости (Приложение № 1)</w:t>
            </w:r>
          </w:p>
        </w:tc>
      </w:tr>
      <w:tr w:rsidR="001B0E70" w:rsidRPr="006F1F26" w:rsidTr="00D31E19">
        <w:trPr>
          <w:trHeight w:val="20"/>
          <w:tblCellSpacing w:w="20" w:type="dxa"/>
        </w:trPr>
        <w:tc>
          <w:tcPr>
            <w:tcW w:w="10422" w:type="dxa"/>
            <w:gridSpan w:val="6"/>
            <w:vAlign w:val="center"/>
          </w:tcPr>
          <w:p w:rsidR="001B0E70" w:rsidRPr="006F1F26" w:rsidRDefault="001B0E70" w:rsidP="00D31E19">
            <w:pPr>
              <w:snapToGrid w:val="0"/>
              <w:rPr>
                <w:b/>
              </w:rPr>
            </w:pPr>
            <w:r w:rsidRPr="006F1F26">
              <w:rPr>
                <w:b/>
              </w:rPr>
              <w:t>13. Привлечение соисполнителей (субподрядчиков).</w:t>
            </w:r>
          </w:p>
        </w:tc>
      </w:tr>
      <w:tr w:rsidR="001B0E70" w:rsidRPr="006F1F26" w:rsidTr="00D31E19">
        <w:trPr>
          <w:trHeight w:val="20"/>
          <w:tblCellSpacing w:w="20" w:type="dxa"/>
        </w:trPr>
        <w:tc>
          <w:tcPr>
            <w:tcW w:w="10422" w:type="dxa"/>
            <w:gridSpan w:val="6"/>
            <w:vAlign w:val="center"/>
          </w:tcPr>
          <w:p w:rsidR="001B0E70" w:rsidRPr="006F1F26" w:rsidRDefault="001B0E70" w:rsidP="00D31E19">
            <w:pPr>
              <w:snapToGrid w:val="0"/>
            </w:pPr>
            <w:r w:rsidRPr="006F1F26">
              <w:t>Допускается</w:t>
            </w:r>
          </w:p>
        </w:tc>
      </w:tr>
      <w:tr w:rsidR="001B0E70" w:rsidRPr="006F1F26" w:rsidTr="00D31E19">
        <w:trPr>
          <w:trHeight w:val="20"/>
          <w:tblCellSpacing w:w="20" w:type="dxa"/>
        </w:trPr>
        <w:tc>
          <w:tcPr>
            <w:tcW w:w="10422" w:type="dxa"/>
            <w:gridSpan w:val="6"/>
            <w:vAlign w:val="center"/>
          </w:tcPr>
          <w:p w:rsidR="001B0E70" w:rsidRPr="006F1F26" w:rsidRDefault="001B0E70" w:rsidP="00D31E19">
            <w:pPr>
              <w:snapToGrid w:val="0"/>
              <w:rPr>
                <w:b/>
              </w:rPr>
            </w:pPr>
            <w:r w:rsidRPr="006F1F26">
              <w:rPr>
                <w:b/>
                <w:sz w:val="22"/>
                <w:szCs w:val="22"/>
              </w:rPr>
              <w:t>14. Проводится среди субъектов малого предпринимательства.</w:t>
            </w:r>
          </w:p>
        </w:tc>
      </w:tr>
      <w:tr w:rsidR="001B0E70" w:rsidRPr="006F1F26" w:rsidTr="00D31E19">
        <w:trPr>
          <w:trHeight w:val="20"/>
          <w:tblCellSpacing w:w="20" w:type="dxa"/>
        </w:trPr>
        <w:tc>
          <w:tcPr>
            <w:tcW w:w="10422" w:type="dxa"/>
            <w:gridSpan w:val="6"/>
            <w:vAlign w:val="center"/>
          </w:tcPr>
          <w:p w:rsidR="001B0E70" w:rsidRPr="006F1F26" w:rsidRDefault="001B0E70" w:rsidP="00D31E19">
            <w:pPr>
              <w:snapToGrid w:val="0"/>
              <w:rPr>
                <w:b/>
              </w:rPr>
            </w:pPr>
            <w:r w:rsidRPr="006F1F26">
              <w:rPr>
                <w:b/>
                <w:sz w:val="22"/>
                <w:szCs w:val="22"/>
              </w:rPr>
              <w:t>Проводится</w:t>
            </w:r>
          </w:p>
        </w:tc>
      </w:tr>
      <w:tr w:rsidR="001B0E70" w:rsidRPr="006F1F26" w:rsidTr="00D31E19">
        <w:trPr>
          <w:trHeight w:val="20"/>
          <w:tblCellSpacing w:w="20" w:type="dxa"/>
        </w:trPr>
        <w:tc>
          <w:tcPr>
            <w:tcW w:w="10422" w:type="dxa"/>
            <w:gridSpan w:val="6"/>
            <w:vAlign w:val="center"/>
          </w:tcPr>
          <w:p w:rsidR="001B0E70" w:rsidRPr="006F1F26" w:rsidRDefault="001B0E70" w:rsidP="00D31E19">
            <w:pPr>
              <w:snapToGrid w:val="0"/>
              <w:rPr>
                <w:b/>
              </w:rPr>
            </w:pPr>
            <w:r w:rsidRPr="006F1F26">
              <w:rPr>
                <w:b/>
                <w:sz w:val="22"/>
                <w:szCs w:val="22"/>
              </w:rPr>
              <w:t>15. Преференции.</w:t>
            </w:r>
          </w:p>
        </w:tc>
      </w:tr>
      <w:tr w:rsidR="001B0E70" w:rsidRPr="006F1F26" w:rsidTr="00D31E19">
        <w:trPr>
          <w:trHeight w:val="20"/>
          <w:tblCellSpacing w:w="20" w:type="dxa"/>
        </w:trPr>
        <w:tc>
          <w:tcPr>
            <w:tcW w:w="10422" w:type="dxa"/>
            <w:gridSpan w:val="6"/>
            <w:vAlign w:val="center"/>
          </w:tcPr>
          <w:p w:rsidR="001B0E70" w:rsidRPr="006F1F26" w:rsidRDefault="001B0E70" w:rsidP="00D31E19">
            <w:pPr>
              <w:snapToGrid w:val="0"/>
            </w:pPr>
            <w:r w:rsidRPr="006F1F26">
              <w:rPr>
                <w:sz w:val="22"/>
                <w:szCs w:val="22"/>
              </w:rPr>
              <w:t>Не установлены</w:t>
            </w:r>
          </w:p>
        </w:tc>
      </w:tr>
      <w:tr w:rsidR="001B0E70" w:rsidRPr="006F1F26" w:rsidTr="00D31E19">
        <w:trPr>
          <w:trHeight w:val="20"/>
          <w:tblCellSpacing w:w="20" w:type="dxa"/>
        </w:trPr>
        <w:tc>
          <w:tcPr>
            <w:tcW w:w="10422" w:type="dxa"/>
            <w:gridSpan w:val="6"/>
            <w:vAlign w:val="center"/>
          </w:tcPr>
          <w:p w:rsidR="001B0E70" w:rsidRPr="006F1F26" w:rsidRDefault="001B0E70" w:rsidP="00D31E19">
            <w:pPr>
              <w:snapToGrid w:val="0"/>
              <w:rPr>
                <w:b/>
              </w:rPr>
            </w:pPr>
            <w:r w:rsidRPr="006F1F26">
              <w:rPr>
                <w:b/>
                <w:sz w:val="22"/>
                <w:szCs w:val="22"/>
              </w:rPr>
              <w:t xml:space="preserve">16. Обеспечение заявки </w:t>
            </w:r>
          </w:p>
        </w:tc>
      </w:tr>
      <w:tr w:rsidR="001B0E70" w:rsidRPr="006F1F26" w:rsidTr="00D31E19">
        <w:trPr>
          <w:trHeight w:val="20"/>
          <w:tblCellSpacing w:w="20" w:type="dxa"/>
        </w:trPr>
        <w:tc>
          <w:tcPr>
            <w:tcW w:w="10422" w:type="dxa"/>
            <w:gridSpan w:val="6"/>
            <w:vAlign w:val="center"/>
          </w:tcPr>
          <w:p w:rsidR="001B0E70" w:rsidRPr="006F1F26" w:rsidRDefault="001B0E70" w:rsidP="00D31E19">
            <w:pPr>
              <w:snapToGrid w:val="0"/>
              <w:rPr>
                <w:bCs/>
              </w:rPr>
            </w:pPr>
            <w:r w:rsidRPr="006F1F26">
              <w:rPr>
                <w:bCs/>
                <w:sz w:val="22"/>
                <w:szCs w:val="22"/>
              </w:rPr>
              <w:t>10 000,00 (Десять тысяч) рублей 00 копеек</w:t>
            </w:r>
          </w:p>
        </w:tc>
      </w:tr>
      <w:tr w:rsidR="001B0E70" w:rsidRPr="006F1F26" w:rsidTr="00D31E19">
        <w:trPr>
          <w:trHeight w:val="20"/>
          <w:tblCellSpacing w:w="20" w:type="dxa"/>
        </w:trPr>
        <w:tc>
          <w:tcPr>
            <w:tcW w:w="10422" w:type="dxa"/>
            <w:gridSpan w:val="6"/>
            <w:vAlign w:val="center"/>
          </w:tcPr>
          <w:p w:rsidR="001B0E70" w:rsidRPr="006F1F26" w:rsidRDefault="001B0E70" w:rsidP="00D31E19">
            <w:pPr>
              <w:snapToGrid w:val="0"/>
              <w:rPr>
                <w:b/>
              </w:rPr>
            </w:pPr>
            <w:r w:rsidRPr="006F1F26">
              <w:rPr>
                <w:b/>
                <w:sz w:val="22"/>
                <w:szCs w:val="22"/>
              </w:rPr>
              <w:t xml:space="preserve">17. Обеспечение контракта </w:t>
            </w:r>
          </w:p>
        </w:tc>
      </w:tr>
      <w:tr w:rsidR="001B0E70" w:rsidRPr="006F1F26" w:rsidTr="00D31E19">
        <w:trPr>
          <w:trHeight w:val="20"/>
          <w:tblCellSpacing w:w="20" w:type="dxa"/>
        </w:trPr>
        <w:tc>
          <w:tcPr>
            <w:tcW w:w="10422" w:type="dxa"/>
            <w:gridSpan w:val="6"/>
            <w:vAlign w:val="center"/>
          </w:tcPr>
          <w:p w:rsidR="001B0E70" w:rsidRPr="006F1F26" w:rsidRDefault="001B0E70" w:rsidP="00D31E19">
            <w:pPr>
              <w:snapToGrid w:val="0"/>
              <w:rPr>
                <w:bCs/>
              </w:rPr>
            </w:pPr>
            <w:r w:rsidRPr="006F1F26">
              <w:rPr>
                <w:bCs/>
                <w:sz w:val="22"/>
                <w:szCs w:val="22"/>
              </w:rPr>
              <w:t>Не предусмотрено</w:t>
            </w:r>
          </w:p>
        </w:tc>
      </w:tr>
    </w:tbl>
    <w:p w:rsidR="001B0E70" w:rsidRPr="009A092C" w:rsidRDefault="001B0E70" w:rsidP="001C1112">
      <w:pPr>
        <w:rPr>
          <w:i/>
        </w:rPr>
      </w:pPr>
      <w:r>
        <w:tab/>
      </w:r>
    </w:p>
    <w:p w:rsidR="001B0E70" w:rsidRPr="009A092C" w:rsidRDefault="001B0E70" w:rsidP="001C1112">
      <w:pPr>
        <w:ind w:firstLine="720"/>
        <w:jc w:val="both"/>
        <w:rPr>
          <w:spacing w:val="-8"/>
        </w:rPr>
      </w:pPr>
      <w:r>
        <w:rPr>
          <w:spacing w:val="-5"/>
        </w:rPr>
        <w:t>2. Если наши предложения</w:t>
      </w:r>
      <w:r w:rsidRPr="009A092C">
        <w:rPr>
          <w:spacing w:val="-5"/>
        </w:rPr>
        <w:t xml:space="preserve">, будут приняты, мы берем на себя обязательство выполнить поставку в соответствии с требованиями </w:t>
      </w:r>
      <w:r>
        <w:rPr>
          <w:spacing w:val="-5"/>
        </w:rPr>
        <w:t>Аукционной</w:t>
      </w:r>
      <w:r w:rsidRPr="009A092C">
        <w:rPr>
          <w:spacing w:val="-5"/>
        </w:rPr>
        <w:t xml:space="preserve"> документации и </w:t>
      </w:r>
      <w:r w:rsidRPr="009A092C">
        <w:rPr>
          <w:spacing w:val="-8"/>
        </w:rPr>
        <w:t xml:space="preserve">согласно нашим предложениям, которые просим  включить в </w:t>
      </w:r>
      <w:r w:rsidRPr="009A092C">
        <w:t>договор.</w:t>
      </w:r>
    </w:p>
    <w:p w:rsidR="001B0E70" w:rsidRPr="009A092C" w:rsidRDefault="001B0E70" w:rsidP="001C1112">
      <w:pPr>
        <w:ind w:firstLine="708"/>
        <w:jc w:val="both"/>
      </w:pPr>
      <w:r>
        <w:rPr>
          <w:spacing w:val="-4"/>
        </w:rPr>
        <w:t xml:space="preserve">3. В случае, </w:t>
      </w:r>
      <w:r w:rsidRPr="009A092C">
        <w:rPr>
          <w:spacing w:val="-4"/>
        </w:rPr>
        <w:t xml:space="preserve">если наши предложения будут признаны лучшими, мы берем на себя обязательства </w:t>
      </w:r>
      <w:r w:rsidRPr="009A092C">
        <w:rPr>
          <w:spacing w:val="-2"/>
        </w:rPr>
        <w:t>подписать</w:t>
      </w:r>
      <w:r w:rsidRPr="00312043">
        <w:t xml:space="preserve"> </w:t>
      </w:r>
      <w:r>
        <w:t>Муниципальный контракт</w:t>
      </w:r>
      <w:r w:rsidRPr="009A092C">
        <w:rPr>
          <w:spacing w:val="-2"/>
        </w:rPr>
        <w:t xml:space="preserve"> с Заказчиком, в соответствии с условиями участия в настоящем </w:t>
      </w:r>
      <w:r>
        <w:rPr>
          <w:spacing w:val="-2"/>
        </w:rPr>
        <w:t xml:space="preserve">Аукционе </w:t>
      </w:r>
      <w:r w:rsidRPr="009A092C">
        <w:t xml:space="preserve">и на условиях настоящего </w:t>
      </w:r>
      <w:r>
        <w:t xml:space="preserve">Аукционного </w:t>
      </w:r>
      <w:r w:rsidRPr="009A092C">
        <w:t xml:space="preserve"> предложения.</w:t>
      </w:r>
    </w:p>
    <w:p w:rsidR="001B0E70" w:rsidRPr="009A092C" w:rsidRDefault="001B0E70" w:rsidP="001C1112">
      <w:pPr>
        <w:ind w:firstLine="708"/>
        <w:jc w:val="both"/>
      </w:pPr>
      <w:r w:rsidRPr="009A092C">
        <w:t xml:space="preserve">4. В случае, если наши условия не будут признаны лучшими, </w:t>
      </w:r>
      <w:r w:rsidRPr="009A092C">
        <w:rPr>
          <w:spacing w:val="-5"/>
        </w:rPr>
        <w:t xml:space="preserve">мы согласны сохранить свои предложения по заключению </w:t>
      </w:r>
      <w:r>
        <w:t>Муниципального контракта</w:t>
      </w:r>
      <w:r w:rsidRPr="009A092C">
        <w:t xml:space="preserve"> до заключения между победителем и Заказчиком.</w:t>
      </w:r>
    </w:p>
    <w:p w:rsidR="001B0E70" w:rsidRPr="009A092C" w:rsidRDefault="001B0E70" w:rsidP="001C1112">
      <w:pPr>
        <w:ind w:firstLine="708"/>
        <w:jc w:val="both"/>
      </w:pPr>
      <w:r w:rsidRPr="009A092C">
        <w:rPr>
          <w:spacing w:val="-1"/>
        </w:rPr>
        <w:t>5.</w:t>
      </w:r>
      <w:r w:rsidRPr="009A092C">
        <w:t xml:space="preserve"> Мы согласны с тем, что в случае признания нашей организации победителем </w:t>
      </w:r>
      <w:r>
        <w:t>Аукциона</w:t>
      </w:r>
      <w:r w:rsidRPr="009A092C">
        <w:t xml:space="preserve"> мы откажемся от заключения </w:t>
      </w:r>
      <w:r>
        <w:t>Муниципального контракта</w:t>
      </w:r>
      <w:r w:rsidRPr="009A092C">
        <w:t xml:space="preserve"> или не приступим к переговорам о подписании нами договора в сроки, указанные в извещении, победителем будет признан другой участник.</w:t>
      </w:r>
    </w:p>
    <w:p w:rsidR="001B0E70" w:rsidRPr="009A092C" w:rsidRDefault="001B0E70" w:rsidP="001C1112">
      <w:pPr>
        <w:ind w:firstLine="714"/>
        <w:jc w:val="both"/>
        <w:rPr>
          <w:spacing w:val="-9"/>
        </w:rPr>
      </w:pPr>
      <w:r w:rsidRPr="009A092C">
        <w:rPr>
          <w:spacing w:val="-3"/>
        </w:rPr>
        <w:t xml:space="preserve">6. Мы объявляем, что до подписания </w:t>
      </w:r>
      <w:r>
        <w:t>Муниципального контракта</w:t>
      </w:r>
      <w:r w:rsidRPr="009A092C">
        <w:t>,</w:t>
      </w:r>
      <w:r w:rsidRPr="009A092C">
        <w:rPr>
          <w:spacing w:val="-3"/>
        </w:rPr>
        <w:t xml:space="preserve"> настоящее </w:t>
      </w:r>
      <w:r w:rsidRPr="009A092C">
        <w:t xml:space="preserve">предложение и Ваше извещение о нашей победе будут считаться имеющими силу </w:t>
      </w:r>
      <w:r w:rsidRPr="009A092C">
        <w:rPr>
          <w:spacing w:val="-9"/>
        </w:rPr>
        <w:t>договора между нами.</w:t>
      </w:r>
    </w:p>
    <w:p w:rsidR="001B0E70" w:rsidRPr="009A092C" w:rsidRDefault="001B0E70" w:rsidP="001C1112">
      <w:pPr>
        <w:pStyle w:val="BlockText"/>
        <w:ind w:left="0" w:right="-52"/>
        <w:rPr>
          <w:bCs/>
          <w:sz w:val="24"/>
        </w:rPr>
      </w:pPr>
    </w:p>
    <w:p w:rsidR="001B0E70" w:rsidRPr="009A092C" w:rsidRDefault="001B0E70" w:rsidP="001C1112">
      <w:r w:rsidRPr="009A092C">
        <w:rPr>
          <w:spacing w:val="-8"/>
        </w:rPr>
        <w:t>Полное наименование организации:</w:t>
      </w:r>
      <w:r w:rsidRPr="009A092C">
        <w:rPr>
          <w:i/>
          <w:u w:val="single"/>
        </w:rPr>
        <w:t xml:space="preserve"> Общество с ограниченной </w:t>
      </w:r>
      <w:r w:rsidRPr="001C1112">
        <w:rPr>
          <w:i/>
          <w:u w:val="single"/>
        </w:rPr>
        <w:t>ответственностью «</w:t>
      </w:r>
      <w:r>
        <w:rPr>
          <w:i/>
          <w:u w:val="single"/>
        </w:rPr>
        <w:t>рога и копыта</w:t>
      </w:r>
      <w:r w:rsidRPr="001C1112">
        <w:rPr>
          <w:i/>
          <w:u w:val="single"/>
        </w:rPr>
        <w:t>»</w:t>
      </w:r>
    </w:p>
    <w:p w:rsidR="001B0E70" w:rsidRPr="009A092C" w:rsidRDefault="001B0E70" w:rsidP="001C1112">
      <w:pPr>
        <w:autoSpaceDE w:val="0"/>
        <w:autoSpaceDN w:val="0"/>
        <w:adjustRightInd w:val="0"/>
        <w:rPr>
          <w:i/>
          <w:u w:val="single"/>
        </w:rPr>
      </w:pPr>
      <w:r w:rsidRPr="009A092C">
        <w:t>Юридический адрес организации</w:t>
      </w:r>
      <w:r w:rsidRPr="001C1112">
        <w:t>:</w:t>
      </w:r>
      <w:r w:rsidRPr="001C1112">
        <w:rPr>
          <w:u w:val="single"/>
        </w:rPr>
        <w:t>445 007 РФ Самарская область г. Тольятти ул.</w:t>
      </w:r>
      <w:r>
        <w:rPr>
          <w:u w:val="single"/>
        </w:rPr>
        <w:t xml:space="preserve"> 40 </w:t>
      </w:r>
      <w:r w:rsidRPr="001C1112">
        <w:rPr>
          <w:u w:val="single"/>
        </w:rPr>
        <w:t>Победы д.</w:t>
      </w:r>
      <w:r>
        <w:rPr>
          <w:u w:val="single"/>
        </w:rPr>
        <w:t>50</w:t>
      </w:r>
    </w:p>
    <w:p w:rsidR="001B0E70" w:rsidRPr="00660476" w:rsidRDefault="001B0E70" w:rsidP="00660476">
      <w:pPr>
        <w:autoSpaceDE w:val="0"/>
        <w:autoSpaceDN w:val="0"/>
        <w:adjustRightInd w:val="0"/>
        <w:rPr>
          <w:i/>
          <w:u w:val="single"/>
        </w:rPr>
      </w:pPr>
      <w:r w:rsidRPr="009A092C">
        <w:t>Фактический адрес организации:</w:t>
      </w:r>
      <w:r w:rsidRPr="00660476">
        <w:rPr>
          <w:u w:val="single"/>
        </w:rPr>
        <w:t xml:space="preserve"> </w:t>
      </w:r>
      <w:r w:rsidRPr="001C1112">
        <w:rPr>
          <w:u w:val="single"/>
        </w:rPr>
        <w:t>445 007 РФ Самарская область г. Тольятти ул.</w:t>
      </w:r>
      <w:r>
        <w:rPr>
          <w:u w:val="single"/>
        </w:rPr>
        <w:t xml:space="preserve"> 40 </w:t>
      </w:r>
      <w:r w:rsidRPr="001C1112">
        <w:rPr>
          <w:u w:val="single"/>
        </w:rPr>
        <w:t xml:space="preserve"> Победы д.</w:t>
      </w:r>
      <w:r>
        <w:rPr>
          <w:u w:val="single"/>
        </w:rPr>
        <w:t>50</w:t>
      </w:r>
    </w:p>
    <w:p w:rsidR="001B0E70" w:rsidRPr="009A092C" w:rsidRDefault="001B0E70" w:rsidP="001C1112">
      <w:pPr>
        <w:pStyle w:val="BodyText"/>
        <w:ind w:firstLine="0"/>
        <w:jc w:val="left"/>
        <w:rPr>
          <w:sz w:val="24"/>
        </w:rPr>
      </w:pPr>
      <w:r w:rsidRPr="009A092C">
        <w:rPr>
          <w:sz w:val="24"/>
        </w:rPr>
        <w:t xml:space="preserve">Должность руководителя: </w:t>
      </w:r>
      <w:r w:rsidRPr="001C1112">
        <w:rPr>
          <w:i/>
          <w:sz w:val="24"/>
          <w:u w:val="single"/>
        </w:rPr>
        <w:t xml:space="preserve">директор </w:t>
      </w:r>
      <w:r>
        <w:rPr>
          <w:i/>
          <w:sz w:val="24"/>
          <w:u w:val="single"/>
        </w:rPr>
        <w:t>Иванов Иван Иванович</w:t>
      </w:r>
    </w:p>
    <w:p w:rsidR="001B0E70" w:rsidRPr="009A092C" w:rsidRDefault="001B0E70" w:rsidP="001C1112">
      <w:pPr>
        <w:pStyle w:val="BodyText"/>
        <w:ind w:firstLine="0"/>
        <w:jc w:val="left"/>
        <w:rPr>
          <w:sz w:val="24"/>
        </w:rPr>
      </w:pPr>
      <w:r w:rsidRPr="009A092C">
        <w:rPr>
          <w:spacing w:val="-8"/>
          <w:sz w:val="24"/>
        </w:rPr>
        <w:t xml:space="preserve">Контактные телефоны, должности, Ф. И. О. лиц, уполномоченных для </w:t>
      </w:r>
      <w:r w:rsidRPr="009A092C">
        <w:rPr>
          <w:sz w:val="24"/>
        </w:rPr>
        <w:t>контактов</w:t>
      </w:r>
      <w:r>
        <w:rPr>
          <w:sz w:val="24"/>
        </w:rPr>
        <w:t>:</w:t>
      </w:r>
      <w:r w:rsidRPr="009A092C">
        <w:rPr>
          <w:sz w:val="24"/>
        </w:rPr>
        <w:t xml:space="preserve"> </w:t>
      </w:r>
      <w:r w:rsidRPr="001C1112">
        <w:rPr>
          <w:i/>
          <w:sz w:val="24"/>
          <w:u w:val="single"/>
        </w:rPr>
        <w:t xml:space="preserve">директор </w:t>
      </w:r>
      <w:r>
        <w:rPr>
          <w:i/>
          <w:sz w:val="24"/>
          <w:u w:val="single"/>
        </w:rPr>
        <w:t>Иванов Иван Иванович</w:t>
      </w:r>
    </w:p>
    <w:p w:rsidR="001B0E70" w:rsidRPr="00CD7ED4" w:rsidRDefault="001B0E70" w:rsidP="008A2188">
      <w:pPr>
        <w:rPr>
          <w:u w:val="single"/>
        </w:rPr>
      </w:pPr>
      <w:r w:rsidRPr="009A092C">
        <w:t>Адрес электронной почты</w:t>
      </w:r>
      <w:r>
        <w:t xml:space="preserve">: </w:t>
      </w:r>
      <w:r w:rsidRPr="00CD7ED4">
        <w:t>Иванов»@</w:t>
      </w:r>
      <w:r>
        <w:rPr>
          <w:lang w:val="en-US"/>
        </w:rPr>
        <w:t>mail</w:t>
      </w:r>
      <w:r w:rsidRPr="00CD7ED4">
        <w:t>.</w:t>
      </w:r>
      <w:r>
        <w:rPr>
          <w:lang w:val="en-US"/>
        </w:rPr>
        <w:t>ru</w:t>
      </w:r>
    </w:p>
    <w:p w:rsidR="001B0E70" w:rsidRDefault="001B0E70" w:rsidP="008A2188">
      <w:r w:rsidRPr="008A2188">
        <w:rPr>
          <w:b/>
          <w:spacing w:val="-6"/>
        </w:rPr>
        <w:t>Приложения:</w:t>
      </w:r>
      <w:r>
        <w:rPr>
          <w:spacing w:val="-6"/>
        </w:rPr>
        <w:t xml:space="preserve"> </w:t>
      </w:r>
      <w:r w:rsidRPr="009A092C">
        <w:rPr>
          <w:spacing w:val="-6"/>
        </w:rPr>
        <w:t xml:space="preserve"> </w:t>
      </w:r>
      <w:r w:rsidRPr="00A95D1D">
        <w:t xml:space="preserve">Приложение №1к заявке на участие в аукционе -  техническое предложение </w:t>
      </w:r>
    </w:p>
    <w:p w:rsidR="001B0E70" w:rsidRDefault="001B0E70" w:rsidP="008A2188"/>
    <w:p w:rsidR="001B0E70" w:rsidRDefault="001B0E70" w:rsidP="008A2188">
      <w:pPr>
        <w:rPr>
          <w:b/>
        </w:rPr>
      </w:pPr>
      <w:r w:rsidRPr="008A2188">
        <w:t>Имеющий полномочия подписать заявку на участие в аукционе претендента от имени</w:t>
      </w:r>
      <w:r w:rsidRPr="008A2188">
        <w:rPr>
          <w:b/>
        </w:rPr>
        <w:t xml:space="preserve">  </w:t>
      </w:r>
    </w:p>
    <w:p w:rsidR="001B0E70" w:rsidRDefault="001B0E70" w:rsidP="008A2188">
      <w:pPr>
        <w:rPr>
          <w:b/>
        </w:rPr>
      </w:pPr>
      <w:r>
        <w:rPr>
          <w:b/>
          <w:i/>
          <w:u w:val="single"/>
        </w:rPr>
        <w:t>Общества</w:t>
      </w:r>
      <w:r w:rsidRPr="008A2188">
        <w:rPr>
          <w:b/>
          <w:i/>
          <w:u w:val="single"/>
        </w:rPr>
        <w:t xml:space="preserve"> с ограниченной ответственностью «</w:t>
      </w:r>
      <w:r>
        <w:rPr>
          <w:b/>
          <w:i/>
          <w:u w:val="single"/>
        </w:rPr>
        <w:t>Рога и копыта</w:t>
      </w:r>
      <w:r w:rsidRPr="008A2188">
        <w:rPr>
          <w:b/>
          <w:i/>
          <w:u w:val="single"/>
        </w:rPr>
        <w:t>»</w:t>
      </w:r>
      <w:r w:rsidRPr="008A2188">
        <w:rPr>
          <w:b/>
        </w:rPr>
        <w:t xml:space="preserve"> </w:t>
      </w:r>
    </w:p>
    <w:p w:rsidR="001B0E70" w:rsidRPr="008A2188" w:rsidRDefault="001B0E70" w:rsidP="008A2188">
      <w:pPr>
        <w:jc w:val="center"/>
      </w:pPr>
      <w:r w:rsidRPr="008A2188">
        <w:rPr>
          <w:bCs/>
          <w:i/>
          <w:sz w:val="20"/>
          <w:szCs w:val="20"/>
        </w:rPr>
        <w:t>(Полное наименование претендента)</w:t>
      </w:r>
    </w:p>
    <w:p w:rsidR="001B0E70" w:rsidRDefault="001B0E70" w:rsidP="008A2188">
      <w:pPr>
        <w:pStyle w:val="Heading1"/>
        <w:rPr>
          <w:sz w:val="24"/>
          <w:szCs w:val="24"/>
          <w:u w:val="single"/>
        </w:rPr>
      </w:pPr>
      <w:r w:rsidRPr="009A092C">
        <w:rPr>
          <w:sz w:val="24"/>
          <w:szCs w:val="24"/>
          <w:u w:val="single"/>
        </w:rPr>
        <w:t xml:space="preserve">Директор </w:t>
      </w:r>
      <w:r w:rsidRPr="009A092C">
        <w:rPr>
          <w:sz w:val="24"/>
          <w:szCs w:val="24"/>
        </w:rPr>
        <w:t xml:space="preserve">                                                                      </w:t>
      </w:r>
      <w:r>
        <w:rPr>
          <w:sz w:val="24"/>
          <w:szCs w:val="24"/>
          <w:u w:val="single"/>
        </w:rPr>
        <w:t>Иванов И.И.</w:t>
      </w:r>
    </w:p>
    <w:p w:rsidR="001B0E70" w:rsidRPr="00270E34" w:rsidRDefault="001B0E70" w:rsidP="008A2188">
      <w:pPr>
        <w:pStyle w:val="Heading1"/>
        <w:rPr>
          <w:b w:val="0"/>
          <w:i/>
          <w:kern w:val="0"/>
          <w:sz w:val="20"/>
          <w:szCs w:val="20"/>
        </w:rPr>
      </w:pPr>
      <w:r w:rsidRPr="00270E34">
        <w:rPr>
          <w:b w:val="0"/>
          <w:i/>
          <w:kern w:val="0"/>
          <w:sz w:val="20"/>
          <w:szCs w:val="20"/>
        </w:rPr>
        <w:t>Печать</w:t>
      </w:r>
      <w:r w:rsidRPr="00270E34">
        <w:rPr>
          <w:b w:val="0"/>
          <w:i/>
          <w:kern w:val="0"/>
          <w:sz w:val="20"/>
          <w:szCs w:val="20"/>
        </w:rPr>
        <w:tab/>
      </w:r>
      <w:r w:rsidRPr="00270E34">
        <w:rPr>
          <w:b w:val="0"/>
          <w:i/>
          <w:kern w:val="0"/>
          <w:sz w:val="20"/>
          <w:szCs w:val="20"/>
        </w:rPr>
        <w:tab/>
      </w:r>
      <w:r w:rsidRPr="00270E34">
        <w:rPr>
          <w:b w:val="0"/>
          <w:i/>
          <w:kern w:val="0"/>
          <w:sz w:val="20"/>
          <w:szCs w:val="20"/>
        </w:rPr>
        <w:tab/>
        <w:t xml:space="preserve">                                             (должность, подпись, ФИО)</w:t>
      </w:r>
    </w:p>
    <w:p w:rsidR="001B0E70" w:rsidRDefault="001B0E70" w:rsidP="001C1112">
      <w:pPr>
        <w:pStyle w:val="Heading3"/>
        <w:spacing w:before="120"/>
        <w:ind w:left="74"/>
        <w:rPr>
          <w:bCs w:val="0"/>
          <w:spacing w:val="-5"/>
          <w:u w:val="single"/>
        </w:rPr>
      </w:pPr>
    </w:p>
    <w:p w:rsidR="001B0E70" w:rsidRDefault="001B0E70" w:rsidP="001C1112">
      <w:pPr>
        <w:pStyle w:val="Heading3"/>
        <w:spacing w:before="120"/>
        <w:ind w:left="74"/>
        <w:rPr>
          <w:bCs w:val="0"/>
          <w:spacing w:val="-5"/>
          <w:u w:val="single"/>
        </w:rPr>
      </w:pPr>
    </w:p>
    <w:p w:rsidR="001B0E70" w:rsidRDefault="001B0E70" w:rsidP="001C1112">
      <w:pPr>
        <w:pStyle w:val="Heading3"/>
        <w:spacing w:before="120"/>
        <w:ind w:left="74"/>
        <w:rPr>
          <w:bCs w:val="0"/>
          <w:spacing w:val="-5"/>
          <w:u w:val="single"/>
        </w:rPr>
      </w:pPr>
    </w:p>
    <w:p w:rsidR="001B0E70" w:rsidRDefault="001B0E70" w:rsidP="001C1112">
      <w:pPr>
        <w:pStyle w:val="Heading3"/>
        <w:spacing w:before="120"/>
        <w:ind w:left="74"/>
        <w:rPr>
          <w:bCs w:val="0"/>
          <w:spacing w:val="-5"/>
          <w:u w:val="single"/>
        </w:rPr>
      </w:pPr>
    </w:p>
    <w:p w:rsidR="001B0E70" w:rsidRDefault="001B0E70" w:rsidP="001C1112">
      <w:pPr>
        <w:pStyle w:val="Heading3"/>
        <w:spacing w:before="120"/>
        <w:ind w:left="74"/>
        <w:rPr>
          <w:bCs w:val="0"/>
          <w:spacing w:val="-5"/>
          <w:u w:val="single"/>
        </w:rPr>
      </w:pPr>
    </w:p>
    <w:p w:rsidR="001B0E70" w:rsidRDefault="001B0E70" w:rsidP="001C1112">
      <w:pPr>
        <w:pStyle w:val="Heading3"/>
        <w:spacing w:before="120"/>
        <w:ind w:left="74"/>
        <w:rPr>
          <w:bCs w:val="0"/>
          <w:spacing w:val="-5"/>
          <w:u w:val="single"/>
        </w:rPr>
      </w:pPr>
    </w:p>
    <w:p w:rsidR="001B0E70" w:rsidRDefault="001B0E70" w:rsidP="001C1112">
      <w:pPr>
        <w:pStyle w:val="Heading3"/>
        <w:spacing w:before="120"/>
        <w:ind w:left="74"/>
        <w:rPr>
          <w:bCs w:val="0"/>
          <w:spacing w:val="-5"/>
          <w:u w:val="single"/>
        </w:rPr>
      </w:pPr>
    </w:p>
    <w:p w:rsidR="001B0E70" w:rsidRDefault="001B0E70" w:rsidP="001C1112">
      <w:pPr>
        <w:pStyle w:val="Heading3"/>
        <w:spacing w:before="120"/>
        <w:ind w:left="74"/>
        <w:rPr>
          <w:bCs w:val="0"/>
          <w:spacing w:val="-5"/>
          <w:u w:val="single"/>
        </w:rPr>
      </w:pPr>
    </w:p>
    <w:p w:rsidR="001B0E70" w:rsidRPr="00E6414B" w:rsidRDefault="001B0E70" w:rsidP="001C1112">
      <w:pPr>
        <w:pStyle w:val="Heading3"/>
        <w:spacing w:before="120"/>
        <w:ind w:left="74"/>
        <w:rPr>
          <w:bCs w:val="0"/>
          <w:spacing w:val="-5"/>
          <w:u w:val="single"/>
        </w:rPr>
      </w:pPr>
      <w:r w:rsidRPr="00E6414B">
        <w:rPr>
          <w:bCs w:val="0"/>
          <w:spacing w:val="-5"/>
          <w:u w:val="single"/>
        </w:rPr>
        <w:t>Приложение №1к заявке на участие в аукционе</w:t>
      </w:r>
    </w:p>
    <w:p w:rsidR="001B0E70" w:rsidRPr="00E6414B" w:rsidRDefault="001B0E70" w:rsidP="001C1112">
      <w:pPr>
        <w:rPr>
          <w:b/>
          <w:spacing w:val="-5"/>
          <w:u w:val="single"/>
        </w:rPr>
      </w:pPr>
      <w:r w:rsidRPr="00E6414B">
        <w:rPr>
          <w:b/>
          <w:spacing w:val="-5"/>
        </w:rPr>
        <w:t xml:space="preserve"> </w:t>
      </w:r>
      <w:r w:rsidRPr="00E6414B">
        <w:rPr>
          <w:b/>
          <w:spacing w:val="-5"/>
          <w:u w:val="single"/>
        </w:rPr>
        <w:t xml:space="preserve">-  техническое предложение </w:t>
      </w:r>
    </w:p>
    <w:p w:rsidR="001B0E70" w:rsidRDefault="001B0E70" w:rsidP="001C1112">
      <w:pPr>
        <w:rPr>
          <w:spacing w:val="-5"/>
        </w:rPr>
      </w:pPr>
    </w:p>
    <w:p w:rsidR="001B0E70" w:rsidRPr="00365F1B" w:rsidRDefault="001B0E70" w:rsidP="00E6414B">
      <w:pPr>
        <w:rPr>
          <w:bCs/>
        </w:rPr>
      </w:pPr>
      <w:r w:rsidRPr="00365F1B">
        <w:rPr>
          <w:u w:val="single"/>
        </w:rPr>
        <w:t>Общество с ограниченной ответственностью «</w:t>
      </w:r>
      <w:r>
        <w:rPr>
          <w:u w:val="single"/>
        </w:rPr>
        <w:t>Рога и копыта</w:t>
      </w:r>
      <w:r w:rsidRPr="00365F1B">
        <w:t>» подает свое техническое предложение на участие в</w:t>
      </w:r>
      <w:r w:rsidRPr="00365F1B">
        <w:rPr>
          <w:i/>
        </w:rPr>
        <w:t xml:space="preserve"> </w:t>
      </w:r>
      <w:r>
        <w:t>Аукционе</w:t>
      </w:r>
      <w:r w:rsidRPr="00365F1B">
        <w:t xml:space="preserve"> на право заключения </w:t>
      </w:r>
      <w:r>
        <w:t>Муниципального контракта</w:t>
      </w:r>
      <w:r w:rsidRPr="00365F1B">
        <w:t xml:space="preserve"> на Выполнение работ (оказание услуг) </w:t>
      </w:r>
      <w:r w:rsidRPr="00D342DC">
        <w:t xml:space="preserve">Капитальный ремонт здания по ул. Красная, 6 (замена окон) для </w:t>
      </w:r>
      <w:r w:rsidRPr="00D342DC">
        <w:rPr>
          <w:sz w:val="22"/>
          <w:szCs w:val="22"/>
        </w:rPr>
        <w:t>Комитета по строительству и архитектуре Админис</w:t>
      </w:r>
      <w:r>
        <w:rPr>
          <w:sz w:val="22"/>
          <w:szCs w:val="22"/>
        </w:rPr>
        <w:t>трации городского округа Сызрань</w:t>
      </w:r>
      <w:r w:rsidRPr="00365F1B">
        <w:t xml:space="preserve"> </w:t>
      </w:r>
      <w:r w:rsidRPr="00365F1B">
        <w:rPr>
          <w:bCs/>
        </w:rPr>
        <w:t>на следующих условиях:</w:t>
      </w:r>
    </w:p>
    <w:p w:rsidR="001B0E70" w:rsidRPr="00365F1B" w:rsidRDefault="001B0E70" w:rsidP="00E6414B"/>
    <w:p w:rsidR="001B0E70" w:rsidRPr="00365F1B" w:rsidRDefault="001B0E70" w:rsidP="00E07220">
      <w:pPr>
        <w:autoSpaceDE w:val="0"/>
        <w:autoSpaceDN w:val="0"/>
        <w:adjustRightInd w:val="0"/>
      </w:pPr>
      <w:r w:rsidRPr="00365F1B">
        <w:rPr>
          <w:b/>
        </w:rPr>
        <w:t>Наименование работ:</w:t>
      </w:r>
      <w:r w:rsidRPr="00365F1B">
        <w:t xml:space="preserve"> </w:t>
      </w:r>
    </w:p>
    <w:p w:rsidR="001B0E70" w:rsidRPr="00365F1B" w:rsidRDefault="001B0E70" w:rsidP="00672F79">
      <w:pPr>
        <w:autoSpaceDE w:val="0"/>
        <w:autoSpaceDN w:val="0"/>
        <w:adjustRightInd w:val="0"/>
      </w:pPr>
      <w:r w:rsidRPr="00365F1B">
        <w:tab/>
      </w:r>
      <w:r w:rsidRPr="00D342DC">
        <w:t xml:space="preserve">Капитальный ремонт здания по ул. Красная, 6 (замена окон) для </w:t>
      </w:r>
      <w:r w:rsidRPr="00D342DC">
        <w:rPr>
          <w:sz w:val="22"/>
          <w:szCs w:val="22"/>
        </w:rPr>
        <w:t>Комитета по строительству и архитектуре Администрации городского округа Сызрань</w:t>
      </w:r>
    </w:p>
    <w:p w:rsidR="001B0E70" w:rsidRDefault="001B0E70" w:rsidP="00672F79">
      <w:pPr>
        <w:autoSpaceDE w:val="0"/>
        <w:autoSpaceDN w:val="0"/>
        <w:adjustRightInd w:val="0"/>
        <w:rPr>
          <w:b/>
          <w:szCs w:val="28"/>
        </w:rPr>
      </w:pPr>
    </w:p>
    <w:p w:rsidR="001B0E70" w:rsidRDefault="001B0E70" w:rsidP="00672F79">
      <w:pPr>
        <w:autoSpaceDE w:val="0"/>
        <w:autoSpaceDN w:val="0"/>
        <w:adjustRightInd w:val="0"/>
        <w:rPr>
          <w:b/>
          <w:szCs w:val="28"/>
        </w:rPr>
      </w:pPr>
      <w:r w:rsidRPr="00E6414B">
        <w:rPr>
          <w:b/>
          <w:szCs w:val="28"/>
        </w:rPr>
        <w:t>Нормативн</w:t>
      </w:r>
      <w:r>
        <w:rPr>
          <w:b/>
          <w:szCs w:val="28"/>
        </w:rPr>
        <w:t>о-правовая и методическая база</w:t>
      </w:r>
      <w:r w:rsidRPr="00E6414B">
        <w:rPr>
          <w:b/>
          <w:szCs w:val="28"/>
        </w:rPr>
        <w:t>:</w:t>
      </w:r>
    </w:p>
    <w:p w:rsidR="001B0E70" w:rsidRPr="00E6414B" w:rsidRDefault="001B0E70" w:rsidP="00E6414B">
      <w:pPr>
        <w:ind w:right="-2" w:firstLine="426"/>
        <w:rPr>
          <w:b/>
          <w:szCs w:val="28"/>
        </w:rPr>
      </w:pPr>
    </w:p>
    <w:p w:rsidR="001B0E70" w:rsidRPr="00DA7414" w:rsidRDefault="001B0E70" w:rsidP="00672F79">
      <w:pPr>
        <w:numPr>
          <w:ilvl w:val="0"/>
          <w:numId w:val="23"/>
        </w:numPr>
        <w:tabs>
          <w:tab w:val="clear" w:pos="1335"/>
          <w:tab w:val="num" w:pos="720"/>
        </w:tabs>
        <w:ind w:left="0" w:firstLine="720"/>
        <w:jc w:val="both"/>
      </w:pPr>
      <w:r w:rsidRPr="00DA7414">
        <w:t xml:space="preserve">Гражданский кодекс Российской Федерации (часть </w:t>
      </w:r>
      <w:r w:rsidRPr="00DA7414">
        <w:rPr>
          <w:lang w:val="en-US"/>
        </w:rPr>
        <w:t>II</w:t>
      </w:r>
      <w:r w:rsidRPr="00DA7414">
        <w:t>) от 26.01.1996 г. (ред. от 06.12.2007 г.) ст. ст. 730-739;</w:t>
      </w:r>
    </w:p>
    <w:p w:rsidR="001B0E70" w:rsidRPr="00DA7414" w:rsidRDefault="001B0E70" w:rsidP="00672F79">
      <w:pPr>
        <w:numPr>
          <w:ilvl w:val="0"/>
          <w:numId w:val="23"/>
        </w:numPr>
        <w:tabs>
          <w:tab w:val="clear" w:pos="1335"/>
          <w:tab w:val="num" w:pos="720"/>
        </w:tabs>
        <w:ind w:left="0" w:firstLine="720"/>
        <w:jc w:val="both"/>
      </w:pPr>
      <w:r w:rsidRPr="00DA7414">
        <w:t>Закон РФ от 7 февраля  1992 года № 2300-1 «О защите прав потребителей»;</w:t>
      </w:r>
    </w:p>
    <w:p w:rsidR="001B0E70" w:rsidRPr="00DA7414" w:rsidRDefault="001B0E70" w:rsidP="00672F79">
      <w:pPr>
        <w:numPr>
          <w:ilvl w:val="0"/>
          <w:numId w:val="23"/>
        </w:numPr>
        <w:tabs>
          <w:tab w:val="clear" w:pos="1335"/>
          <w:tab w:val="num" w:pos="0"/>
        </w:tabs>
        <w:ind w:left="0" w:firstLine="720"/>
        <w:jc w:val="both"/>
      </w:pPr>
      <w:r w:rsidRPr="00DA7414">
        <w:t>Федеральный закон РФ № 52-ФЗ от 30.03.1999г. «О санитарно-эпидемиологическом благополучии населения»;</w:t>
      </w:r>
    </w:p>
    <w:p w:rsidR="001B0E70" w:rsidRPr="00DA7414" w:rsidRDefault="001B0E70" w:rsidP="00672F79">
      <w:pPr>
        <w:numPr>
          <w:ilvl w:val="0"/>
          <w:numId w:val="23"/>
        </w:numPr>
        <w:tabs>
          <w:tab w:val="clear" w:pos="1335"/>
          <w:tab w:val="num" w:pos="720"/>
        </w:tabs>
        <w:ind w:left="0" w:firstLine="720"/>
        <w:jc w:val="both"/>
      </w:pPr>
      <w:r w:rsidRPr="00DA7414">
        <w:t>Федеральный закон РФ № 184-ФЗ от 27.12.2002г. «О техническом регулировании»;</w:t>
      </w:r>
    </w:p>
    <w:p w:rsidR="001B0E70" w:rsidRPr="00DA7414" w:rsidRDefault="001B0E70" w:rsidP="00672F79">
      <w:pPr>
        <w:numPr>
          <w:ilvl w:val="0"/>
          <w:numId w:val="23"/>
        </w:numPr>
        <w:tabs>
          <w:tab w:val="clear" w:pos="1335"/>
          <w:tab w:val="num" w:pos="0"/>
          <w:tab w:val="num" w:pos="720"/>
        </w:tabs>
        <w:ind w:left="0" w:firstLine="720"/>
        <w:jc w:val="both"/>
      </w:pPr>
      <w:r w:rsidRPr="00DA7414">
        <w:t>Федеральный закон Российской Федерации от 22.05.2003г. № 54-ФЗ «О применении контрольно-кассовой техники при осуществлении наличных денежных расчетов и (или) расчетов с использованием платежных карт»;</w:t>
      </w:r>
    </w:p>
    <w:p w:rsidR="001B0E70" w:rsidRPr="00DA7414" w:rsidRDefault="001B0E70" w:rsidP="00672F79">
      <w:pPr>
        <w:numPr>
          <w:ilvl w:val="0"/>
          <w:numId w:val="23"/>
        </w:numPr>
        <w:tabs>
          <w:tab w:val="clear" w:pos="1335"/>
          <w:tab w:val="num" w:pos="0"/>
          <w:tab w:val="num" w:pos="720"/>
        </w:tabs>
        <w:ind w:left="0" w:firstLine="720"/>
        <w:jc w:val="both"/>
      </w:pPr>
      <w:r w:rsidRPr="00DA7414">
        <w:t>Федеральный закон от 08.08.2001г. № 128-ФЗ «О лицензировании отдельных видов деятельности» (в ред. От 22.07.2008г. № 148-ФЗ);</w:t>
      </w:r>
    </w:p>
    <w:p w:rsidR="001B0E70" w:rsidRPr="00DA7414" w:rsidRDefault="001B0E70" w:rsidP="00672F79">
      <w:pPr>
        <w:numPr>
          <w:ilvl w:val="0"/>
          <w:numId w:val="23"/>
        </w:numPr>
        <w:tabs>
          <w:tab w:val="clear" w:pos="1335"/>
          <w:tab w:val="num" w:pos="720"/>
        </w:tabs>
        <w:ind w:left="0" w:firstLine="720"/>
        <w:jc w:val="both"/>
      </w:pPr>
      <w:r w:rsidRPr="00DA7414">
        <w:t>Постановление Правительства РФ от 15.08.1997г.  № 1025 «Об утверждении правил бытового обслуживания населения в Российской Федерации»;</w:t>
      </w:r>
    </w:p>
    <w:p w:rsidR="001B0E70" w:rsidRPr="00DA7414" w:rsidRDefault="001B0E70" w:rsidP="00672F79">
      <w:pPr>
        <w:numPr>
          <w:ilvl w:val="0"/>
          <w:numId w:val="23"/>
        </w:numPr>
        <w:tabs>
          <w:tab w:val="clear" w:pos="1335"/>
          <w:tab w:val="num" w:pos="0"/>
          <w:tab w:val="num" w:pos="720"/>
        </w:tabs>
        <w:ind w:left="0" w:firstLine="720"/>
        <w:jc w:val="both"/>
      </w:pPr>
      <w:r w:rsidRPr="00DA7414">
        <w:t xml:space="preserve">Постановление Правительства РФ от 21.03.2002г. № 174 «О лицензировании деятельности в области проектирования и строительства» (п.1 Положения о лицензировании деятельности по строительству зданий и сооружений </w:t>
      </w:r>
      <w:r w:rsidRPr="00DA7414">
        <w:rPr>
          <w:lang w:val="en-US"/>
        </w:rPr>
        <w:t>I</w:t>
      </w:r>
      <w:r w:rsidRPr="00DA7414">
        <w:t xml:space="preserve"> и </w:t>
      </w:r>
      <w:r w:rsidRPr="00DA7414">
        <w:rPr>
          <w:lang w:val="en-US"/>
        </w:rPr>
        <w:t>II</w:t>
      </w:r>
      <w:r w:rsidRPr="00DA7414">
        <w:t xml:space="preserve"> уровней ответственности в соответствии с государственным стандартом);</w:t>
      </w:r>
    </w:p>
    <w:p w:rsidR="001B0E70" w:rsidRPr="00DA7414" w:rsidRDefault="001B0E70" w:rsidP="00672F79">
      <w:pPr>
        <w:numPr>
          <w:ilvl w:val="0"/>
          <w:numId w:val="23"/>
        </w:numPr>
        <w:tabs>
          <w:tab w:val="clear" w:pos="1335"/>
          <w:tab w:val="num" w:pos="720"/>
        </w:tabs>
        <w:ind w:left="0" w:firstLine="720"/>
        <w:jc w:val="both"/>
      </w:pPr>
      <w:r w:rsidRPr="00DA7414">
        <w:t>Постановление Правительства РФ от 13.08.1997г. № 1013 «Об утверждении перечня товаров, подлежащих обязательной сертификации, и перечня работ и услуг, подлежащих обязательной сертификации»;</w:t>
      </w:r>
    </w:p>
    <w:p w:rsidR="001B0E70" w:rsidRPr="00DA7414" w:rsidRDefault="001B0E70" w:rsidP="00672F79">
      <w:pPr>
        <w:numPr>
          <w:ilvl w:val="0"/>
          <w:numId w:val="23"/>
        </w:numPr>
        <w:tabs>
          <w:tab w:val="clear" w:pos="1335"/>
          <w:tab w:val="num" w:pos="720"/>
        </w:tabs>
        <w:ind w:left="0" w:firstLine="720"/>
        <w:jc w:val="both"/>
      </w:pPr>
      <w:r w:rsidRPr="00DA7414">
        <w:t>Постановление Правительства РФ от 07.07.1999г.  № 766 «Об утверждении перечня продукции, соответствие которой может быть подтверждено декларацией о соответствии»;</w:t>
      </w:r>
    </w:p>
    <w:p w:rsidR="001B0E70" w:rsidRPr="00DA7414" w:rsidRDefault="001B0E70" w:rsidP="00672F79">
      <w:pPr>
        <w:numPr>
          <w:ilvl w:val="0"/>
          <w:numId w:val="23"/>
        </w:numPr>
        <w:tabs>
          <w:tab w:val="clear" w:pos="1335"/>
          <w:tab w:val="num" w:pos="0"/>
          <w:tab w:val="num" w:pos="720"/>
        </w:tabs>
        <w:ind w:left="0" w:firstLine="720"/>
        <w:jc w:val="both"/>
      </w:pPr>
      <w:r w:rsidRPr="00DA7414">
        <w:t>Приказ Роспотребнадзора от 19.07.2007г. № 224 «О санитарно-эпидемиологических экспертизах, обследованиях, исследованиях, испытаниях и токсикологических, гигиенических и иных видах оценок»;</w:t>
      </w:r>
    </w:p>
    <w:p w:rsidR="001B0E70" w:rsidRPr="00DA7414" w:rsidRDefault="001B0E70" w:rsidP="00672F79">
      <w:pPr>
        <w:numPr>
          <w:ilvl w:val="0"/>
          <w:numId w:val="23"/>
        </w:numPr>
        <w:tabs>
          <w:tab w:val="clear" w:pos="1335"/>
          <w:tab w:val="num" w:pos="720"/>
        </w:tabs>
        <w:ind w:left="0" w:firstLine="720"/>
        <w:jc w:val="both"/>
      </w:pPr>
      <w:r w:rsidRPr="00DA7414">
        <w:t>Постановление Правительства РФ от 06.05.2008г. № 359 «О порядке осуществления денежных расчетов и (или) расчетов с применением платежных карт без применения контрольно-кассовой техники»;</w:t>
      </w:r>
    </w:p>
    <w:p w:rsidR="001B0E70" w:rsidRPr="00DA7414" w:rsidRDefault="001B0E70" w:rsidP="00672F79">
      <w:pPr>
        <w:numPr>
          <w:ilvl w:val="0"/>
          <w:numId w:val="23"/>
        </w:numPr>
        <w:ind w:hanging="615"/>
        <w:jc w:val="both"/>
      </w:pPr>
      <w:r w:rsidRPr="00DA7414">
        <w:t>ГОСТ 23166-99 «Блоки оконные. Общие технические условия»;</w:t>
      </w:r>
    </w:p>
    <w:p w:rsidR="001B0E70" w:rsidRPr="00DA7414" w:rsidRDefault="001B0E70" w:rsidP="00672F79">
      <w:pPr>
        <w:numPr>
          <w:ilvl w:val="0"/>
          <w:numId w:val="23"/>
        </w:numPr>
        <w:ind w:hanging="615"/>
        <w:jc w:val="both"/>
      </w:pPr>
      <w:r w:rsidRPr="00DA7414">
        <w:t>ГОСТ 30674-99 «Блоки оконные из ПВХ профилей. Технические условия»;</w:t>
      </w:r>
    </w:p>
    <w:p w:rsidR="001B0E70" w:rsidRPr="00DA7414" w:rsidRDefault="001B0E70" w:rsidP="00672F79">
      <w:pPr>
        <w:numPr>
          <w:ilvl w:val="0"/>
          <w:numId w:val="23"/>
        </w:numPr>
        <w:ind w:hanging="615"/>
        <w:jc w:val="both"/>
      </w:pPr>
      <w:r w:rsidRPr="00DA7414">
        <w:t>ГОСТ 24700-99 «Блоки оконные деревянные со стеклопакетами. Технические условия»;</w:t>
      </w:r>
    </w:p>
    <w:p w:rsidR="001B0E70" w:rsidRPr="00DA7414" w:rsidRDefault="001B0E70" w:rsidP="00672F79">
      <w:pPr>
        <w:numPr>
          <w:ilvl w:val="0"/>
          <w:numId w:val="23"/>
        </w:numPr>
        <w:ind w:hanging="615"/>
        <w:jc w:val="both"/>
      </w:pPr>
      <w:r w:rsidRPr="00DA7414">
        <w:t>ГОСТ 25097-82 «Окна и балконные двери деревоалюминиевые. Общие технические условия»;</w:t>
      </w:r>
    </w:p>
    <w:p w:rsidR="001B0E70" w:rsidRPr="00DA7414" w:rsidRDefault="001B0E70" w:rsidP="00672F79">
      <w:pPr>
        <w:numPr>
          <w:ilvl w:val="0"/>
          <w:numId w:val="23"/>
        </w:numPr>
        <w:ind w:hanging="615"/>
        <w:jc w:val="both"/>
      </w:pPr>
      <w:r w:rsidRPr="00DA7414">
        <w:t>ГОСТ 21519-84 «Окна и двери балконные, витрины и витражи из алюминиевых сплавов. Общие технические условия»;</w:t>
      </w:r>
    </w:p>
    <w:p w:rsidR="001B0E70" w:rsidRPr="00DA7414" w:rsidRDefault="001B0E70" w:rsidP="00672F79">
      <w:pPr>
        <w:numPr>
          <w:ilvl w:val="0"/>
          <w:numId w:val="23"/>
        </w:numPr>
        <w:ind w:hanging="615"/>
        <w:jc w:val="both"/>
      </w:pPr>
      <w:r w:rsidRPr="00DA7414">
        <w:t>ГОСТ 30734-2000 «Блоки оконные деревянные мансардные. Технические условия»;</w:t>
      </w:r>
    </w:p>
    <w:p w:rsidR="001B0E70" w:rsidRPr="00DA7414" w:rsidRDefault="001B0E70" w:rsidP="00672F79">
      <w:pPr>
        <w:numPr>
          <w:ilvl w:val="0"/>
          <w:numId w:val="23"/>
        </w:numPr>
        <w:ind w:hanging="615"/>
        <w:jc w:val="both"/>
      </w:pPr>
      <w:r w:rsidRPr="00DA7414">
        <w:t>ГОСТ 24866-99 «Стеклопакеты клееные строительного назначения»;</w:t>
      </w:r>
    </w:p>
    <w:p w:rsidR="001B0E70" w:rsidRPr="00DA7414" w:rsidRDefault="001B0E70" w:rsidP="00672F79">
      <w:pPr>
        <w:numPr>
          <w:ilvl w:val="0"/>
          <w:numId w:val="23"/>
        </w:numPr>
        <w:ind w:hanging="615"/>
      </w:pPr>
      <w:r w:rsidRPr="00DA7414">
        <w:t>ГОСТ Р 52749-2007   «</w:t>
      </w:r>
      <w:r w:rsidRPr="00DA7414">
        <w:rPr>
          <w:bCs/>
          <w:color w:val="000000"/>
        </w:rPr>
        <w:t>Швы  монтажные  оконные   с   паропроницаемыми саморасширяющимися  лентами. Технические условия</w:t>
      </w:r>
      <w:r w:rsidRPr="00DA7414">
        <w:t>» и  др.</w:t>
      </w:r>
    </w:p>
    <w:p w:rsidR="001B0E70" w:rsidRDefault="001B0E70" w:rsidP="00E6414B">
      <w:pPr>
        <w:widowControl w:val="0"/>
        <w:tabs>
          <w:tab w:val="left" w:pos="851"/>
          <w:tab w:val="left" w:pos="993"/>
        </w:tabs>
        <w:suppressAutoHyphens/>
        <w:autoSpaceDE w:val="0"/>
        <w:autoSpaceDN w:val="0"/>
        <w:adjustRightInd w:val="0"/>
        <w:ind w:right="-2"/>
        <w:jc w:val="both"/>
        <w:rPr>
          <w:szCs w:val="28"/>
        </w:rPr>
      </w:pPr>
    </w:p>
    <w:p w:rsidR="001B0E70" w:rsidRPr="00DA7414" w:rsidRDefault="001B0E70" w:rsidP="002160F8">
      <w:pPr>
        <w:pStyle w:val="ConsPlusNormal"/>
        <w:widowControl/>
        <w:ind w:firstLine="540"/>
        <w:rPr>
          <w:rFonts w:ascii="Times New Roman" w:hAnsi="Times New Roman" w:cs="Times New Roman"/>
          <w:b/>
          <w:sz w:val="24"/>
          <w:szCs w:val="24"/>
        </w:rPr>
      </w:pPr>
      <w:r w:rsidRPr="00DA7414">
        <w:rPr>
          <w:rFonts w:ascii="Times New Roman" w:hAnsi="Times New Roman" w:cs="Times New Roman"/>
          <w:b/>
          <w:sz w:val="24"/>
          <w:szCs w:val="24"/>
        </w:rPr>
        <w:t>Сертификация и лицензирование.</w:t>
      </w:r>
    </w:p>
    <w:p w:rsidR="001B0E70" w:rsidRPr="00DA7414" w:rsidRDefault="001B0E70" w:rsidP="002160F8">
      <w:pPr>
        <w:pStyle w:val="ConsPlusNormal"/>
        <w:widowControl/>
        <w:ind w:firstLine="540"/>
        <w:jc w:val="center"/>
        <w:rPr>
          <w:rFonts w:ascii="Times New Roman" w:hAnsi="Times New Roman" w:cs="Times New Roman"/>
          <w:b/>
          <w:sz w:val="24"/>
          <w:szCs w:val="24"/>
        </w:rPr>
      </w:pPr>
    </w:p>
    <w:p w:rsidR="001B0E70" w:rsidRPr="00DA7414" w:rsidRDefault="001B0E70" w:rsidP="002160F8">
      <w:pPr>
        <w:pStyle w:val="ConsPlusNormal"/>
        <w:widowControl/>
        <w:ind w:firstLine="540"/>
        <w:jc w:val="both"/>
        <w:rPr>
          <w:rFonts w:ascii="Times New Roman" w:hAnsi="Times New Roman" w:cs="Times New Roman"/>
          <w:sz w:val="24"/>
          <w:szCs w:val="24"/>
        </w:rPr>
      </w:pPr>
      <w:r w:rsidRPr="00DA7414">
        <w:rPr>
          <w:rFonts w:ascii="Times New Roman" w:hAnsi="Times New Roman" w:cs="Times New Roman"/>
          <w:sz w:val="24"/>
          <w:szCs w:val="24"/>
        </w:rPr>
        <w:t>Обязательному подтверждению соответствия установленным требованиям подлежат изделия полимерные с кодом ОКПО 577200 и стеклопакеты, используемые при изготовлении пластиковых окон (постановление Правительства РФ от 13.08.1997г. № 1013 «Об утверждении перечня товаров, подлежащих обязательной сертификации, и перечня работ и услуг, подлежащих обязательной сертификации»).</w:t>
      </w:r>
    </w:p>
    <w:p w:rsidR="001B0E70" w:rsidRPr="00DA7414" w:rsidRDefault="001B0E70" w:rsidP="002160F8">
      <w:pPr>
        <w:pStyle w:val="ConsPlusNormal"/>
        <w:widowControl/>
        <w:ind w:firstLine="540"/>
        <w:jc w:val="both"/>
        <w:rPr>
          <w:rFonts w:ascii="Times New Roman" w:hAnsi="Times New Roman" w:cs="Times New Roman"/>
          <w:sz w:val="24"/>
          <w:szCs w:val="24"/>
        </w:rPr>
      </w:pPr>
      <w:r w:rsidRPr="00DA7414">
        <w:rPr>
          <w:rFonts w:ascii="Times New Roman" w:hAnsi="Times New Roman" w:cs="Times New Roman"/>
          <w:sz w:val="24"/>
          <w:szCs w:val="24"/>
        </w:rPr>
        <w:t>Декларацией о соответствии подтверждается соответствие установленным требованиям светопрозрачных конструкций из алюминиевых сплавов с кодом ОКПО 527110 (постановление Правительства РФ от 07.07.1999г.  № 766 «Об утверждении перечня продукции, соответствие которой может быть подтверждено декларацией о соответствии»).</w:t>
      </w:r>
    </w:p>
    <w:p w:rsidR="001B0E70" w:rsidRPr="00DA7414" w:rsidRDefault="001B0E70" w:rsidP="002160F8">
      <w:pPr>
        <w:pStyle w:val="ConsPlusNormal"/>
        <w:widowControl/>
        <w:ind w:firstLine="540"/>
        <w:jc w:val="both"/>
        <w:rPr>
          <w:rFonts w:ascii="Times New Roman" w:hAnsi="Times New Roman" w:cs="Times New Roman"/>
          <w:sz w:val="24"/>
          <w:szCs w:val="24"/>
        </w:rPr>
      </w:pPr>
      <w:r w:rsidRPr="00DA7414">
        <w:rPr>
          <w:rFonts w:ascii="Times New Roman" w:hAnsi="Times New Roman" w:cs="Times New Roman"/>
          <w:sz w:val="24"/>
          <w:szCs w:val="24"/>
        </w:rPr>
        <w:t>Санитарно-эпидемиологическое заключение о соответствии государственным санитарно-эпидемиологическим правилам и нормативам выдается на полимерные и синтетические материалы, предназначенных для применения в строительстве (подпункт 6 пункта 1 Приложения № 2 Приказа Роспотребнадзора от 19.07.2007г. № 224 «О санитарно-эпидемиологических экспертизах, обследованиях, исследованиях, испытаниях и токсикологических, гигиенических и иных видах оценок»).</w:t>
      </w:r>
    </w:p>
    <w:p w:rsidR="001B0E70" w:rsidRPr="00DA7414" w:rsidRDefault="001B0E70" w:rsidP="002160F8">
      <w:pPr>
        <w:pStyle w:val="ConsPlusNormal"/>
        <w:widowControl/>
        <w:ind w:firstLine="540"/>
        <w:jc w:val="both"/>
        <w:rPr>
          <w:rFonts w:ascii="Times New Roman" w:hAnsi="Times New Roman" w:cs="Times New Roman"/>
          <w:sz w:val="24"/>
          <w:szCs w:val="24"/>
        </w:rPr>
      </w:pPr>
    </w:p>
    <w:p w:rsidR="001B0E70" w:rsidRPr="00DA7414" w:rsidRDefault="001B0E70" w:rsidP="002160F8">
      <w:pPr>
        <w:pStyle w:val="ConsPlusNormal"/>
        <w:widowControl/>
        <w:ind w:firstLine="540"/>
        <w:jc w:val="both"/>
        <w:rPr>
          <w:rFonts w:ascii="Times New Roman" w:hAnsi="Times New Roman" w:cs="Times New Roman"/>
          <w:sz w:val="24"/>
          <w:szCs w:val="24"/>
        </w:rPr>
      </w:pPr>
      <w:r w:rsidRPr="00DA7414">
        <w:rPr>
          <w:rFonts w:ascii="Times New Roman" w:hAnsi="Times New Roman" w:cs="Times New Roman"/>
          <w:sz w:val="24"/>
          <w:szCs w:val="24"/>
        </w:rPr>
        <w:t xml:space="preserve">В соответствии с Федеральным законом о лицензировании, в перечень видов деятельности, на осуществление которых требуются лицензии, входит строительство зданий и сооружений, за исключением сооружений сезонного или вспомогательного назначения (пп. 101.2 п.1 ст. 17 Федерального закона от 08.08.2001г. N 128-ФЗ «О лицензировании отдельных видов деятельности»). </w:t>
      </w:r>
    </w:p>
    <w:p w:rsidR="001B0E70" w:rsidRPr="00DA7414" w:rsidRDefault="001B0E70" w:rsidP="002160F8">
      <w:pPr>
        <w:pStyle w:val="ConsPlusNormal"/>
        <w:widowControl/>
        <w:ind w:firstLine="540"/>
        <w:jc w:val="both"/>
        <w:rPr>
          <w:rFonts w:ascii="Times New Roman" w:hAnsi="Times New Roman" w:cs="Times New Roman"/>
          <w:sz w:val="24"/>
          <w:szCs w:val="24"/>
        </w:rPr>
      </w:pPr>
      <w:r w:rsidRPr="00DA7414">
        <w:rPr>
          <w:rFonts w:ascii="Times New Roman" w:hAnsi="Times New Roman" w:cs="Times New Roman"/>
          <w:sz w:val="24"/>
          <w:szCs w:val="24"/>
        </w:rPr>
        <w:t xml:space="preserve">Деятельность по строительству зданий и сооружений в соответствии с государственным стандартом  включает выполнение строительно-монтажных работ, в том числе общестроительных, отделочных, санитарно-технических, специальных и монтажных работ, а также выполнение работ по ремонту зданий и сооружений (п. 1 Положения о лицензировании деятельности в области проектирования и строительства, утвержденного постановлением Правительства РФ от 21.03.2002г. № 174 «О лицензировании деятельности в области проектирования и строительства»). </w:t>
      </w:r>
    </w:p>
    <w:p w:rsidR="001B0E70" w:rsidRPr="001A5581" w:rsidRDefault="001B0E70" w:rsidP="001A5581">
      <w:pPr>
        <w:ind w:firstLine="540"/>
        <w:jc w:val="both"/>
      </w:pPr>
      <w:r w:rsidRPr="00DA7414">
        <w:t xml:space="preserve">Следует обратить внимание, что </w:t>
      </w:r>
      <w:r w:rsidRPr="00DA7414">
        <w:rPr>
          <w:u w:val="single"/>
        </w:rPr>
        <w:t>с 01.01.2010г.</w:t>
      </w:r>
      <w:r w:rsidRPr="00DA7414">
        <w:t xml:space="preserve"> подпункт 101.2 пункта 1 статьи 17 Закона о лицензировании </w:t>
      </w:r>
      <w:r w:rsidRPr="00DA7414">
        <w:rPr>
          <w:u w:val="single"/>
        </w:rPr>
        <w:t>утратит силу</w:t>
      </w:r>
      <w:r w:rsidRPr="00DA7414">
        <w:t>. Предоставление лицензий на осуществление строительства зданий и сооружений прекращается с 01.01.2009г.  (пункт 1 статьи 3 Федерального закона от 22.07.2008 N 148-ФЗ «О внесении изменений в Градостроительный кодекс Российской Федерации и отдельные законодательные акты Российской Федерации»).</w:t>
      </w:r>
    </w:p>
    <w:p w:rsidR="001B0E70" w:rsidRPr="001A5581" w:rsidRDefault="001B0E70" w:rsidP="001A5581">
      <w:pPr>
        <w:pStyle w:val="Heading1"/>
        <w:rPr>
          <w:sz w:val="24"/>
          <w:szCs w:val="24"/>
        </w:rPr>
      </w:pPr>
      <w:r>
        <w:rPr>
          <w:b w:val="0"/>
          <w:sz w:val="28"/>
          <w:szCs w:val="28"/>
        </w:rPr>
        <w:t xml:space="preserve"> </w:t>
      </w:r>
      <w:r w:rsidRPr="00506590">
        <w:rPr>
          <w:b w:val="0"/>
          <w:sz w:val="28"/>
          <w:szCs w:val="28"/>
        </w:rPr>
        <w:t xml:space="preserve">   </w:t>
      </w:r>
      <w:r w:rsidRPr="001A5581">
        <w:rPr>
          <w:sz w:val="24"/>
          <w:szCs w:val="24"/>
        </w:rPr>
        <w:t>Техническое задание</w:t>
      </w:r>
    </w:p>
    <w:p w:rsidR="001B0E70" w:rsidRPr="009C21B3" w:rsidRDefault="001B0E70" w:rsidP="001A5581">
      <w:pPr>
        <w:ind w:left="1000" w:hanging="400"/>
      </w:pPr>
      <w:r>
        <w:rPr>
          <w:b/>
        </w:rPr>
        <w:t>1</w:t>
      </w:r>
      <w:r w:rsidRPr="009C21B3">
        <w:rPr>
          <w:b/>
        </w:rPr>
        <w:t>.  Требования к качеству работ, в том числе технология производства работ, методы производства работ, методики выполнения работ, организационно-технологическая схема производства работ, безопасность выполняемых работ</w:t>
      </w:r>
      <w:r w:rsidRPr="009C21B3">
        <w:t>: качество выполняемых работ должно соответствовать требованиям действующих строительных норм и правил (СНиП) 11-3-79, ГОСТ 30673-99р.р.5-8, 23166-99р.р.5-8</w:t>
      </w:r>
    </w:p>
    <w:p w:rsidR="001B0E70" w:rsidRPr="009C21B3" w:rsidRDefault="001B0E70" w:rsidP="001A5581">
      <w:pPr>
        <w:pStyle w:val="5"/>
        <w:tabs>
          <w:tab w:val="clear" w:pos="1008"/>
        </w:tabs>
        <w:spacing w:before="0" w:after="0"/>
        <w:ind w:left="1000" w:hanging="400"/>
        <w:rPr>
          <w:sz w:val="24"/>
          <w:szCs w:val="24"/>
          <w:highlight w:val="green"/>
        </w:rPr>
      </w:pPr>
      <w:r>
        <w:rPr>
          <w:b/>
          <w:sz w:val="24"/>
          <w:szCs w:val="24"/>
        </w:rPr>
        <w:t>2</w:t>
      </w:r>
      <w:r w:rsidRPr="00F64737">
        <w:rPr>
          <w:b/>
          <w:sz w:val="24"/>
          <w:szCs w:val="24"/>
        </w:rPr>
        <w:t>.</w:t>
      </w:r>
      <w:r w:rsidRPr="009C21B3">
        <w:rPr>
          <w:sz w:val="24"/>
          <w:szCs w:val="24"/>
        </w:rPr>
        <w:t xml:space="preserve">  Применяемые на всех этапах производства работ материалы должны быть сертифицированы. </w:t>
      </w:r>
      <w:r w:rsidRPr="009C21B3">
        <w:rPr>
          <w:b/>
          <w:sz w:val="24"/>
          <w:szCs w:val="24"/>
        </w:rPr>
        <w:t>Требования к безопасности выполнения работ и безопасности результатов работ</w:t>
      </w:r>
      <w:r w:rsidRPr="009C21B3">
        <w:rPr>
          <w:sz w:val="24"/>
          <w:szCs w:val="24"/>
        </w:rPr>
        <w:t xml:space="preserve">: Все выполняемые работы должны соответствовать требованиям экологических, санитарно-гигиенических, противопожарных и других норм, действующих на территории Российской Федерации и обеспечивать безопасную для жизни и здоровья людей эксплуатацию объекта. </w:t>
      </w:r>
    </w:p>
    <w:p w:rsidR="001B0E70" w:rsidRPr="009C21B3" w:rsidRDefault="001B0E70" w:rsidP="001A5581">
      <w:pPr>
        <w:pStyle w:val="5"/>
        <w:tabs>
          <w:tab w:val="clear" w:pos="1008"/>
        </w:tabs>
        <w:spacing w:before="0" w:after="0"/>
        <w:ind w:left="1000" w:hanging="400"/>
        <w:rPr>
          <w:sz w:val="24"/>
          <w:szCs w:val="24"/>
        </w:rPr>
      </w:pPr>
      <w:r>
        <w:rPr>
          <w:b/>
          <w:sz w:val="24"/>
          <w:szCs w:val="24"/>
        </w:rPr>
        <w:t>3</w:t>
      </w:r>
      <w:r w:rsidRPr="009C21B3">
        <w:rPr>
          <w:b/>
          <w:sz w:val="24"/>
          <w:szCs w:val="24"/>
        </w:rPr>
        <w:t xml:space="preserve">. </w:t>
      </w:r>
      <w:r>
        <w:rPr>
          <w:b/>
          <w:sz w:val="24"/>
          <w:szCs w:val="24"/>
        </w:rPr>
        <w:t xml:space="preserve"> П</w:t>
      </w:r>
      <w:r w:rsidRPr="009C21B3">
        <w:rPr>
          <w:b/>
          <w:sz w:val="24"/>
          <w:szCs w:val="24"/>
        </w:rPr>
        <w:t>орядок сдачи и приемки результатов работ</w:t>
      </w:r>
      <w:r w:rsidRPr="009C21B3">
        <w:rPr>
          <w:i/>
          <w:sz w:val="24"/>
          <w:szCs w:val="24"/>
        </w:rPr>
        <w:t>:</w:t>
      </w:r>
      <w:r w:rsidRPr="009C21B3">
        <w:rPr>
          <w:sz w:val="24"/>
          <w:szCs w:val="24"/>
        </w:rPr>
        <w:t xml:space="preserve"> работа считается выполненной после подписания       акта о приемке выполненных работ, подписанного уполномоченными представителями обеих сторон. </w:t>
      </w:r>
    </w:p>
    <w:p w:rsidR="001B0E70" w:rsidRDefault="001B0E70" w:rsidP="001A5581">
      <w:pPr>
        <w:pStyle w:val="5"/>
        <w:tabs>
          <w:tab w:val="clear" w:pos="1008"/>
        </w:tabs>
        <w:spacing w:before="0" w:after="0"/>
        <w:ind w:left="1000" w:hanging="400"/>
        <w:rPr>
          <w:sz w:val="24"/>
          <w:szCs w:val="24"/>
        </w:rPr>
      </w:pPr>
      <w:r>
        <w:rPr>
          <w:b/>
          <w:sz w:val="24"/>
          <w:szCs w:val="24"/>
        </w:rPr>
        <w:t>4</w:t>
      </w:r>
      <w:r w:rsidRPr="009C21B3">
        <w:rPr>
          <w:b/>
          <w:sz w:val="24"/>
          <w:szCs w:val="24"/>
        </w:rPr>
        <w:t>. Требования по объему гарантий качества работ</w:t>
      </w:r>
      <w:r w:rsidRPr="009C21B3">
        <w:rPr>
          <w:sz w:val="24"/>
          <w:szCs w:val="24"/>
        </w:rPr>
        <w:t>: при обнаружении Заказчиком дефектов выполненных работ в течение г</w:t>
      </w:r>
      <w:r>
        <w:rPr>
          <w:sz w:val="24"/>
          <w:szCs w:val="24"/>
        </w:rPr>
        <w:t>арантийного срока, Подрядчик в 5-х</w:t>
      </w:r>
      <w:r w:rsidRPr="009C21B3">
        <w:rPr>
          <w:sz w:val="24"/>
          <w:szCs w:val="24"/>
        </w:rPr>
        <w:t xml:space="preserve"> дневный срок с даты предъявления требований устраняет их за свой счет.</w:t>
      </w:r>
    </w:p>
    <w:p w:rsidR="001B0E70" w:rsidRDefault="001B0E70" w:rsidP="00E26EA9"/>
    <w:p w:rsidR="001B0E70" w:rsidRDefault="001B0E70" w:rsidP="00E26EA9"/>
    <w:p w:rsidR="001B0E70" w:rsidRPr="00E26EA9" w:rsidRDefault="001B0E70" w:rsidP="00E26EA9"/>
    <w:p w:rsidR="001B0E70" w:rsidRDefault="001B0E70" w:rsidP="00D342DC">
      <w:pPr>
        <w:pStyle w:val="5"/>
        <w:tabs>
          <w:tab w:val="clear" w:pos="1008"/>
        </w:tabs>
        <w:spacing w:before="0" w:after="0"/>
        <w:ind w:left="600" w:firstLine="0"/>
        <w:rPr>
          <w:b/>
          <w:bCs/>
        </w:rPr>
      </w:pPr>
      <w:r>
        <w:rPr>
          <w:b/>
          <w:sz w:val="24"/>
          <w:szCs w:val="24"/>
        </w:rPr>
        <w:t>5</w:t>
      </w:r>
      <w:r w:rsidRPr="009C21B3">
        <w:rPr>
          <w:b/>
          <w:sz w:val="24"/>
          <w:szCs w:val="24"/>
        </w:rPr>
        <w:t>.</w:t>
      </w:r>
      <w:r w:rsidRPr="00412D8E">
        <w:rPr>
          <w:b/>
          <w:bCs/>
        </w:rPr>
        <w:t xml:space="preserve">Сведения о функциональных характеристиках (потребительских свойствах) и качественных характеристиках </w:t>
      </w:r>
      <w:r>
        <w:rPr>
          <w:b/>
          <w:bCs/>
        </w:rPr>
        <w:t>применяемых</w:t>
      </w:r>
      <w:r w:rsidRPr="00412D8E">
        <w:rPr>
          <w:b/>
          <w:bCs/>
        </w:rPr>
        <w:t xml:space="preserve"> </w:t>
      </w:r>
      <w:r>
        <w:rPr>
          <w:b/>
          <w:bCs/>
        </w:rPr>
        <w:t>товаров</w:t>
      </w:r>
    </w:p>
    <w:tbl>
      <w:tblPr>
        <w:tblW w:w="9921" w:type="dxa"/>
        <w:tblInd w:w="108" w:type="dxa"/>
        <w:tblLayout w:type="fixed"/>
        <w:tblLook w:val="0000"/>
      </w:tblPr>
      <w:tblGrid>
        <w:gridCol w:w="575"/>
        <w:gridCol w:w="3820"/>
        <w:gridCol w:w="5526"/>
      </w:tblGrid>
      <w:tr w:rsidR="001B0E70" w:rsidRPr="00637B6F" w:rsidTr="00EC0389">
        <w:trPr>
          <w:trHeight w:val="301"/>
        </w:trPr>
        <w:tc>
          <w:tcPr>
            <w:tcW w:w="575" w:type="dxa"/>
            <w:tcBorders>
              <w:top w:val="single" w:sz="4" w:space="0" w:color="000000"/>
              <w:left w:val="single" w:sz="4" w:space="0" w:color="000000"/>
              <w:bottom w:val="single" w:sz="4" w:space="0" w:color="000000"/>
            </w:tcBorders>
            <w:vAlign w:val="center"/>
          </w:tcPr>
          <w:p w:rsidR="001B0E70" w:rsidRDefault="001B0E70" w:rsidP="00157044">
            <w:pPr>
              <w:snapToGrid w:val="0"/>
              <w:jc w:val="center"/>
              <w:rPr>
                <w:i/>
                <w:color w:val="000000"/>
                <w:sz w:val="20"/>
                <w:szCs w:val="20"/>
              </w:rPr>
            </w:pPr>
          </w:p>
          <w:p w:rsidR="001B0E70" w:rsidRPr="00637B6F" w:rsidRDefault="001B0E70" w:rsidP="00157044">
            <w:pPr>
              <w:snapToGrid w:val="0"/>
              <w:jc w:val="center"/>
              <w:rPr>
                <w:i/>
                <w:color w:val="000000"/>
                <w:sz w:val="20"/>
                <w:szCs w:val="20"/>
              </w:rPr>
            </w:pPr>
          </w:p>
        </w:tc>
        <w:tc>
          <w:tcPr>
            <w:tcW w:w="3820" w:type="dxa"/>
            <w:tcBorders>
              <w:top w:val="single" w:sz="4" w:space="0" w:color="000000"/>
              <w:left w:val="single" w:sz="4" w:space="0" w:color="000000"/>
              <w:bottom w:val="single" w:sz="4" w:space="0" w:color="000000"/>
            </w:tcBorders>
            <w:vAlign w:val="center"/>
          </w:tcPr>
          <w:p w:rsidR="001B0E70" w:rsidRPr="00637B6F" w:rsidRDefault="001B0E70" w:rsidP="00157044">
            <w:pPr>
              <w:pStyle w:val="Default"/>
              <w:snapToGrid w:val="0"/>
              <w:jc w:val="center"/>
              <w:rPr>
                <w:i/>
                <w:sz w:val="20"/>
                <w:szCs w:val="20"/>
              </w:rPr>
            </w:pPr>
            <w:r w:rsidRPr="003401BA">
              <w:rPr>
                <w:i/>
                <w:sz w:val="20"/>
                <w:szCs w:val="20"/>
              </w:rPr>
              <w:t xml:space="preserve">Наименование </w:t>
            </w:r>
            <w:r>
              <w:rPr>
                <w:i/>
                <w:sz w:val="20"/>
                <w:szCs w:val="20"/>
              </w:rPr>
              <w:t>материалов, т</w:t>
            </w:r>
            <w:r w:rsidRPr="0092102A">
              <w:rPr>
                <w:bCs/>
                <w:i/>
                <w:sz w:val="20"/>
                <w:szCs w:val="20"/>
              </w:rPr>
              <w:t>оварный знак</w:t>
            </w:r>
            <w:r>
              <w:rPr>
                <w:bCs/>
                <w:i/>
                <w:sz w:val="20"/>
                <w:szCs w:val="20"/>
              </w:rPr>
              <w:t xml:space="preserve">, </w:t>
            </w:r>
            <w:r>
              <w:rPr>
                <w:i/>
                <w:sz w:val="20"/>
                <w:szCs w:val="20"/>
              </w:rPr>
              <w:t xml:space="preserve">модель, вид, </w:t>
            </w:r>
            <w:r w:rsidRPr="00637B6F">
              <w:rPr>
                <w:i/>
                <w:sz w:val="20"/>
                <w:szCs w:val="20"/>
              </w:rPr>
              <w:t>марка материала или оборудования, фирма-производитель</w:t>
            </w:r>
            <w:r>
              <w:rPr>
                <w:i/>
                <w:sz w:val="20"/>
                <w:szCs w:val="20"/>
              </w:rPr>
              <w:t xml:space="preserve"> (завод изготовитель)</w:t>
            </w:r>
          </w:p>
        </w:tc>
        <w:tc>
          <w:tcPr>
            <w:tcW w:w="5526" w:type="dxa"/>
            <w:tcBorders>
              <w:top w:val="single" w:sz="4" w:space="0" w:color="000000"/>
              <w:left w:val="single" w:sz="4" w:space="0" w:color="000000"/>
              <w:bottom w:val="single" w:sz="4" w:space="0" w:color="000000"/>
              <w:right w:val="single" w:sz="4" w:space="0" w:color="000000"/>
            </w:tcBorders>
            <w:vAlign w:val="center"/>
          </w:tcPr>
          <w:p w:rsidR="001B0E70" w:rsidRPr="0092102A" w:rsidRDefault="001B0E70" w:rsidP="00157044">
            <w:pPr>
              <w:pStyle w:val="Default"/>
              <w:snapToGrid w:val="0"/>
              <w:jc w:val="center"/>
              <w:rPr>
                <w:bCs/>
                <w:i/>
                <w:sz w:val="20"/>
                <w:szCs w:val="20"/>
              </w:rPr>
            </w:pPr>
            <w:r w:rsidRPr="0092102A">
              <w:rPr>
                <w:bCs/>
                <w:i/>
                <w:sz w:val="20"/>
                <w:szCs w:val="20"/>
              </w:rPr>
              <w:t>Характеристика материала</w:t>
            </w:r>
          </w:p>
          <w:p w:rsidR="001B0E70" w:rsidRPr="00637B6F" w:rsidRDefault="001B0E70" w:rsidP="00157044">
            <w:pPr>
              <w:jc w:val="center"/>
              <w:rPr>
                <w:i/>
                <w:color w:val="000000"/>
                <w:sz w:val="20"/>
                <w:szCs w:val="20"/>
              </w:rPr>
            </w:pPr>
            <w:r w:rsidRPr="00637B6F">
              <w:rPr>
                <w:i/>
                <w:sz w:val="20"/>
                <w:szCs w:val="20"/>
              </w:rPr>
              <w:t>(технические характеристики, безопасность, экологичность, энергоэфективность и др. свойства), соответствие действующим нормативам (ГОСТ, ТУ и т.д.)</w:t>
            </w:r>
          </w:p>
        </w:tc>
      </w:tr>
      <w:tr w:rsidR="001B0E70" w:rsidRPr="00637B6F" w:rsidTr="00EC0389">
        <w:trPr>
          <w:trHeight w:val="301"/>
        </w:trPr>
        <w:tc>
          <w:tcPr>
            <w:tcW w:w="575" w:type="dxa"/>
            <w:tcBorders>
              <w:top w:val="single" w:sz="4" w:space="0" w:color="000000"/>
              <w:left w:val="single" w:sz="4" w:space="0" w:color="000000"/>
              <w:bottom w:val="single" w:sz="4" w:space="0" w:color="000000"/>
            </w:tcBorders>
            <w:vAlign w:val="center"/>
          </w:tcPr>
          <w:p w:rsidR="001B0E70" w:rsidRPr="00637B6F" w:rsidRDefault="001B0E70" w:rsidP="00157044">
            <w:pPr>
              <w:snapToGrid w:val="0"/>
              <w:jc w:val="center"/>
              <w:rPr>
                <w:b/>
                <w:i/>
                <w:color w:val="000000"/>
                <w:sz w:val="20"/>
                <w:szCs w:val="20"/>
              </w:rPr>
            </w:pPr>
            <w:r w:rsidRPr="00637B6F">
              <w:rPr>
                <w:b/>
                <w:i/>
                <w:color w:val="000000"/>
                <w:sz w:val="20"/>
                <w:szCs w:val="20"/>
              </w:rPr>
              <w:t>1</w:t>
            </w:r>
          </w:p>
        </w:tc>
        <w:tc>
          <w:tcPr>
            <w:tcW w:w="3820" w:type="dxa"/>
            <w:tcBorders>
              <w:top w:val="single" w:sz="4" w:space="0" w:color="000000"/>
              <w:left w:val="single" w:sz="4" w:space="0" w:color="000000"/>
              <w:bottom w:val="single" w:sz="4" w:space="0" w:color="000000"/>
            </w:tcBorders>
            <w:vAlign w:val="center"/>
          </w:tcPr>
          <w:p w:rsidR="001B0E70" w:rsidRPr="00637B6F" w:rsidRDefault="001B0E70" w:rsidP="00157044">
            <w:pPr>
              <w:snapToGrid w:val="0"/>
              <w:jc w:val="center"/>
              <w:rPr>
                <w:b/>
                <w:i/>
                <w:color w:val="000000"/>
                <w:sz w:val="20"/>
                <w:szCs w:val="20"/>
              </w:rPr>
            </w:pPr>
            <w:r>
              <w:rPr>
                <w:b/>
                <w:i/>
                <w:color w:val="000000"/>
                <w:sz w:val="20"/>
                <w:szCs w:val="20"/>
              </w:rPr>
              <w:t>2</w:t>
            </w:r>
          </w:p>
        </w:tc>
        <w:tc>
          <w:tcPr>
            <w:tcW w:w="5526" w:type="dxa"/>
            <w:tcBorders>
              <w:top w:val="single" w:sz="4" w:space="0" w:color="000000"/>
              <w:left w:val="single" w:sz="4" w:space="0" w:color="000000"/>
              <w:bottom w:val="single" w:sz="4" w:space="0" w:color="000000"/>
              <w:right w:val="single" w:sz="4" w:space="0" w:color="000000"/>
            </w:tcBorders>
            <w:vAlign w:val="center"/>
          </w:tcPr>
          <w:p w:rsidR="001B0E70" w:rsidRPr="00637B6F" w:rsidRDefault="001B0E70" w:rsidP="00157044">
            <w:pPr>
              <w:snapToGrid w:val="0"/>
              <w:jc w:val="center"/>
              <w:rPr>
                <w:b/>
                <w:i/>
                <w:color w:val="000000"/>
                <w:sz w:val="20"/>
                <w:szCs w:val="20"/>
              </w:rPr>
            </w:pPr>
            <w:r>
              <w:rPr>
                <w:b/>
                <w:i/>
                <w:color w:val="000000"/>
                <w:sz w:val="20"/>
                <w:szCs w:val="20"/>
              </w:rPr>
              <w:t>3</w:t>
            </w:r>
          </w:p>
        </w:tc>
      </w:tr>
      <w:tr w:rsidR="001B0E70" w:rsidRPr="00637B6F" w:rsidTr="00EC0389">
        <w:trPr>
          <w:trHeight w:val="301"/>
        </w:trPr>
        <w:tc>
          <w:tcPr>
            <w:tcW w:w="575" w:type="dxa"/>
            <w:tcBorders>
              <w:top w:val="single" w:sz="4" w:space="0" w:color="000000"/>
              <w:left w:val="single" w:sz="4" w:space="0" w:color="000000"/>
              <w:bottom w:val="single" w:sz="4" w:space="0" w:color="000000"/>
            </w:tcBorders>
            <w:vAlign w:val="center"/>
          </w:tcPr>
          <w:p w:rsidR="001B0E70" w:rsidRPr="00637B6F" w:rsidRDefault="001B0E70" w:rsidP="00157044">
            <w:pPr>
              <w:snapToGrid w:val="0"/>
              <w:jc w:val="center"/>
              <w:rPr>
                <w:i/>
                <w:color w:val="000000"/>
                <w:sz w:val="20"/>
                <w:szCs w:val="20"/>
              </w:rPr>
            </w:pPr>
            <w:r>
              <w:rPr>
                <w:i/>
                <w:color w:val="000000"/>
                <w:sz w:val="20"/>
                <w:szCs w:val="20"/>
              </w:rPr>
              <w:t>1</w:t>
            </w:r>
          </w:p>
        </w:tc>
        <w:tc>
          <w:tcPr>
            <w:tcW w:w="3820" w:type="dxa"/>
            <w:tcBorders>
              <w:top w:val="single" w:sz="4" w:space="0" w:color="000000"/>
              <w:left w:val="single" w:sz="4" w:space="0" w:color="000000"/>
              <w:bottom w:val="single" w:sz="4" w:space="0" w:color="000000"/>
            </w:tcBorders>
            <w:vAlign w:val="center"/>
          </w:tcPr>
          <w:p w:rsidR="001B0E70" w:rsidRPr="000E3314" w:rsidRDefault="001B0E70" w:rsidP="00157044">
            <w:pPr>
              <w:rPr>
                <w:bCs/>
              </w:rPr>
            </w:pPr>
            <w:r w:rsidRPr="000E3314">
              <w:rPr>
                <w:bCs/>
              </w:rPr>
              <w:t>Установка в жилых и общественных зданиях оконных блоков из ПВХ профилей поворотных (откидных, поворотно-откидных) с площадью проема более</w:t>
            </w:r>
            <w:r>
              <w:rPr>
                <w:bCs/>
              </w:rPr>
              <w:t xml:space="preserve"> 2</w:t>
            </w:r>
            <w:r w:rsidRPr="000E3314">
              <w:rPr>
                <w:bCs/>
              </w:rPr>
              <w:t>м2</w:t>
            </w:r>
            <w:r>
              <w:rPr>
                <w:bCs/>
              </w:rPr>
              <w:t xml:space="preserve"> трехстворчатый, в том числе при наличие створок глухого остекления (5 шт 2,29*1,83) Блок оконный пластиковый трехстворчатый, с поворотной и поворотно-откидной створкой, двухкамерным стеклопакетом (32мм). Площадью более 3,5 м2</w:t>
            </w:r>
          </w:p>
          <w:p w:rsidR="001B0E70" w:rsidRPr="00637B6F" w:rsidRDefault="001B0E70" w:rsidP="00157044">
            <w:pPr>
              <w:snapToGrid w:val="0"/>
              <w:rPr>
                <w:i/>
                <w:color w:val="000000"/>
                <w:sz w:val="20"/>
                <w:szCs w:val="20"/>
              </w:rPr>
            </w:pPr>
          </w:p>
        </w:tc>
        <w:tc>
          <w:tcPr>
            <w:tcW w:w="5526" w:type="dxa"/>
            <w:tcBorders>
              <w:top w:val="single" w:sz="4" w:space="0" w:color="000000"/>
              <w:left w:val="single" w:sz="4" w:space="0" w:color="000000"/>
              <w:bottom w:val="single" w:sz="4" w:space="0" w:color="000000"/>
              <w:right w:val="single" w:sz="4" w:space="0" w:color="000000"/>
            </w:tcBorders>
            <w:vAlign w:val="center"/>
          </w:tcPr>
          <w:p w:rsidR="001B0E70" w:rsidRPr="00EC0389" w:rsidRDefault="001B0E70" w:rsidP="00EC0389">
            <w:pPr>
              <w:pStyle w:val="NormalWeb"/>
              <w:spacing w:after="240"/>
              <w:rPr>
                <w:rStyle w:val="apple-converted-space"/>
                <w:bCs/>
              </w:rPr>
            </w:pPr>
            <w:r>
              <w:rPr>
                <w:bCs/>
              </w:rPr>
              <w:t>Блок оконный пластиковый трехстворчатый, с поворотной и поворотно-откидной створкой, двухкамерным стеклопакетом (32мм) (5 шт 2,29*1,83) 5шт 4,19 м2</w:t>
            </w:r>
            <w:r w:rsidRPr="00746E24">
              <w:t>, изготовленного из профиля «</w:t>
            </w:r>
            <w:r>
              <w:rPr>
                <w:lang w:val="en-US"/>
              </w:rPr>
              <w:t>Tec</w:t>
            </w:r>
            <w:r w:rsidRPr="00746E24">
              <w:rPr>
                <w:lang w:val="en-US"/>
              </w:rPr>
              <w:t>oline</w:t>
            </w:r>
            <w:r w:rsidRPr="00746E24">
              <w:t xml:space="preserve">» Системная глубина: 32 мм, Теплоизоляция: </w:t>
            </w:r>
            <w:r w:rsidRPr="00746E24">
              <w:rPr>
                <w:shd w:val="clear" w:color="auto" w:fill="FFFFFF"/>
              </w:rPr>
              <w:t xml:space="preserve"> U</w:t>
            </w:r>
            <w:r w:rsidRPr="00746E24">
              <w:rPr>
                <w:shd w:val="clear" w:color="auto" w:fill="FFFFFF"/>
                <w:vertAlign w:val="subscript"/>
              </w:rPr>
              <w:t>f</w:t>
            </w:r>
            <w:r w:rsidRPr="00746E24">
              <w:rPr>
                <w:rStyle w:val="apple-converted-space"/>
                <w:shd w:val="clear" w:color="auto" w:fill="FFFFFF"/>
              </w:rPr>
              <w:t> </w:t>
            </w:r>
            <w:r w:rsidRPr="00746E24">
              <w:rPr>
                <w:shd w:val="clear" w:color="auto" w:fill="FFFFFF"/>
              </w:rPr>
              <w:t>- значение рамы:  [R</w:t>
            </w:r>
            <w:r w:rsidRPr="00746E24">
              <w:rPr>
                <w:shd w:val="clear" w:color="auto" w:fill="FFFFFF"/>
                <w:vertAlign w:val="subscript"/>
              </w:rPr>
              <w:t>0</w:t>
            </w:r>
            <w:r w:rsidRPr="00746E24">
              <w:rPr>
                <w:shd w:val="clear" w:color="auto" w:fill="FFFFFF"/>
              </w:rPr>
              <w:t>пр=0,63м</w:t>
            </w:r>
            <w:r w:rsidRPr="00746E24">
              <w:rPr>
                <w:shd w:val="clear" w:color="auto" w:fill="FFFFFF"/>
                <w:vertAlign w:val="superscript"/>
              </w:rPr>
              <w:t>20</w:t>
            </w:r>
            <w:r w:rsidRPr="00746E24">
              <w:rPr>
                <w:rStyle w:val="apple-converted-space"/>
                <w:shd w:val="clear" w:color="auto" w:fill="FFFFFF"/>
              </w:rPr>
              <w:t> </w:t>
            </w:r>
            <w:r w:rsidRPr="00746E24">
              <w:rPr>
                <w:shd w:val="clear" w:color="auto" w:fill="FFFFFF"/>
              </w:rPr>
              <w:t xml:space="preserve">С/Вт], Поверхность: Гладкая и удобная в обслуживании, Взломобезопасность третьего класса, Звукоизоляция четвертого класса,  Технические характеристики профиля соответствуют классу А (толщина стенки 3мм). Комплектуются армировкой 1,5 мм и немецким уплотнителем КВЕ, Фурнитура </w:t>
            </w:r>
            <w:r w:rsidRPr="00746E24">
              <w:rPr>
                <w:shd w:val="clear" w:color="auto" w:fill="FFFFFF"/>
                <w:lang w:val="en-US"/>
              </w:rPr>
              <w:t>ROTO</w:t>
            </w:r>
            <w:r w:rsidRPr="00746E24">
              <w:rPr>
                <w:shd w:val="clear" w:color="auto" w:fill="FFFFFF"/>
              </w:rPr>
              <w:t xml:space="preserve"> </w:t>
            </w:r>
            <w:r w:rsidRPr="00746E24">
              <w:rPr>
                <w:shd w:val="clear" w:color="auto" w:fill="FFFFFF"/>
                <w:lang w:val="en-US"/>
              </w:rPr>
              <w:t>NT</w:t>
            </w:r>
            <w:r w:rsidRPr="00746E24">
              <w:rPr>
                <w:shd w:val="clear" w:color="auto" w:fill="FFFFFF"/>
              </w:rPr>
              <w:t xml:space="preserve"> </w:t>
            </w:r>
            <w:r>
              <w:t xml:space="preserve"> соответствует 3 класс</w:t>
            </w:r>
            <w:r w:rsidRPr="00970A77">
              <w:t>у</w:t>
            </w:r>
            <w:r w:rsidRPr="00746E24">
              <w:t xml:space="preserve"> противовзломности в соответствии с международными нормами DIN V ENV 1627-1630.</w:t>
            </w:r>
            <w:r w:rsidRPr="00746E24">
              <w:rPr>
                <w:rStyle w:val="apple-converted-space"/>
              </w:rPr>
              <w:t> </w:t>
            </w:r>
          </w:p>
          <w:p w:rsidR="001B0E70" w:rsidRPr="00637B6F" w:rsidRDefault="001B0E70" w:rsidP="00157044">
            <w:pPr>
              <w:snapToGrid w:val="0"/>
              <w:rPr>
                <w:i/>
                <w:color w:val="000000"/>
                <w:sz w:val="20"/>
                <w:szCs w:val="20"/>
              </w:rPr>
            </w:pPr>
          </w:p>
        </w:tc>
      </w:tr>
      <w:tr w:rsidR="001B0E70" w:rsidRPr="00637B6F" w:rsidTr="00EC0389">
        <w:trPr>
          <w:trHeight w:val="301"/>
        </w:trPr>
        <w:tc>
          <w:tcPr>
            <w:tcW w:w="575" w:type="dxa"/>
            <w:tcBorders>
              <w:top w:val="single" w:sz="4" w:space="0" w:color="000000"/>
              <w:left w:val="single" w:sz="4" w:space="0" w:color="000000"/>
              <w:bottom w:val="single" w:sz="4" w:space="0" w:color="000000"/>
            </w:tcBorders>
            <w:vAlign w:val="center"/>
          </w:tcPr>
          <w:p w:rsidR="001B0E70" w:rsidRPr="00637B6F" w:rsidRDefault="001B0E70" w:rsidP="00157044">
            <w:pPr>
              <w:snapToGrid w:val="0"/>
              <w:jc w:val="center"/>
              <w:rPr>
                <w:i/>
                <w:color w:val="000000"/>
                <w:sz w:val="20"/>
                <w:szCs w:val="20"/>
              </w:rPr>
            </w:pPr>
            <w:r>
              <w:rPr>
                <w:i/>
                <w:color w:val="000000"/>
                <w:sz w:val="20"/>
                <w:szCs w:val="20"/>
              </w:rPr>
              <w:t>2</w:t>
            </w:r>
          </w:p>
        </w:tc>
        <w:tc>
          <w:tcPr>
            <w:tcW w:w="3820" w:type="dxa"/>
            <w:tcBorders>
              <w:top w:val="single" w:sz="4" w:space="0" w:color="000000"/>
              <w:left w:val="single" w:sz="4" w:space="0" w:color="000000"/>
              <w:bottom w:val="single" w:sz="4" w:space="0" w:color="000000"/>
            </w:tcBorders>
            <w:vAlign w:val="center"/>
          </w:tcPr>
          <w:p w:rsidR="001B0E70" w:rsidRPr="000E3314" w:rsidRDefault="001B0E70" w:rsidP="00157044">
            <w:pPr>
              <w:rPr>
                <w:bCs/>
              </w:rPr>
            </w:pPr>
            <w:r w:rsidRPr="000E3314">
              <w:rPr>
                <w:bCs/>
              </w:rPr>
              <w:t>Установка в жилых и общественных зданиях оконных блоков из ПВХ профилей поворотных (откидных, поворотно-откидных) с площадью проема более</w:t>
            </w:r>
            <w:r>
              <w:rPr>
                <w:bCs/>
              </w:rPr>
              <w:t xml:space="preserve"> 2</w:t>
            </w:r>
            <w:r w:rsidRPr="000E3314">
              <w:rPr>
                <w:bCs/>
              </w:rPr>
              <w:t>м2</w:t>
            </w:r>
            <w:r>
              <w:rPr>
                <w:bCs/>
              </w:rPr>
              <w:t xml:space="preserve"> трехстворчатый, в том числе при наличие створок глухого остекления (5 шт 2,47*1,83) Блок оконный пластиковый двустворчатый, с глухой и поворотной створкой, двухкамерным стеклопакетом (32мм). Площадью более 3,5 м2</w:t>
            </w:r>
          </w:p>
          <w:p w:rsidR="001B0E70" w:rsidRPr="00637B6F" w:rsidRDefault="001B0E70" w:rsidP="00157044">
            <w:pPr>
              <w:snapToGrid w:val="0"/>
              <w:rPr>
                <w:i/>
                <w:color w:val="000000"/>
                <w:sz w:val="20"/>
                <w:szCs w:val="20"/>
              </w:rPr>
            </w:pPr>
          </w:p>
        </w:tc>
        <w:tc>
          <w:tcPr>
            <w:tcW w:w="5526" w:type="dxa"/>
            <w:tcBorders>
              <w:top w:val="single" w:sz="4" w:space="0" w:color="000000"/>
              <w:left w:val="single" w:sz="4" w:space="0" w:color="000000"/>
              <w:bottom w:val="single" w:sz="4" w:space="0" w:color="000000"/>
              <w:right w:val="single" w:sz="4" w:space="0" w:color="000000"/>
            </w:tcBorders>
            <w:vAlign w:val="center"/>
          </w:tcPr>
          <w:p w:rsidR="001B0E70" w:rsidRDefault="001B0E70" w:rsidP="00EC0389">
            <w:pPr>
              <w:pStyle w:val="NormalWeb"/>
              <w:spacing w:after="240"/>
              <w:rPr>
                <w:rStyle w:val="apple-converted-space"/>
              </w:rPr>
            </w:pPr>
            <w:r>
              <w:rPr>
                <w:bCs/>
              </w:rPr>
              <w:t xml:space="preserve">Блок оконный пластиковый двустворчатый, с глухой и поворотной створкой, двухкамерным стеклопакетом (32мм) (5 шт 2,47*1,83) 5шт 4,52 м2 </w:t>
            </w:r>
            <w:r w:rsidRPr="00746E24">
              <w:t>изготовленного из профиля «</w:t>
            </w:r>
            <w:r>
              <w:rPr>
                <w:lang w:val="en-US"/>
              </w:rPr>
              <w:t>Tec</w:t>
            </w:r>
            <w:r w:rsidRPr="00746E24">
              <w:rPr>
                <w:lang w:val="en-US"/>
              </w:rPr>
              <w:t>oline</w:t>
            </w:r>
            <w:r w:rsidRPr="00746E24">
              <w:t xml:space="preserve">» Системная глубина: 32 мм, Теплоизоляция: </w:t>
            </w:r>
            <w:r w:rsidRPr="00746E24">
              <w:rPr>
                <w:shd w:val="clear" w:color="auto" w:fill="FFFFFF"/>
              </w:rPr>
              <w:t xml:space="preserve"> U</w:t>
            </w:r>
            <w:r w:rsidRPr="00746E24">
              <w:rPr>
                <w:shd w:val="clear" w:color="auto" w:fill="FFFFFF"/>
                <w:vertAlign w:val="subscript"/>
              </w:rPr>
              <w:t>f</w:t>
            </w:r>
            <w:r w:rsidRPr="00746E24">
              <w:rPr>
                <w:rStyle w:val="apple-converted-space"/>
                <w:shd w:val="clear" w:color="auto" w:fill="FFFFFF"/>
              </w:rPr>
              <w:t> </w:t>
            </w:r>
            <w:r w:rsidRPr="00746E24">
              <w:rPr>
                <w:shd w:val="clear" w:color="auto" w:fill="FFFFFF"/>
              </w:rPr>
              <w:t>- значение рамы:  [R</w:t>
            </w:r>
            <w:r w:rsidRPr="00746E24">
              <w:rPr>
                <w:shd w:val="clear" w:color="auto" w:fill="FFFFFF"/>
                <w:vertAlign w:val="subscript"/>
              </w:rPr>
              <w:t>0</w:t>
            </w:r>
            <w:r w:rsidRPr="00746E24">
              <w:rPr>
                <w:shd w:val="clear" w:color="auto" w:fill="FFFFFF"/>
              </w:rPr>
              <w:t>пр=0,63м</w:t>
            </w:r>
            <w:r w:rsidRPr="00746E24">
              <w:rPr>
                <w:shd w:val="clear" w:color="auto" w:fill="FFFFFF"/>
                <w:vertAlign w:val="superscript"/>
              </w:rPr>
              <w:t>20</w:t>
            </w:r>
            <w:r w:rsidRPr="00746E24">
              <w:rPr>
                <w:rStyle w:val="apple-converted-space"/>
                <w:shd w:val="clear" w:color="auto" w:fill="FFFFFF"/>
              </w:rPr>
              <w:t> </w:t>
            </w:r>
            <w:r w:rsidRPr="00746E24">
              <w:rPr>
                <w:shd w:val="clear" w:color="auto" w:fill="FFFFFF"/>
              </w:rPr>
              <w:t xml:space="preserve">С/Вт], Поверхность: Гладкая и удобная в обслуживании, Взломобезопасность третьего класса, Звукоизоляция четвертого класса,  Технические характеристики профиля соответствуют классу А (толщина стенки 3мм). Комплектуются армировкой 1,5 мм и немецким уплотнителем КВЕ, Фурнитура </w:t>
            </w:r>
            <w:r w:rsidRPr="00746E24">
              <w:rPr>
                <w:shd w:val="clear" w:color="auto" w:fill="FFFFFF"/>
                <w:lang w:val="en-US"/>
              </w:rPr>
              <w:t>ROTO</w:t>
            </w:r>
            <w:r w:rsidRPr="00746E24">
              <w:rPr>
                <w:shd w:val="clear" w:color="auto" w:fill="FFFFFF"/>
              </w:rPr>
              <w:t xml:space="preserve"> </w:t>
            </w:r>
            <w:r w:rsidRPr="00746E24">
              <w:rPr>
                <w:shd w:val="clear" w:color="auto" w:fill="FFFFFF"/>
                <w:lang w:val="en-US"/>
              </w:rPr>
              <w:t>NT</w:t>
            </w:r>
            <w:r w:rsidRPr="00746E24">
              <w:rPr>
                <w:shd w:val="clear" w:color="auto" w:fill="FFFFFF"/>
              </w:rPr>
              <w:t xml:space="preserve"> </w:t>
            </w:r>
            <w:r>
              <w:t xml:space="preserve"> соответствует 3 класс</w:t>
            </w:r>
            <w:r w:rsidRPr="00970A77">
              <w:t>у</w:t>
            </w:r>
            <w:r w:rsidRPr="00746E24">
              <w:t xml:space="preserve"> противовзломности в соответствии с международными нормами DIN V ENV 1627-1630.</w:t>
            </w:r>
            <w:r w:rsidRPr="00746E24">
              <w:rPr>
                <w:rStyle w:val="apple-converted-space"/>
              </w:rPr>
              <w:t> </w:t>
            </w:r>
          </w:p>
          <w:p w:rsidR="001B0E70" w:rsidRPr="00637B6F" w:rsidRDefault="001B0E70" w:rsidP="00157044">
            <w:pPr>
              <w:snapToGrid w:val="0"/>
              <w:rPr>
                <w:i/>
                <w:color w:val="000000"/>
                <w:sz w:val="20"/>
                <w:szCs w:val="20"/>
              </w:rPr>
            </w:pPr>
          </w:p>
        </w:tc>
      </w:tr>
      <w:tr w:rsidR="001B0E70" w:rsidRPr="00637B6F" w:rsidTr="00EC0389">
        <w:trPr>
          <w:trHeight w:val="301"/>
        </w:trPr>
        <w:tc>
          <w:tcPr>
            <w:tcW w:w="575" w:type="dxa"/>
            <w:tcBorders>
              <w:top w:val="single" w:sz="4" w:space="0" w:color="000000"/>
              <w:left w:val="single" w:sz="4" w:space="0" w:color="000000"/>
              <w:bottom w:val="single" w:sz="4" w:space="0" w:color="000000"/>
            </w:tcBorders>
            <w:vAlign w:val="center"/>
          </w:tcPr>
          <w:p w:rsidR="001B0E70" w:rsidRDefault="001B0E70" w:rsidP="00157044">
            <w:pPr>
              <w:snapToGrid w:val="0"/>
              <w:jc w:val="center"/>
              <w:rPr>
                <w:i/>
                <w:color w:val="000000"/>
                <w:sz w:val="20"/>
                <w:szCs w:val="20"/>
              </w:rPr>
            </w:pPr>
            <w:r>
              <w:rPr>
                <w:i/>
                <w:color w:val="000000"/>
                <w:sz w:val="20"/>
                <w:szCs w:val="20"/>
              </w:rPr>
              <w:t>3</w:t>
            </w:r>
          </w:p>
          <w:p w:rsidR="001B0E70" w:rsidRDefault="001B0E70" w:rsidP="00157044">
            <w:pPr>
              <w:snapToGrid w:val="0"/>
              <w:jc w:val="center"/>
              <w:rPr>
                <w:i/>
                <w:color w:val="000000"/>
                <w:sz w:val="20"/>
                <w:szCs w:val="20"/>
              </w:rPr>
            </w:pPr>
          </w:p>
          <w:p w:rsidR="001B0E70" w:rsidRPr="00637B6F" w:rsidRDefault="001B0E70" w:rsidP="00157044">
            <w:pPr>
              <w:snapToGrid w:val="0"/>
              <w:jc w:val="center"/>
              <w:rPr>
                <w:i/>
                <w:color w:val="000000"/>
                <w:sz w:val="20"/>
                <w:szCs w:val="20"/>
              </w:rPr>
            </w:pPr>
          </w:p>
        </w:tc>
        <w:tc>
          <w:tcPr>
            <w:tcW w:w="3820" w:type="dxa"/>
            <w:tcBorders>
              <w:top w:val="single" w:sz="4" w:space="0" w:color="000000"/>
              <w:left w:val="single" w:sz="4" w:space="0" w:color="000000"/>
              <w:bottom w:val="single" w:sz="4" w:space="0" w:color="000000"/>
            </w:tcBorders>
            <w:vAlign w:val="center"/>
          </w:tcPr>
          <w:p w:rsidR="001B0E70" w:rsidRPr="000E3314" w:rsidRDefault="001B0E70" w:rsidP="00157044">
            <w:pPr>
              <w:rPr>
                <w:bCs/>
              </w:rPr>
            </w:pPr>
            <w:r w:rsidRPr="000E3314">
              <w:rPr>
                <w:bCs/>
              </w:rPr>
              <w:t>Установка в жилых и общественных зданиях оконных блоков из ПВХ профилей поворотных (откидных, поворотно-откидных) с площадью проема более</w:t>
            </w:r>
            <w:r>
              <w:rPr>
                <w:bCs/>
              </w:rPr>
              <w:t xml:space="preserve"> 2</w:t>
            </w:r>
            <w:r w:rsidRPr="000E3314">
              <w:rPr>
                <w:bCs/>
              </w:rPr>
              <w:t>м2</w:t>
            </w:r>
            <w:r>
              <w:rPr>
                <w:bCs/>
              </w:rPr>
              <w:t xml:space="preserve"> трехстворчатый, в том числе при наличие створок глухого остекления (4шт 2,29*1,83) Блок оконный пластиковый трехстворчатый, с поворотной и поворотно-откидной створкой, двухкамерным стеклопакетом (32мм). Площадью более 3,5 м2</w:t>
            </w:r>
          </w:p>
          <w:p w:rsidR="001B0E70" w:rsidRPr="00637B6F" w:rsidRDefault="001B0E70" w:rsidP="00157044">
            <w:pPr>
              <w:snapToGrid w:val="0"/>
              <w:rPr>
                <w:i/>
                <w:color w:val="000000"/>
                <w:sz w:val="20"/>
                <w:szCs w:val="20"/>
              </w:rPr>
            </w:pPr>
          </w:p>
        </w:tc>
        <w:tc>
          <w:tcPr>
            <w:tcW w:w="5526" w:type="dxa"/>
            <w:tcBorders>
              <w:top w:val="single" w:sz="4" w:space="0" w:color="000000"/>
              <w:left w:val="single" w:sz="4" w:space="0" w:color="000000"/>
              <w:bottom w:val="single" w:sz="4" w:space="0" w:color="000000"/>
              <w:right w:val="single" w:sz="4" w:space="0" w:color="000000"/>
            </w:tcBorders>
            <w:vAlign w:val="center"/>
          </w:tcPr>
          <w:p w:rsidR="001B0E70" w:rsidRDefault="001B0E70" w:rsidP="00EC0389">
            <w:pPr>
              <w:pStyle w:val="NormalWeb"/>
              <w:spacing w:after="240"/>
              <w:rPr>
                <w:rStyle w:val="apple-converted-space"/>
              </w:rPr>
            </w:pPr>
            <w:r>
              <w:rPr>
                <w:bCs/>
              </w:rPr>
              <w:t>Блок оконный пластиковый трехстворчатый, с поворотной и поворотно-откидной створкой, двухкамерным стеклопакетом (32мм) (4шт 2,29*1,83) 4 шт. 4,19 м2</w:t>
            </w:r>
            <w:r w:rsidRPr="00746E24">
              <w:t>, изготовленного из профиля «</w:t>
            </w:r>
            <w:r>
              <w:rPr>
                <w:lang w:val="en-US"/>
              </w:rPr>
              <w:t>Tec</w:t>
            </w:r>
            <w:r w:rsidRPr="00746E24">
              <w:rPr>
                <w:lang w:val="en-US"/>
              </w:rPr>
              <w:t>oline</w:t>
            </w:r>
            <w:r w:rsidRPr="00746E24">
              <w:t xml:space="preserve">» Системная глубина: 32 мм, Теплоизоляция: </w:t>
            </w:r>
            <w:r w:rsidRPr="00746E24">
              <w:rPr>
                <w:shd w:val="clear" w:color="auto" w:fill="FFFFFF"/>
              </w:rPr>
              <w:t xml:space="preserve"> U</w:t>
            </w:r>
            <w:r w:rsidRPr="00746E24">
              <w:rPr>
                <w:shd w:val="clear" w:color="auto" w:fill="FFFFFF"/>
                <w:vertAlign w:val="subscript"/>
              </w:rPr>
              <w:t>f</w:t>
            </w:r>
            <w:r w:rsidRPr="00746E24">
              <w:rPr>
                <w:rStyle w:val="apple-converted-space"/>
                <w:shd w:val="clear" w:color="auto" w:fill="FFFFFF"/>
              </w:rPr>
              <w:t> </w:t>
            </w:r>
            <w:r w:rsidRPr="00746E24">
              <w:rPr>
                <w:shd w:val="clear" w:color="auto" w:fill="FFFFFF"/>
              </w:rPr>
              <w:t>- значение рамы:  [R</w:t>
            </w:r>
            <w:r w:rsidRPr="00746E24">
              <w:rPr>
                <w:shd w:val="clear" w:color="auto" w:fill="FFFFFF"/>
                <w:vertAlign w:val="subscript"/>
              </w:rPr>
              <w:t>0</w:t>
            </w:r>
            <w:r w:rsidRPr="00746E24">
              <w:rPr>
                <w:shd w:val="clear" w:color="auto" w:fill="FFFFFF"/>
              </w:rPr>
              <w:t>пр=0,63м</w:t>
            </w:r>
            <w:r w:rsidRPr="00746E24">
              <w:rPr>
                <w:shd w:val="clear" w:color="auto" w:fill="FFFFFF"/>
                <w:vertAlign w:val="superscript"/>
              </w:rPr>
              <w:t>20</w:t>
            </w:r>
            <w:r w:rsidRPr="00746E24">
              <w:rPr>
                <w:rStyle w:val="apple-converted-space"/>
                <w:shd w:val="clear" w:color="auto" w:fill="FFFFFF"/>
              </w:rPr>
              <w:t> </w:t>
            </w:r>
            <w:r w:rsidRPr="00746E24">
              <w:rPr>
                <w:shd w:val="clear" w:color="auto" w:fill="FFFFFF"/>
              </w:rPr>
              <w:t xml:space="preserve">С/Вт], Поверхность: Гладкая и удобная в обслуживании, Взломобезопасность третьего класса, Звукоизоляция четвертого класса,  Технические характеристики профиля соответствуют классу А (толщина стенки 3мм). Комплектуются армировкой 1,5 мм и немецким уплотнителем КВЕ, Фурнитура </w:t>
            </w:r>
            <w:r w:rsidRPr="00746E24">
              <w:rPr>
                <w:shd w:val="clear" w:color="auto" w:fill="FFFFFF"/>
                <w:lang w:val="en-US"/>
              </w:rPr>
              <w:t>ROTO</w:t>
            </w:r>
            <w:r w:rsidRPr="00746E24">
              <w:rPr>
                <w:shd w:val="clear" w:color="auto" w:fill="FFFFFF"/>
              </w:rPr>
              <w:t xml:space="preserve"> </w:t>
            </w:r>
            <w:r w:rsidRPr="00746E24">
              <w:rPr>
                <w:shd w:val="clear" w:color="auto" w:fill="FFFFFF"/>
                <w:lang w:val="en-US"/>
              </w:rPr>
              <w:t>NT</w:t>
            </w:r>
            <w:r w:rsidRPr="00746E24">
              <w:rPr>
                <w:shd w:val="clear" w:color="auto" w:fill="FFFFFF"/>
              </w:rPr>
              <w:t xml:space="preserve"> </w:t>
            </w:r>
            <w:r>
              <w:t xml:space="preserve"> соответствует 3 класс</w:t>
            </w:r>
            <w:r w:rsidRPr="00970A77">
              <w:t>у</w:t>
            </w:r>
            <w:r w:rsidRPr="00746E24">
              <w:t xml:space="preserve"> противовзломности в соответствии с международными нормами DIN V ENV 1627-1630.</w:t>
            </w:r>
            <w:r w:rsidRPr="00746E24">
              <w:rPr>
                <w:rStyle w:val="apple-converted-space"/>
              </w:rPr>
              <w:t> </w:t>
            </w:r>
          </w:p>
          <w:p w:rsidR="001B0E70" w:rsidRPr="00637B6F" w:rsidRDefault="001B0E70" w:rsidP="00157044">
            <w:pPr>
              <w:snapToGrid w:val="0"/>
              <w:rPr>
                <w:i/>
                <w:color w:val="000000"/>
                <w:sz w:val="20"/>
                <w:szCs w:val="20"/>
              </w:rPr>
            </w:pPr>
          </w:p>
        </w:tc>
      </w:tr>
      <w:tr w:rsidR="001B0E70" w:rsidTr="00EC03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0"/>
        </w:trPr>
        <w:tc>
          <w:tcPr>
            <w:tcW w:w="575" w:type="dxa"/>
          </w:tcPr>
          <w:p w:rsidR="001B0E70" w:rsidRDefault="001B0E70" w:rsidP="00157044">
            <w:r>
              <w:t>4</w:t>
            </w:r>
          </w:p>
        </w:tc>
        <w:tc>
          <w:tcPr>
            <w:tcW w:w="3820" w:type="dxa"/>
          </w:tcPr>
          <w:p w:rsidR="001B0E70" w:rsidRPr="000E3314" w:rsidRDefault="001B0E70" w:rsidP="00157044">
            <w:pPr>
              <w:rPr>
                <w:bCs/>
              </w:rPr>
            </w:pPr>
            <w:r w:rsidRPr="000E3314">
              <w:rPr>
                <w:bCs/>
              </w:rPr>
              <w:t>Установка в жилых и общественных зданиях оконных блоков из ПВХ профилей поворотных (откидных, поворотно-откидных) с площадью проема более</w:t>
            </w:r>
            <w:r>
              <w:rPr>
                <w:bCs/>
              </w:rPr>
              <w:t xml:space="preserve"> 2</w:t>
            </w:r>
            <w:r w:rsidRPr="000E3314">
              <w:rPr>
                <w:bCs/>
              </w:rPr>
              <w:t>м2</w:t>
            </w:r>
            <w:r>
              <w:rPr>
                <w:bCs/>
              </w:rPr>
              <w:t xml:space="preserve"> двухстворчатых, в том числе при наличие створок глухого остекления (1шт 1,59*1,84) Блок оконный пластиковый трехстворчатый, с поворотной и поворотно-откидной створкой, двухкамерным стеклопакетом (32мм). Площадью более 3,5 м2</w:t>
            </w:r>
          </w:p>
          <w:p w:rsidR="001B0E70" w:rsidRDefault="001B0E70" w:rsidP="00157044"/>
        </w:tc>
        <w:tc>
          <w:tcPr>
            <w:tcW w:w="5526" w:type="dxa"/>
          </w:tcPr>
          <w:p w:rsidR="001B0E70" w:rsidRDefault="001B0E70" w:rsidP="00EC0389">
            <w:pPr>
              <w:pStyle w:val="NormalWeb"/>
              <w:spacing w:after="240"/>
              <w:rPr>
                <w:rStyle w:val="apple-converted-space"/>
              </w:rPr>
            </w:pPr>
            <w:r>
              <w:rPr>
                <w:bCs/>
              </w:rPr>
              <w:t>Блок оконный пластиковый трехстворчатый, с поворотной и поворотно-откидной створкой, двухкамерным стеклопакетом (32мм) (1шт 1,59*1,84) 1шт. 2,92 м2</w:t>
            </w:r>
            <w:r w:rsidRPr="00746E24">
              <w:t>, изготовленного из профиля «</w:t>
            </w:r>
            <w:r>
              <w:rPr>
                <w:lang w:val="en-US"/>
              </w:rPr>
              <w:t>Tec</w:t>
            </w:r>
            <w:r w:rsidRPr="00746E24">
              <w:rPr>
                <w:lang w:val="en-US"/>
              </w:rPr>
              <w:t>oline</w:t>
            </w:r>
            <w:r w:rsidRPr="00746E24">
              <w:t xml:space="preserve">» Системная глубина: 32 мм, Теплоизоляция: </w:t>
            </w:r>
            <w:r w:rsidRPr="00746E24">
              <w:rPr>
                <w:shd w:val="clear" w:color="auto" w:fill="FFFFFF"/>
              </w:rPr>
              <w:t xml:space="preserve"> U</w:t>
            </w:r>
            <w:r w:rsidRPr="00746E24">
              <w:rPr>
                <w:shd w:val="clear" w:color="auto" w:fill="FFFFFF"/>
                <w:vertAlign w:val="subscript"/>
              </w:rPr>
              <w:t>f</w:t>
            </w:r>
            <w:r w:rsidRPr="00746E24">
              <w:rPr>
                <w:rStyle w:val="apple-converted-space"/>
                <w:shd w:val="clear" w:color="auto" w:fill="FFFFFF"/>
              </w:rPr>
              <w:t> </w:t>
            </w:r>
            <w:r w:rsidRPr="00746E24">
              <w:rPr>
                <w:shd w:val="clear" w:color="auto" w:fill="FFFFFF"/>
              </w:rPr>
              <w:t>- значение рамы:  [R</w:t>
            </w:r>
            <w:r w:rsidRPr="00746E24">
              <w:rPr>
                <w:shd w:val="clear" w:color="auto" w:fill="FFFFFF"/>
                <w:vertAlign w:val="subscript"/>
              </w:rPr>
              <w:t>0</w:t>
            </w:r>
            <w:r w:rsidRPr="00746E24">
              <w:rPr>
                <w:shd w:val="clear" w:color="auto" w:fill="FFFFFF"/>
              </w:rPr>
              <w:t>пр=0,63м</w:t>
            </w:r>
            <w:r w:rsidRPr="00746E24">
              <w:rPr>
                <w:shd w:val="clear" w:color="auto" w:fill="FFFFFF"/>
                <w:vertAlign w:val="superscript"/>
              </w:rPr>
              <w:t>20</w:t>
            </w:r>
            <w:r w:rsidRPr="00746E24">
              <w:rPr>
                <w:rStyle w:val="apple-converted-space"/>
                <w:shd w:val="clear" w:color="auto" w:fill="FFFFFF"/>
              </w:rPr>
              <w:t> </w:t>
            </w:r>
            <w:r w:rsidRPr="00746E24">
              <w:rPr>
                <w:shd w:val="clear" w:color="auto" w:fill="FFFFFF"/>
              </w:rPr>
              <w:t xml:space="preserve">С/Вт], Поверхность: Гладкая и удобная в обслуживании, Взломобезопасность третьего класса, Звукоизоляция четвертого класса,  Технические характеристики профиля соответствуют классу А (толщина стенки 3мм). Комплектуются армировкой 1,5 мм и немецким уплотнителем КВЕ, Фурнитура </w:t>
            </w:r>
            <w:r w:rsidRPr="00746E24">
              <w:rPr>
                <w:shd w:val="clear" w:color="auto" w:fill="FFFFFF"/>
                <w:lang w:val="en-US"/>
              </w:rPr>
              <w:t>ROTO</w:t>
            </w:r>
            <w:r w:rsidRPr="00746E24">
              <w:rPr>
                <w:shd w:val="clear" w:color="auto" w:fill="FFFFFF"/>
              </w:rPr>
              <w:t xml:space="preserve"> </w:t>
            </w:r>
            <w:r w:rsidRPr="00746E24">
              <w:rPr>
                <w:shd w:val="clear" w:color="auto" w:fill="FFFFFF"/>
                <w:lang w:val="en-US"/>
              </w:rPr>
              <w:t>NT</w:t>
            </w:r>
            <w:r w:rsidRPr="00746E24">
              <w:rPr>
                <w:shd w:val="clear" w:color="auto" w:fill="FFFFFF"/>
              </w:rPr>
              <w:t xml:space="preserve"> </w:t>
            </w:r>
            <w:r>
              <w:t xml:space="preserve"> соответствует 3 класс</w:t>
            </w:r>
            <w:r w:rsidRPr="00970A77">
              <w:t>у</w:t>
            </w:r>
            <w:r w:rsidRPr="00746E24">
              <w:t xml:space="preserve"> противовзломности в соответствии с международными нормами DIN V ENV 1627-1630.</w:t>
            </w:r>
            <w:r w:rsidRPr="00746E24">
              <w:rPr>
                <w:rStyle w:val="apple-converted-space"/>
              </w:rPr>
              <w:t> </w:t>
            </w:r>
          </w:p>
          <w:p w:rsidR="001B0E70" w:rsidRDefault="001B0E70" w:rsidP="00157044"/>
        </w:tc>
      </w:tr>
      <w:tr w:rsidR="001B0E70" w:rsidTr="00EC03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5"/>
        </w:trPr>
        <w:tc>
          <w:tcPr>
            <w:tcW w:w="575" w:type="dxa"/>
          </w:tcPr>
          <w:p w:rsidR="001B0E70" w:rsidRDefault="001B0E70" w:rsidP="00157044"/>
        </w:tc>
        <w:tc>
          <w:tcPr>
            <w:tcW w:w="3820" w:type="dxa"/>
          </w:tcPr>
          <w:p w:rsidR="001B0E70" w:rsidRPr="000E3314" w:rsidRDefault="001B0E70" w:rsidP="00157044">
            <w:pPr>
              <w:rPr>
                <w:bCs/>
              </w:rPr>
            </w:pPr>
            <w:r w:rsidRPr="000E3314">
              <w:rPr>
                <w:bCs/>
              </w:rPr>
              <w:t>Установка в жилых и общественных зданиях оконных блоков из ПВХ профилей поворотных (откидных, поворотно-откидных) с площадью проема более</w:t>
            </w:r>
            <w:r>
              <w:rPr>
                <w:bCs/>
              </w:rPr>
              <w:t xml:space="preserve"> 2</w:t>
            </w:r>
            <w:r w:rsidRPr="000E3314">
              <w:rPr>
                <w:bCs/>
              </w:rPr>
              <w:t>м2</w:t>
            </w:r>
            <w:r>
              <w:rPr>
                <w:bCs/>
              </w:rPr>
              <w:t xml:space="preserve"> трехстворчатый, в том числе при наличие створок глухого остекления (2шт 2,2*1,83) Блок оконный пластиковый трехстворчатый, с поворотной и поворотно-откидной створкой, двухкамерным стеклопакетом (32мм). Площадью более 3,5 м2</w:t>
            </w:r>
          </w:p>
          <w:p w:rsidR="001B0E70" w:rsidRDefault="001B0E70" w:rsidP="00157044"/>
        </w:tc>
        <w:tc>
          <w:tcPr>
            <w:tcW w:w="5526" w:type="dxa"/>
          </w:tcPr>
          <w:p w:rsidR="001B0E70" w:rsidRDefault="001B0E70" w:rsidP="00EC0389">
            <w:pPr>
              <w:pStyle w:val="NormalWeb"/>
              <w:spacing w:after="240"/>
              <w:rPr>
                <w:rStyle w:val="apple-converted-space"/>
              </w:rPr>
            </w:pPr>
            <w:r>
              <w:rPr>
                <w:bCs/>
              </w:rPr>
              <w:t xml:space="preserve">Блок оконный пластиковый трехстворчатый, с поворотной и поворотно-откидной створкой, двухкамерным стеклопакетом (32мм) (2шт 2,2*1,83) 2 шт. 4,026 м2, </w:t>
            </w:r>
            <w:r w:rsidRPr="00746E24">
              <w:t>изготовленного из профиля «</w:t>
            </w:r>
            <w:r>
              <w:rPr>
                <w:lang w:val="en-US"/>
              </w:rPr>
              <w:t>Tec</w:t>
            </w:r>
            <w:r w:rsidRPr="00746E24">
              <w:rPr>
                <w:lang w:val="en-US"/>
              </w:rPr>
              <w:t>oline</w:t>
            </w:r>
            <w:r w:rsidRPr="00746E24">
              <w:t xml:space="preserve">» Системная глубина: 32 мм, Теплоизоляция: </w:t>
            </w:r>
            <w:r w:rsidRPr="00746E24">
              <w:rPr>
                <w:shd w:val="clear" w:color="auto" w:fill="FFFFFF"/>
              </w:rPr>
              <w:t xml:space="preserve"> U</w:t>
            </w:r>
            <w:r w:rsidRPr="00746E24">
              <w:rPr>
                <w:shd w:val="clear" w:color="auto" w:fill="FFFFFF"/>
                <w:vertAlign w:val="subscript"/>
              </w:rPr>
              <w:t>f</w:t>
            </w:r>
            <w:r w:rsidRPr="00746E24">
              <w:rPr>
                <w:rStyle w:val="apple-converted-space"/>
                <w:shd w:val="clear" w:color="auto" w:fill="FFFFFF"/>
              </w:rPr>
              <w:t> </w:t>
            </w:r>
            <w:r w:rsidRPr="00746E24">
              <w:rPr>
                <w:shd w:val="clear" w:color="auto" w:fill="FFFFFF"/>
              </w:rPr>
              <w:t>- значение рамы:  [R</w:t>
            </w:r>
            <w:r w:rsidRPr="00746E24">
              <w:rPr>
                <w:shd w:val="clear" w:color="auto" w:fill="FFFFFF"/>
                <w:vertAlign w:val="subscript"/>
              </w:rPr>
              <w:t>0</w:t>
            </w:r>
            <w:r w:rsidRPr="00746E24">
              <w:rPr>
                <w:shd w:val="clear" w:color="auto" w:fill="FFFFFF"/>
              </w:rPr>
              <w:t>пр=0,63м</w:t>
            </w:r>
            <w:r w:rsidRPr="00746E24">
              <w:rPr>
                <w:shd w:val="clear" w:color="auto" w:fill="FFFFFF"/>
                <w:vertAlign w:val="superscript"/>
              </w:rPr>
              <w:t>20</w:t>
            </w:r>
            <w:r w:rsidRPr="00746E24">
              <w:rPr>
                <w:rStyle w:val="apple-converted-space"/>
                <w:shd w:val="clear" w:color="auto" w:fill="FFFFFF"/>
              </w:rPr>
              <w:t> </w:t>
            </w:r>
            <w:r w:rsidRPr="00746E24">
              <w:rPr>
                <w:shd w:val="clear" w:color="auto" w:fill="FFFFFF"/>
              </w:rPr>
              <w:t xml:space="preserve">С/Вт], Поверхность: Гладкая и удобная в обслуживании, Взломобезопасность третьего класса, Звукоизоляция четвертого класса,  Технические характеристики профиля соответствуют классу А (толщина стенки 3мм). Комплектуются армировкой 1,5 мм и немецким уплотнителем КВЕ, Фурнитура </w:t>
            </w:r>
            <w:r w:rsidRPr="00746E24">
              <w:rPr>
                <w:shd w:val="clear" w:color="auto" w:fill="FFFFFF"/>
                <w:lang w:val="en-US"/>
              </w:rPr>
              <w:t>ROTO</w:t>
            </w:r>
            <w:r w:rsidRPr="00746E24">
              <w:rPr>
                <w:shd w:val="clear" w:color="auto" w:fill="FFFFFF"/>
              </w:rPr>
              <w:t xml:space="preserve"> </w:t>
            </w:r>
            <w:r w:rsidRPr="00746E24">
              <w:rPr>
                <w:shd w:val="clear" w:color="auto" w:fill="FFFFFF"/>
                <w:lang w:val="en-US"/>
              </w:rPr>
              <w:t>NT</w:t>
            </w:r>
            <w:r w:rsidRPr="00746E24">
              <w:rPr>
                <w:shd w:val="clear" w:color="auto" w:fill="FFFFFF"/>
              </w:rPr>
              <w:t xml:space="preserve"> </w:t>
            </w:r>
            <w:r>
              <w:t xml:space="preserve"> соответствует 3 класс</w:t>
            </w:r>
            <w:r w:rsidRPr="00970A77">
              <w:t>у</w:t>
            </w:r>
            <w:r w:rsidRPr="00746E24">
              <w:t xml:space="preserve"> противовзломности в соответствии с международными нормами DIN V ENV 1627-1630.</w:t>
            </w:r>
            <w:r w:rsidRPr="00746E24">
              <w:rPr>
                <w:rStyle w:val="apple-converted-space"/>
              </w:rPr>
              <w:t> </w:t>
            </w:r>
          </w:p>
          <w:p w:rsidR="001B0E70" w:rsidRDefault="001B0E70" w:rsidP="00157044"/>
        </w:tc>
      </w:tr>
      <w:tr w:rsidR="001B0E70" w:rsidTr="00EC03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575" w:type="dxa"/>
          </w:tcPr>
          <w:p w:rsidR="001B0E70" w:rsidRDefault="001B0E70" w:rsidP="00157044">
            <w:r>
              <w:t>5</w:t>
            </w:r>
          </w:p>
        </w:tc>
        <w:tc>
          <w:tcPr>
            <w:tcW w:w="3820" w:type="dxa"/>
          </w:tcPr>
          <w:p w:rsidR="001B0E70" w:rsidRDefault="001B0E70" w:rsidP="00157044">
            <w:r>
              <w:t>Сетка москитная  (22,3 м2)</w:t>
            </w:r>
          </w:p>
        </w:tc>
        <w:tc>
          <w:tcPr>
            <w:tcW w:w="5526" w:type="dxa"/>
          </w:tcPr>
          <w:p w:rsidR="001B0E70" w:rsidRDefault="001B0E70" w:rsidP="00157044">
            <w:r>
              <w:t>Рамка москитной сетки изготовлена из экструдированного алюминиевого профиля, покрытая порошковой полимерной краской, неподвержена коррозии, влагоустойчивая, выдерживает температуру -50°С до +90°С.</w:t>
            </w:r>
          </w:p>
          <w:p w:rsidR="001B0E70" w:rsidRDefault="001B0E70" w:rsidP="00157044">
            <w:r>
              <w:t>Сетка изготовлена из полимерного стекловолокна, имеющая ячеистую структуру с размером ячейки 1,2*1,2 мм</w:t>
            </w:r>
          </w:p>
        </w:tc>
      </w:tr>
      <w:tr w:rsidR="001B0E70" w:rsidTr="00EC03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0"/>
        </w:trPr>
        <w:tc>
          <w:tcPr>
            <w:tcW w:w="575" w:type="dxa"/>
          </w:tcPr>
          <w:p w:rsidR="001B0E70" w:rsidRDefault="001B0E70" w:rsidP="00157044">
            <w:r>
              <w:t>6</w:t>
            </w:r>
          </w:p>
        </w:tc>
        <w:tc>
          <w:tcPr>
            <w:tcW w:w="3820" w:type="dxa"/>
          </w:tcPr>
          <w:p w:rsidR="001B0E70" w:rsidRPr="000E3314" w:rsidRDefault="001B0E70" w:rsidP="00157044">
            <w:pPr>
              <w:rPr>
                <w:bCs/>
              </w:rPr>
            </w:pPr>
            <w:r w:rsidRPr="000E3314">
              <w:rPr>
                <w:bCs/>
              </w:rPr>
              <w:t>Смена обделок из листовой стали (поясков, сандриков, отливов, карнизов) шириной до 0,4 м</w:t>
            </w:r>
          </w:p>
          <w:p w:rsidR="001B0E70" w:rsidRDefault="001B0E70" w:rsidP="00157044"/>
        </w:tc>
        <w:tc>
          <w:tcPr>
            <w:tcW w:w="5526" w:type="dxa"/>
          </w:tcPr>
          <w:p w:rsidR="001B0E70" w:rsidRPr="0047637D" w:rsidRDefault="001B0E70" w:rsidP="00EC0389">
            <w:pPr>
              <w:rPr>
                <w:bCs/>
              </w:rPr>
            </w:pPr>
            <w:r w:rsidRPr="0047637D">
              <w:t>Водоотлив оконный шириной планки 250</w:t>
            </w:r>
            <w:r>
              <w:t xml:space="preserve"> </w:t>
            </w:r>
            <w:r w:rsidRPr="0047637D">
              <w:t xml:space="preserve">мм из оцинкованной стали </w:t>
            </w:r>
            <w:r>
              <w:t xml:space="preserve"> </w:t>
            </w:r>
            <w:r w:rsidRPr="0047637D">
              <w:t xml:space="preserve">с полимерным покрытием </w:t>
            </w:r>
            <w:r w:rsidRPr="0047637D">
              <w:rPr>
                <w:bCs/>
              </w:rPr>
              <w:t>(ГОСТ 14918-80)</w:t>
            </w:r>
          </w:p>
          <w:p w:rsidR="001B0E70" w:rsidRDefault="001B0E70" w:rsidP="00157044"/>
        </w:tc>
      </w:tr>
      <w:tr w:rsidR="001B0E70" w:rsidTr="00EC03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trPr>
        <w:tc>
          <w:tcPr>
            <w:tcW w:w="575" w:type="dxa"/>
          </w:tcPr>
          <w:p w:rsidR="001B0E70" w:rsidRDefault="001B0E70" w:rsidP="00157044">
            <w:r>
              <w:t>7</w:t>
            </w:r>
          </w:p>
        </w:tc>
        <w:tc>
          <w:tcPr>
            <w:tcW w:w="3820" w:type="dxa"/>
          </w:tcPr>
          <w:p w:rsidR="001B0E70" w:rsidRDefault="001B0E70" w:rsidP="00157044">
            <w:r>
              <w:t>Доски подоконные ПВХ шириной 600 мм</w:t>
            </w:r>
          </w:p>
        </w:tc>
        <w:tc>
          <w:tcPr>
            <w:tcW w:w="5526" w:type="dxa"/>
          </w:tcPr>
          <w:p w:rsidR="001B0E70" w:rsidRPr="00D81B46" w:rsidRDefault="001B0E70" w:rsidP="00157044">
            <w:r>
              <w:t xml:space="preserve">Доски подоконные ПВХ шириной 600 мм, </w:t>
            </w:r>
            <w:r>
              <w:rPr>
                <w:lang w:val="en-US"/>
              </w:rPr>
              <w:t>ECP</w:t>
            </w:r>
            <w:r w:rsidRPr="002023B4">
              <w:t xml:space="preserve"> </w:t>
            </w:r>
            <w:r>
              <w:rPr>
                <w:lang w:val="en-US"/>
              </w:rPr>
              <w:t>PLASTICS</w:t>
            </w:r>
            <w:r>
              <w:t>,</w:t>
            </w:r>
            <w:r w:rsidRPr="002023B4">
              <w:t xml:space="preserve"> </w:t>
            </w:r>
            <w:r>
              <w:t>многокамерный профиль толщиной 20 мм, толщина лицевой поверхности 2,6 мм, материал ПВХ-С-7059-М ГОСТ 14332-78, для ламинирования используется жесткая тесненная ПВХ-пленка, цвет белый</w:t>
            </w:r>
          </w:p>
        </w:tc>
      </w:tr>
      <w:tr w:rsidR="001B0E70" w:rsidTr="00EC03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0"/>
        </w:trPr>
        <w:tc>
          <w:tcPr>
            <w:tcW w:w="575" w:type="dxa"/>
          </w:tcPr>
          <w:p w:rsidR="001B0E70" w:rsidRDefault="001B0E70" w:rsidP="00157044">
            <w:r>
              <w:t>8</w:t>
            </w:r>
          </w:p>
        </w:tc>
        <w:tc>
          <w:tcPr>
            <w:tcW w:w="3820" w:type="dxa"/>
          </w:tcPr>
          <w:p w:rsidR="001B0E70" w:rsidRDefault="001B0E70" w:rsidP="00157044">
            <w:r>
              <w:t>Краска водоэмульсионная</w:t>
            </w:r>
          </w:p>
        </w:tc>
        <w:tc>
          <w:tcPr>
            <w:tcW w:w="5526" w:type="dxa"/>
          </w:tcPr>
          <w:p w:rsidR="001B0E70" w:rsidRDefault="001B0E70" w:rsidP="00157044">
            <w:r>
              <w:t>Расход, кг-м. кв. на однослойное покрытие 0,15-0,25, для окраски бетонных, асбестоцементных, кирпичных, оштукатуренных и гипсокартонных поверхностей стен и потолков внутри помещений</w:t>
            </w:r>
          </w:p>
        </w:tc>
      </w:tr>
      <w:tr w:rsidR="001B0E70" w:rsidTr="00EC03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0"/>
        </w:trPr>
        <w:tc>
          <w:tcPr>
            <w:tcW w:w="575" w:type="dxa"/>
          </w:tcPr>
          <w:p w:rsidR="001B0E70" w:rsidRDefault="001B0E70" w:rsidP="00157044">
            <w:r>
              <w:t>9</w:t>
            </w:r>
          </w:p>
        </w:tc>
        <w:tc>
          <w:tcPr>
            <w:tcW w:w="3820" w:type="dxa"/>
          </w:tcPr>
          <w:p w:rsidR="001B0E70" w:rsidRDefault="001B0E70" w:rsidP="00157044">
            <w:r>
              <w:t>Герметик пенополиуретановый</w:t>
            </w:r>
          </w:p>
        </w:tc>
        <w:tc>
          <w:tcPr>
            <w:tcW w:w="5526" w:type="dxa"/>
          </w:tcPr>
          <w:p w:rsidR="001B0E70" w:rsidRPr="00981B04" w:rsidRDefault="001B0E70" w:rsidP="00AF4D1D">
            <w:r>
              <w:t>Плотность 23-32 кг/м3; время высыхания поверхности: 10-18 мин (при 20°С и влажности воздуха более 30%); время затвердевания 24 часа; последующее расширение 5%; температура самовозгорания затвердевшей пены: свыше +400°С; огнестойкость затвердевшей пены – самозатухающая, класс В3 (</w:t>
            </w:r>
            <w:r>
              <w:rPr>
                <w:lang w:val="en-US"/>
              </w:rPr>
              <w:t>DIN</w:t>
            </w:r>
            <w:r w:rsidRPr="00981B04">
              <w:t xml:space="preserve"> 4102)</w:t>
            </w:r>
            <w:r>
              <w:t xml:space="preserve">; термостойкость затвердевшей пены от -55°С до +100°С; поглощение воды в затвердевшем состоянии 10%; прочность при растяжении 3 Н/см2; прочность при сжатии 3 Н/см2 </w:t>
            </w:r>
            <w:r>
              <w:rPr>
                <w:sz w:val="22"/>
                <w:szCs w:val="22"/>
              </w:rPr>
              <w:t>(гост 14791-79)</w:t>
            </w:r>
          </w:p>
        </w:tc>
      </w:tr>
      <w:tr w:rsidR="001B0E70" w:rsidTr="00EC03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trPr>
        <w:tc>
          <w:tcPr>
            <w:tcW w:w="575" w:type="dxa"/>
          </w:tcPr>
          <w:p w:rsidR="001B0E70" w:rsidRDefault="001B0E70" w:rsidP="00157044">
            <w:r>
              <w:t>10</w:t>
            </w:r>
          </w:p>
        </w:tc>
        <w:tc>
          <w:tcPr>
            <w:tcW w:w="3820" w:type="dxa"/>
          </w:tcPr>
          <w:p w:rsidR="001B0E70" w:rsidRDefault="001B0E70">
            <w:r>
              <w:t>Лента Бутиловая, 1</w:t>
            </w:r>
          </w:p>
        </w:tc>
        <w:tc>
          <w:tcPr>
            <w:tcW w:w="5526" w:type="dxa"/>
          </w:tcPr>
          <w:p w:rsidR="001B0E70" w:rsidRPr="00E84761" w:rsidRDefault="001B0E70">
            <w:r>
              <w:t xml:space="preserve">Основа: вспененный полиуретан, клей: пропитка на основе акрилатов+армированный клеевой слой, прочность на разрыв 120 </w:t>
            </w:r>
            <w:r>
              <w:rPr>
                <w:lang w:val="en-US"/>
              </w:rPr>
              <w:t>kPa</w:t>
            </w:r>
            <w:r>
              <w:t>, деформационная устойчивость 14%, адгезия 0,3 кгс/см, удлинение до разрыва 200%, температурная устойчивость + 100°С, кратковр. 130°С, устойчивость к дождю и ветру при давлении в течение 3-х часов 300 Па, совместим с другими материалами, расчетный коэффициент паропроницаемости 0,15 мг/(м2*ч*Па), рабочая температура от -5°С до +40°С, температура эксплуатации -50°С до +90°С, теплопроводимость 0,050-0,055 Вт/(м°С)</w:t>
            </w:r>
          </w:p>
        </w:tc>
      </w:tr>
    </w:tbl>
    <w:p w:rsidR="001B0E70" w:rsidRDefault="001B0E70" w:rsidP="00D342DC">
      <w:pPr>
        <w:ind w:firstLine="567"/>
      </w:pPr>
    </w:p>
    <w:p w:rsidR="001B0E70" w:rsidRDefault="001B0E70" w:rsidP="001A5581">
      <w:pPr>
        <w:ind w:left="360"/>
        <w:rPr>
          <w:b/>
          <w:sz w:val="22"/>
          <w:szCs w:val="22"/>
        </w:rPr>
      </w:pPr>
    </w:p>
    <w:p w:rsidR="001B0E70" w:rsidRDefault="001B0E70" w:rsidP="001A5581">
      <w:pPr>
        <w:ind w:left="360"/>
        <w:rPr>
          <w:b/>
          <w:sz w:val="22"/>
          <w:szCs w:val="22"/>
        </w:rPr>
      </w:pPr>
    </w:p>
    <w:p w:rsidR="001B0E70" w:rsidRDefault="001B0E70" w:rsidP="001A5581">
      <w:pPr>
        <w:ind w:left="360"/>
        <w:rPr>
          <w:sz w:val="22"/>
          <w:szCs w:val="22"/>
        </w:rPr>
      </w:pPr>
      <w:r>
        <w:rPr>
          <w:b/>
          <w:sz w:val="22"/>
          <w:szCs w:val="22"/>
        </w:rPr>
        <w:t>1.1</w:t>
      </w:r>
      <w:r>
        <w:rPr>
          <w:sz w:val="22"/>
          <w:szCs w:val="22"/>
        </w:rPr>
        <w:t xml:space="preserve"> Оконные блоки должны быть изготовлены из ПВХ, не уступающего по качественным характеристикам с предоставлением письменного экспертного заключения с использованием высококачественной фурнитуры импортного производства</w:t>
      </w:r>
      <w:r w:rsidRPr="00887D1A">
        <w:rPr>
          <w:sz w:val="22"/>
          <w:szCs w:val="22"/>
        </w:rPr>
        <w:t xml:space="preserve"> </w:t>
      </w:r>
      <w:r>
        <w:rPr>
          <w:sz w:val="22"/>
          <w:szCs w:val="22"/>
          <w:lang w:val="en-US"/>
        </w:rPr>
        <w:t>ROTO</w:t>
      </w:r>
      <w:r w:rsidRPr="00887D1A">
        <w:rPr>
          <w:sz w:val="22"/>
          <w:szCs w:val="22"/>
        </w:rPr>
        <w:t xml:space="preserve"> </w:t>
      </w:r>
      <w:r>
        <w:rPr>
          <w:sz w:val="22"/>
          <w:szCs w:val="22"/>
          <w:lang w:val="en-US"/>
        </w:rPr>
        <w:t>NT</w:t>
      </w:r>
      <w:r>
        <w:rPr>
          <w:sz w:val="22"/>
          <w:szCs w:val="22"/>
        </w:rPr>
        <w:t xml:space="preserve"> , не уступающего по качественным характеристикам с предоставлением письменного экспертного заключения. </w:t>
      </w:r>
    </w:p>
    <w:p w:rsidR="001B0E70" w:rsidRDefault="001B0E70" w:rsidP="001A5581">
      <w:pPr>
        <w:ind w:left="360"/>
        <w:rPr>
          <w:sz w:val="22"/>
          <w:szCs w:val="22"/>
        </w:rPr>
      </w:pPr>
      <w:r>
        <w:rPr>
          <w:sz w:val="22"/>
          <w:szCs w:val="22"/>
        </w:rPr>
        <w:t xml:space="preserve">Цвет профиля - белый. Стеклопакет - двухкамерный </w:t>
      </w:r>
    </w:p>
    <w:p w:rsidR="001B0E70" w:rsidRDefault="001B0E70" w:rsidP="001A5581">
      <w:pPr>
        <w:ind w:left="360"/>
        <w:rPr>
          <w:b/>
          <w:sz w:val="22"/>
          <w:szCs w:val="22"/>
          <w:u w:val="single"/>
        </w:rPr>
      </w:pPr>
      <w:r>
        <w:rPr>
          <w:b/>
          <w:sz w:val="22"/>
          <w:szCs w:val="22"/>
        </w:rPr>
        <w:t xml:space="preserve">Конфигурация окон - </w:t>
      </w:r>
      <w:r>
        <w:rPr>
          <w:sz w:val="22"/>
          <w:szCs w:val="22"/>
        </w:rPr>
        <w:t>привязывается к уже установленным блокам (без изменения существующего стиля оформления фасада).</w:t>
      </w:r>
    </w:p>
    <w:p w:rsidR="001B0E70" w:rsidRDefault="001B0E70" w:rsidP="001A5581">
      <w:pPr>
        <w:tabs>
          <w:tab w:val="num" w:pos="1080"/>
        </w:tabs>
        <w:ind w:left="360"/>
        <w:rPr>
          <w:sz w:val="22"/>
          <w:szCs w:val="22"/>
        </w:rPr>
      </w:pPr>
      <w:r>
        <w:rPr>
          <w:b/>
          <w:sz w:val="22"/>
          <w:szCs w:val="22"/>
        </w:rPr>
        <w:t>1.2Требования к применяемым материалам в процессе исполнения контракта</w:t>
      </w:r>
      <w:r>
        <w:rPr>
          <w:sz w:val="22"/>
          <w:szCs w:val="22"/>
        </w:rPr>
        <w:t>:   Использование высококачественных арматуры и профиля, стойких к ультрафиолетовому излучению и агрессивным воздействиям окружающей среды, обеспечивающих высокую теплоизоляцию и экономию энергии.</w:t>
      </w:r>
    </w:p>
    <w:p w:rsidR="001B0E70" w:rsidRDefault="001B0E70" w:rsidP="001A5581">
      <w:pPr>
        <w:tabs>
          <w:tab w:val="num" w:pos="360"/>
        </w:tabs>
        <w:ind w:left="360"/>
        <w:rPr>
          <w:sz w:val="22"/>
          <w:szCs w:val="22"/>
        </w:rPr>
      </w:pPr>
      <w:r>
        <w:rPr>
          <w:sz w:val="22"/>
          <w:szCs w:val="22"/>
        </w:rPr>
        <w:t>При выполнении работ Подрядчик должен использовать материалы, имеющие следующие сертификаты, которые Подрядчик предоставляет Заказчику в процессе выполнения договора, а именно:</w:t>
      </w:r>
    </w:p>
    <w:p w:rsidR="001B0E70" w:rsidRDefault="001B0E70" w:rsidP="001A5581">
      <w:pPr>
        <w:ind w:left="360"/>
        <w:rPr>
          <w:sz w:val="22"/>
          <w:szCs w:val="22"/>
        </w:rPr>
      </w:pPr>
      <w:r>
        <w:rPr>
          <w:sz w:val="22"/>
          <w:szCs w:val="22"/>
        </w:rPr>
        <w:t>а) Сертификат соответствия ГОСТ (на профиль ПВХ, стеклопакеты, на фурнитуру, на подоконники).</w:t>
      </w:r>
    </w:p>
    <w:p w:rsidR="001B0E70" w:rsidRDefault="001B0E70" w:rsidP="001A5581">
      <w:pPr>
        <w:ind w:left="360"/>
        <w:rPr>
          <w:sz w:val="22"/>
          <w:szCs w:val="22"/>
        </w:rPr>
      </w:pPr>
      <w:r>
        <w:rPr>
          <w:sz w:val="22"/>
          <w:szCs w:val="22"/>
        </w:rPr>
        <w:t>б) Санитарно-гигиенический сертификат на ПВХ профиль, подоконную доску, на монтажную пену,  на герметик.</w:t>
      </w:r>
    </w:p>
    <w:p w:rsidR="001B0E70" w:rsidRPr="00365F1B" w:rsidRDefault="001B0E70" w:rsidP="00365F1B">
      <w:pPr>
        <w:ind w:left="360"/>
        <w:rPr>
          <w:sz w:val="22"/>
          <w:szCs w:val="22"/>
        </w:rPr>
      </w:pPr>
      <w:r>
        <w:rPr>
          <w:sz w:val="22"/>
          <w:szCs w:val="22"/>
        </w:rPr>
        <w:t>в) Сертификат пожарной безопасности  на ПВХ профиль.</w:t>
      </w:r>
    </w:p>
    <w:p w:rsidR="001B0E70" w:rsidRPr="00F6271A" w:rsidRDefault="001B0E70" w:rsidP="001C1112">
      <w:pPr>
        <w:pStyle w:val="Heading3"/>
        <w:spacing w:before="120"/>
        <w:ind w:left="74"/>
        <w:jc w:val="center"/>
        <w:rPr>
          <w:b w:val="0"/>
          <w:bCs w:val="0"/>
          <w:color w:val="000000"/>
          <w:sz w:val="24"/>
          <w:szCs w:val="24"/>
        </w:rPr>
      </w:pPr>
      <w:r w:rsidRPr="00F6271A">
        <w:rPr>
          <w:b w:val="0"/>
          <w:bCs w:val="0"/>
          <w:color w:val="000000"/>
          <w:sz w:val="24"/>
          <w:szCs w:val="24"/>
        </w:rPr>
        <w:t xml:space="preserve">Имеющий полномочия подписать Приложение №1к </w:t>
      </w:r>
      <w:r w:rsidRPr="00877B34">
        <w:rPr>
          <w:b w:val="0"/>
          <w:bCs w:val="0"/>
          <w:color w:val="000000"/>
          <w:sz w:val="24"/>
          <w:szCs w:val="24"/>
        </w:rPr>
        <w:t>заявке на участие в аукционе</w:t>
      </w:r>
      <w:r w:rsidRPr="00F6271A">
        <w:rPr>
          <w:b w:val="0"/>
          <w:bCs w:val="0"/>
          <w:color w:val="000000"/>
          <w:sz w:val="24"/>
          <w:szCs w:val="24"/>
        </w:rPr>
        <w:t xml:space="preserve"> -  техническое предложение</w:t>
      </w:r>
      <w:r w:rsidRPr="00F6271A">
        <w:rPr>
          <w:color w:val="000000"/>
          <w:sz w:val="24"/>
          <w:szCs w:val="24"/>
        </w:rPr>
        <w:t xml:space="preserve">  </w:t>
      </w:r>
      <w:r w:rsidRPr="00F6271A">
        <w:rPr>
          <w:b w:val="0"/>
          <w:bCs w:val="0"/>
          <w:color w:val="000000"/>
          <w:sz w:val="24"/>
          <w:szCs w:val="24"/>
        </w:rPr>
        <w:t>претендента от имени</w:t>
      </w:r>
    </w:p>
    <w:p w:rsidR="001B0E70" w:rsidRPr="00270E34" w:rsidRDefault="001B0E70" w:rsidP="001C1112">
      <w:pPr>
        <w:ind w:firstLine="720"/>
        <w:jc w:val="both"/>
        <w:rPr>
          <w:b/>
        </w:rPr>
      </w:pPr>
      <w:r w:rsidRPr="00270E34">
        <w:rPr>
          <w:b/>
          <w:i/>
          <w:u w:val="single"/>
        </w:rPr>
        <w:t>Общества с ограниченной ответственностью «</w:t>
      </w:r>
      <w:r>
        <w:rPr>
          <w:b/>
          <w:i/>
          <w:u w:val="single"/>
        </w:rPr>
        <w:t>Рога и копыта</w:t>
      </w:r>
      <w:r w:rsidRPr="00270E34">
        <w:rPr>
          <w:b/>
          <w:i/>
          <w:u w:val="single"/>
        </w:rPr>
        <w:t>»</w:t>
      </w:r>
      <w:r w:rsidRPr="00270E34">
        <w:rPr>
          <w:b/>
        </w:rPr>
        <w:t xml:space="preserve"> </w:t>
      </w:r>
    </w:p>
    <w:p w:rsidR="001B0E70" w:rsidRPr="00F6271A" w:rsidRDefault="001B0E70" w:rsidP="001C1112">
      <w:pPr>
        <w:ind w:firstLine="720"/>
        <w:jc w:val="both"/>
      </w:pPr>
      <w:r w:rsidRPr="00F6271A">
        <w:t xml:space="preserve">                 </w:t>
      </w:r>
      <w:r w:rsidRPr="00270E34">
        <w:rPr>
          <w:bCs/>
          <w:i/>
          <w:sz w:val="20"/>
          <w:szCs w:val="20"/>
        </w:rPr>
        <w:t>(Полное наименование претендента)</w:t>
      </w:r>
    </w:p>
    <w:p w:rsidR="001B0E70" w:rsidRPr="00F6271A" w:rsidRDefault="001B0E70" w:rsidP="001C1112">
      <w:pPr>
        <w:pStyle w:val="BodyText"/>
        <w:rPr>
          <w:sz w:val="24"/>
        </w:rPr>
      </w:pPr>
    </w:p>
    <w:p w:rsidR="001B0E70" w:rsidRPr="00270E34" w:rsidRDefault="001B0E70" w:rsidP="001C1112">
      <w:pPr>
        <w:pStyle w:val="BodyText3"/>
        <w:rPr>
          <w:b/>
          <w:sz w:val="24"/>
          <w:szCs w:val="24"/>
        </w:rPr>
      </w:pPr>
      <w:r w:rsidRPr="00270E34">
        <w:rPr>
          <w:b/>
          <w:sz w:val="24"/>
          <w:szCs w:val="24"/>
          <w:u w:val="single"/>
        </w:rPr>
        <w:t xml:space="preserve">Директор </w:t>
      </w:r>
      <w:r w:rsidRPr="00270E34">
        <w:rPr>
          <w:b/>
          <w:sz w:val="24"/>
          <w:szCs w:val="24"/>
        </w:rPr>
        <w:t xml:space="preserve">                                                                       </w:t>
      </w:r>
      <w:r>
        <w:rPr>
          <w:b/>
          <w:sz w:val="24"/>
          <w:szCs w:val="24"/>
          <w:u w:val="single"/>
        </w:rPr>
        <w:t>Иванов И.И.</w:t>
      </w:r>
    </w:p>
    <w:p w:rsidR="001B0E70" w:rsidRPr="00270E34" w:rsidRDefault="001B0E70" w:rsidP="001C1112">
      <w:pPr>
        <w:rPr>
          <w:bCs/>
          <w:i/>
          <w:sz w:val="20"/>
          <w:szCs w:val="20"/>
        </w:rPr>
      </w:pPr>
      <w:r w:rsidRPr="00270E34">
        <w:rPr>
          <w:bCs/>
          <w:i/>
          <w:sz w:val="20"/>
          <w:szCs w:val="20"/>
        </w:rPr>
        <w:t>Печать</w:t>
      </w:r>
      <w:r w:rsidRPr="00270E34">
        <w:rPr>
          <w:bCs/>
          <w:i/>
          <w:sz w:val="20"/>
          <w:szCs w:val="20"/>
        </w:rPr>
        <w:tab/>
      </w:r>
      <w:r w:rsidRPr="00270E34">
        <w:rPr>
          <w:bCs/>
          <w:i/>
          <w:sz w:val="20"/>
          <w:szCs w:val="20"/>
        </w:rPr>
        <w:tab/>
      </w:r>
      <w:r w:rsidRPr="00270E34">
        <w:rPr>
          <w:bCs/>
          <w:i/>
          <w:sz w:val="20"/>
          <w:szCs w:val="20"/>
        </w:rPr>
        <w:tab/>
        <w:t xml:space="preserve">                       </w:t>
      </w:r>
      <w:r>
        <w:rPr>
          <w:bCs/>
          <w:i/>
          <w:sz w:val="20"/>
          <w:szCs w:val="20"/>
        </w:rPr>
        <w:t xml:space="preserve">      </w:t>
      </w:r>
      <w:r w:rsidRPr="00270E34">
        <w:rPr>
          <w:bCs/>
          <w:i/>
          <w:sz w:val="20"/>
          <w:szCs w:val="20"/>
        </w:rPr>
        <w:t xml:space="preserve">                      (должность, подпись, ФИО)</w:t>
      </w:r>
    </w:p>
    <w:p w:rsidR="001B0E70" w:rsidRDefault="001B0E70" w:rsidP="00DC7EAD">
      <w:pPr>
        <w:pStyle w:val="western"/>
      </w:pPr>
    </w:p>
    <w:sectPr w:rsidR="001B0E70" w:rsidSect="00031766">
      <w:pgSz w:w="11906" w:h="16838"/>
      <w:pgMar w:top="709" w:right="850" w:bottom="1134"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0E70" w:rsidRDefault="001B0E70" w:rsidP="00D342DC">
      <w:r>
        <w:separator/>
      </w:r>
    </w:p>
  </w:endnote>
  <w:endnote w:type="continuationSeparator" w:id="0">
    <w:p w:rsidR="001B0E70" w:rsidRDefault="001B0E70" w:rsidP="00D342D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MS Mincho">
    <w:altName w:val="?l?r ??Ѓfc"/>
    <w:panose1 w:val="020206090402050803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0E70" w:rsidRDefault="001B0E70" w:rsidP="00D342DC">
      <w:r>
        <w:separator/>
      </w:r>
    </w:p>
  </w:footnote>
  <w:footnote w:type="continuationSeparator" w:id="0">
    <w:p w:rsidR="001B0E70" w:rsidRDefault="001B0E70" w:rsidP="00D342D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E0E3B"/>
    <w:multiLevelType w:val="multilevel"/>
    <w:tmpl w:val="3F04FC40"/>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
    <w:nsid w:val="0583283F"/>
    <w:multiLevelType w:val="multilevel"/>
    <w:tmpl w:val="609CC038"/>
    <w:lvl w:ilvl="0">
      <w:start w:val="2"/>
      <w:numFmt w:val="decimal"/>
      <w:lvlText w:val="%1."/>
      <w:lvlJc w:val="left"/>
      <w:pPr>
        <w:ind w:left="360" w:hanging="360"/>
      </w:pPr>
      <w:rPr>
        <w:rFonts w:cs="Times New Roman" w:hint="default"/>
      </w:rPr>
    </w:lvl>
    <w:lvl w:ilvl="1">
      <w:start w:val="2"/>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
    <w:nsid w:val="06314230"/>
    <w:multiLevelType w:val="multilevel"/>
    <w:tmpl w:val="B44C7258"/>
    <w:lvl w:ilvl="0">
      <w:start w:val="4"/>
      <w:numFmt w:val="decimal"/>
      <w:lvlText w:val="%1."/>
      <w:lvlJc w:val="left"/>
      <w:pPr>
        <w:ind w:left="360" w:hanging="360"/>
      </w:pPr>
      <w:rPr>
        <w:rFonts w:cs="Times New Roman" w:hint="default"/>
      </w:rPr>
    </w:lvl>
    <w:lvl w:ilvl="1">
      <w:start w:val="2"/>
      <w:numFmt w:val="decimal"/>
      <w:lvlText w:val="%1.%2."/>
      <w:lvlJc w:val="left"/>
      <w:pPr>
        <w:ind w:left="1440" w:hanging="36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3">
    <w:nsid w:val="0FD93C09"/>
    <w:multiLevelType w:val="multilevel"/>
    <w:tmpl w:val="C4349D1C"/>
    <w:lvl w:ilvl="0">
      <w:start w:val="1"/>
      <w:numFmt w:val="decimal"/>
      <w:lvlText w:val="%1."/>
      <w:lvlJc w:val="left"/>
      <w:pPr>
        <w:tabs>
          <w:tab w:val="num" w:pos="360"/>
        </w:tabs>
        <w:ind w:left="360" w:hanging="360"/>
      </w:pPr>
      <w:rPr>
        <w:rFonts w:cs="Times New Roman"/>
        <w:b w:val="0"/>
        <w:bCs w:val="0"/>
      </w:rPr>
    </w:lvl>
    <w:lvl w:ilvl="1">
      <w:start w:val="1"/>
      <w:numFmt w:val="decimal"/>
      <w:lvlText w:val="%1.%2."/>
      <w:lvlJc w:val="left"/>
      <w:pPr>
        <w:tabs>
          <w:tab w:val="num" w:pos="792"/>
        </w:tabs>
        <w:ind w:left="792" w:hanging="432"/>
      </w:pPr>
      <w:rPr>
        <w:rFonts w:cs="Times New Roman"/>
        <w:b w:val="0"/>
        <w:bCs w:val="0"/>
      </w:rPr>
    </w:lvl>
    <w:lvl w:ilvl="2">
      <w:start w:val="1"/>
      <w:numFmt w:val="bullet"/>
      <w:lvlText w:val="­"/>
      <w:lvlJc w:val="left"/>
      <w:pPr>
        <w:tabs>
          <w:tab w:val="num" w:pos="1440"/>
        </w:tabs>
        <w:ind w:left="1224" w:hanging="504"/>
      </w:pPr>
      <w:rPr>
        <w:rFonts w:ascii="Courier New" w:hAnsi="Courier New" w:hint="default"/>
        <w:b w:val="0"/>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
    <w:nsid w:val="1B430E0A"/>
    <w:multiLevelType w:val="multilevel"/>
    <w:tmpl w:val="9210FCC2"/>
    <w:lvl w:ilvl="0">
      <w:start w:val="1"/>
      <w:numFmt w:val="decimal"/>
      <w:lvlText w:val="%1."/>
      <w:lvlJc w:val="left"/>
      <w:pPr>
        <w:tabs>
          <w:tab w:val="num" w:pos="360"/>
        </w:tabs>
        <w:ind w:left="360" w:hanging="360"/>
      </w:pPr>
      <w:rPr>
        <w:rFonts w:cs="Times New Roman"/>
        <w:b w:val="0"/>
        <w:bCs w:val="0"/>
      </w:rPr>
    </w:lvl>
    <w:lvl w:ilvl="1">
      <w:start w:val="1"/>
      <w:numFmt w:val="decimal"/>
      <w:lvlText w:val="%1.%2."/>
      <w:lvlJc w:val="left"/>
      <w:pPr>
        <w:tabs>
          <w:tab w:val="num" w:pos="792"/>
        </w:tabs>
        <w:ind w:left="792" w:hanging="432"/>
      </w:pPr>
      <w:rPr>
        <w:rFonts w:cs="Times New Roman"/>
        <w:b w:val="0"/>
        <w:bCs w:val="0"/>
      </w:rPr>
    </w:lvl>
    <w:lvl w:ilvl="2">
      <w:start w:val="1"/>
      <w:numFmt w:val="bullet"/>
      <w:lvlText w:val="­"/>
      <w:lvlJc w:val="left"/>
      <w:pPr>
        <w:tabs>
          <w:tab w:val="num" w:pos="1440"/>
        </w:tabs>
        <w:ind w:left="1224" w:hanging="504"/>
      </w:pPr>
      <w:rPr>
        <w:rFonts w:ascii="Courier New" w:hAnsi="Courier New" w:hint="default"/>
        <w:b w:val="0"/>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
    <w:nsid w:val="1E636212"/>
    <w:multiLevelType w:val="multilevel"/>
    <w:tmpl w:val="4EE08116"/>
    <w:lvl w:ilvl="0">
      <w:start w:val="1"/>
      <w:numFmt w:val="decimal"/>
      <w:lvlText w:val="%1."/>
      <w:lvlJc w:val="left"/>
      <w:pPr>
        <w:tabs>
          <w:tab w:val="num" w:pos="720"/>
        </w:tabs>
        <w:ind w:left="720" w:hanging="360"/>
      </w:pPr>
      <w:rPr>
        <w:rFonts w:cs="Times New Roman"/>
      </w:rPr>
    </w:lvl>
    <w:lvl w:ilvl="1">
      <w:start w:val="3"/>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293F22A2"/>
    <w:multiLevelType w:val="hybridMultilevel"/>
    <w:tmpl w:val="10EEC020"/>
    <w:lvl w:ilvl="0" w:tplc="E04A008C">
      <w:numFmt w:val="bullet"/>
      <w:lvlText w:val=""/>
      <w:lvlJc w:val="left"/>
      <w:pPr>
        <w:tabs>
          <w:tab w:val="num" w:pos="1335"/>
        </w:tabs>
        <w:ind w:left="1335" w:hanging="795"/>
      </w:pPr>
      <w:rPr>
        <w:rFonts w:ascii="Symbol" w:eastAsia="Times New Roman" w:hAnsi="Symbol"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7">
    <w:nsid w:val="303513B3"/>
    <w:multiLevelType w:val="multilevel"/>
    <w:tmpl w:val="B2587E6C"/>
    <w:lvl w:ilvl="0">
      <w:start w:val="6"/>
      <w:numFmt w:val="decimal"/>
      <w:lvlText w:val="%1."/>
      <w:lvlJc w:val="left"/>
      <w:pPr>
        <w:ind w:left="360" w:hanging="360"/>
      </w:pPr>
      <w:rPr>
        <w:rFonts w:cs="Arial" w:hint="default"/>
      </w:rPr>
    </w:lvl>
    <w:lvl w:ilvl="1">
      <w:start w:val="1"/>
      <w:numFmt w:val="decimal"/>
      <w:lvlText w:val="%1.%2."/>
      <w:lvlJc w:val="left"/>
      <w:pPr>
        <w:ind w:left="1440" w:hanging="360"/>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3960" w:hanging="720"/>
      </w:pPr>
      <w:rPr>
        <w:rFonts w:cs="Arial" w:hint="default"/>
      </w:rPr>
    </w:lvl>
    <w:lvl w:ilvl="4">
      <w:start w:val="1"/>
      <w:numFmt w:val="decimal"/>
      <w:lvlText w:val="%1.%2.%3.%4.%5."/>
      <w:lvlJc w:val="left"/>
      <w:pPr>
        <w:ind w:left="5400" w:hanging="1080"/>
      </w:pPr>
      <w:rPr>
        <w:rFonts w:cs="Arial" w:hint="default"/>
      </w:rPr>
    </w:lvl>
    <w:lvl w:ilvl="5">
      <w:start w:val="1"/>
      <w:numFmt w:val="decimal"/>
      <w:lvlText w:val="%1.%2.%3.%4.%5.%6."/>
      <w:lvlJc w:val="left"/>
      <w:pPr>
        <w:ind w:left="6480" w:hanging="1080"/>
      </w:pPr>
      <w:rPr>
        <w:rFonts w:cs="Arial" w:hint="default"/>
      </w:rPr>
    </w:lvl>
    <w:lvl w:ilvl="6">
      <w:start w:val="1"/>
      <w:numFmt w:val="decimal"/>
      <w:lvlText w:val="%1.%2.%3.%4.%5.%6.%7."/>
      <w:lvlJc w:val="left"/>
      <w:pPr>
        <w:ind w:left="7920" w:hanging="1440"/>
      </w:pPr>
      <w:rPr>
        <w:rFonts w:cs="Arial" w:hint="default"/>
      </w:rPr>
    </w:lvl>
    <w:lvl w:ilvl="7">
      <w:start w:val="1"/>
      <w:numFmt w:val="decimal"/>
      <w:lvlText w:val="%1.%2.%3.%4.%5.%6.%7.%8."/>
      <w:lvlJc w:val="left"/>
      <w:pPr>
        <w:ind w:left="9000" w:hanging="1440"/>
      </w:pPr>
      <w:rPr>
        <w:rFonts w:cs="Arial" w:hint="default"/>
      </w:rPr>
    </w:lvl>
    <w:lvl w:ilvl="8">
      <w:start w:val="1"/>
      <w:numFmt w:val="decimal"/>
      <w:lvlText w:val="%1.%2.%3.%4.%5.%6.%7.%8.%9."/>
      <w:lvlJc w:val="left"/>
      <w:pPr>
        <w:ind w:left="10440" w:hanging="1800"/>
      </w:pPr>
      <w:rPr>
        <w:rFonts w:cs="Arial" w:hint="default"/>
      </w:rPr>
    </w:lvl>
  </w:abstractNum>
  <w:abstractNum w:abstractNumId="8">
    <w:nsid w:val="46EE4F24"/>
    <w:multiLevelType w:val="multilevel"/>
    <w:tmpl w:val="D9648888"/>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4BE67E1B"/>
    <w:multiLevelType w:val="multilevel"/>
    <w:tmpl w:val="4F666FAC"/>
    <w:lvl w:ilvl="0">
      <w:start w:val="1"/>
      <w:numFmt w:val="decimal"/>
      <w:lvlText w:val="%1."/>
      <w:lvlJc w:val="left"/>
      <w:pPr>
        <w:tabs>
          <w:tab w:val="num" w:pos="360"/>
        </w:tabs>
        <w:ind w:left="360" w:hanging="360"/>
      </w:pPr>
      <w:rPr>
        <w:rFonts w:cs="Times New Roman"/>
        <w:b w:val="0"/>
        <w:bCs w:val="0"/>
      </w:rPr>
    </w:lvl>
    <w:lvl w:ilvl="1">
      <w:start w:val="1"/>
      <w:numFmt w:val="decimal"/>
      <w:lvlText w:val="%1.%2."/>
      <w:lvlJc w:val="left"/>
      <w:pPr>
        <w:tabs>
          <w:tab w:val="num" w:pos="792"/>
        </w:tabs>
        <w:ind w:left="792" w:hanging="432"/>
      </w:pPr>
      <w:rPr>
        <w:rFonts w:cs="Times New Roman"/>
        <w:b w:val="0"/>
        <w:bCs w:val="0"/>
      </w:rPr>
    </w:lvl>
    <w:lvl w:ilvl="2">
      <w:start w:val="1"/>
      <w:numFmt w:val="bullet"/>
      <w:lvlText w:val="­"/>
      <w:lvlJc w:val="left"/>
      <w:pPr>
        <w:tabs>
          <w:tab w:val="num" w:pos="1440"/>
        </w:tabs>
        <w:ind w:left="1224" w:hanging="504"/>
      </w:pPr>
      <w:rPr>
        <w:rFonts w:ascii="Courier New" w:hAnsi="Courier New" w:hint="default"/>
        <w:b w:val="0"/>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0">
    <w:nsid w:val="4F59456C"/>
    <w:multiLevelType w:val="multilevel"/>
    <w:tmpl w:val="0DF253EA"/>
    <w:lvl w:ilvl="0">
      <w:start w:val="1"/>
      <w:numFmt w:val="decimal"/>
      <w:lvlText w:val="%1."/>
      <w:lvlJc w:val="left"/>
      <w:pPr>
        <w:ind w:left="360" w:hanging="360"/>
      </w:pPr>
      <w:rPr>
        <w:rFonts w:cs="Arial" w:hint="default"/>
      </w:rPr>
    </w:lvl>
    <w:lvl w:ilvl="1">
      <w:start w:val="5"/>
      <w:numFmt w:val="decimal"/>
      <w:lvlText w:val="%1.%2."/>
      <w:lvlJc w:val="left"/>
      <w:pPr>
        <w:ind w:left="1440" w:hanging="360"/>
      </w:pPr>
      <w:rPr>
        <w:rFonts w:cs="Arial" w:hint="default"/>
      </w:rPr>
    </w:lvl>
    <w:lvl w:ilvl="2">
      <w:start w:val="1"/>
      <w:numFmt w:val="decimal"/>
      <w:lvlText w:val="%1.%2.%3."/>
      <w:lvlJc w:val="left"/>
      <w:pPr>
        <w:ind w:left="2880" w:hanging="720"/>
      </w:pPr>
      <w:rPr>
        <w:rFonts w:cs="Arial" w:hint="default"/>
      </w:rPr>
    </w:lvl>
    <w:lvl w:ilvl="3">
      <w:start w:val="1"/>
      <w:numFmt w:val="decimal"/>
      <w:lvlText w:val="%1.%2.%3.%4."/>
      <w:lvlJc w:val="left"/>
      <w:pPr>
        <w:ind w:left="3960" w:hanging="720"/>
      </w:pPr>
      <w:rPr>
        <w:rFonts w:cs="Arial" w:hint="default"/>
      </w:rPr>
    </w:lvl>
    <w:lvl w:ilvl="4">
      <w:start w:val="1"/>
      <w:numFmt w:val="decimal"/>
      <w:lvlText w:val="%1.%2.%3.%4.%5."/>
      <w:lvlJc w:val="left"/>
      <w:pPr>
        <w:ind w:left="5400" w:hanging="1080"/>
      </w:pPr>
      <w:rPr>
        <w:rFonts w:cs="Arial" w:hint="default"/>
      </w:rPr>
    </w:lvl>
    <w:lvl w:ilvl="5">
      <w:start w:val="1"/>
      <w:numFmt w:val="decimal"/>
      <w:lvlText w:val="%1.%2.%3.%4.%5.%6."/>
      <w:lvlJc w:val="left"/>
      <w:pPr>
        <w:ind w:left="6480" w:hanging="1080"/>
      </w:pPr>
      <w:rPr>
        <w:rFonts w:cs="Arial" w:hint="default"/>
      </w:rPr>
    </w:lvl>
    <w:lvl w:ilvl="6">
      <w:start w:val="1"/>
      <w:numFmt w:val="decimal"/>
      <w:lvlText w:val="%1.%2.%3.%4.%5.%6.%7."/>
      <w:lvlJc w:val="left"/>
      <w:pPr>
        <w:ind w:left="7920" w:hanging="1440"/>
      </w:pPr>
      <w:rPr>
        <w:rFonts w:cs="Arial" w:hint="default"/>
      </w:rPr>
    </w:lvl>
    <w:lvl w:ilvl="7">
      <w:start w:val="1"/>
      <w:numFmt w:val="decimal"/>
      <w:lvlText w:val="%1.%2.%3.%4.%5.%6.%7.%8."/>
      <w:lvlJc w:val="left"/>
      <w:pPr>
        <w:ind w:left="9000" w:hanging="1440"/>
      </w:pPr>
      <w:rPr>
        <w:rFonts w:cs="Arial" w:hint="default"/>
      </w:rPr>
    </w:lvl>
    <w:lvl w:ilvl="8">
      <w:start w:val="1"/>
      <w:numFmt w:val="decimal"/>
      <w:lvlText w:val="%1.%2.%3.%4.%5.%6.%7.%8.%9."/>
      <w:lvlJc w:val="left"/>
      <w:pPr>
        <w:ind w:left="10440" w:hanging="1800"/>
      </w:pPr>
      <w:rPr>
        <w:rFonts w:cs="Arial" w:hint="default"/>
      </w:rPr>
    </w:lvl>
  </w:abstractNum>
  <w:abstractNum w:abstractNumId="11">
    <w:nsid w:val="5060310C"/>
    <w:multiLevelType w:val="hybridMultilevel"/>
    <w:tmpl w:val="CF9899F4"/>
    <w:lvl w:ilvl="0" w:tplc="004CD98C">
      <w:start w:val="1"/>
      <w:numFmt w:val="bullet"/>
      <w:lvlText w:val="–"/>
      <w:lvlJc w:val="left"/>
      <w:pPr>
        <w:ind w:left="720" w:hanging="360"/>
      </w:pPr>
      <w:rPr>
        <w:rFonts w:ascii="Calibri" w:hAnsi="Calibri"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14D4F15"/>
    <w:multiLevelType w:val="multilevel"/>
    <w:tmpl w:val="2E32B5F2"/>
    <w:lvl w:ilvl="0">
      <w:start w:val="1"/>
      <w:numFmt w:val="decimal"/>
      <w:lvlText w:val="%1."/>
      <w:lvlJc w:val="left"/>
      <w:pPr>
        <w:tabs>
          <w:tab w:val="num" w:pos="360"/>
        </w:tabs>
        <w:ind w:left="360" w:hanging="360"/>
      </w:pPr>
      <w:rPr>
        <w:rFonts w:cs="Times New Roman"/>
        <w:b w:val="0"/>
        <w:bCs w:val="0"/>
      </w:rPr>
    </w:lvl>
    <w:lvl w:ilvl="1">
      <w:start w:val="1"/>
      <w:numFmt w:val="decimal"/>
      <w:lvlText w:val="%1.%2."/>
      <w:lvlJc w:val="left"/>
      <w:pPr>
        <w:tabs>
          <w:tab w:val="num" w:pos="792"/>
        </w:tabs>
        <w:ind w:left="792" w:hanging="432"/>
      </w:pPr>
      <w:rPr>
        <w:rFonts w:cs="Times New Roman"/>
        <w:b w:val="0"/>
        <w:bCs w:val="0"/>
      </w:rPr>
    </w:lvl>
    <w:lvl w:ilvl="2">
      <w:start w:val="1"/>
      <w:numFmt w:val="bullet"/>
      <w:lvlText w:val="­"/>
      <w:lvlJc w:val="left"/>
      <w:pPr>
        <w:tabs>
          <w:tab w:val="num" w:pos="1440"/>
        </w:tabs>
        <w:ind w:left="1224" w:hanging="504"/>
      </w:pPr>
      <w:rPr>
        <w:rFonts w:ascii="Courier New" w:hAnsi="Courier New" w:hint="default"/>
        <w:b w:val="0"/>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3">
    <w:nsid w:val="5A012504"/>
    <w:multiLevelType w:val="multilevel"/>
    <w:tmpl w:val="A4F8693A"/>
    <w:lvl w:ilvl="0">
      <w:start w:val="1"/>
      <w:numFmt w:val="decimal"/>
      <w:lvlText w:val="%1."/>
      <w:lvlJc w:val="left"/>
      <w:pPr>
        <w:tabs>
          <w:tab w:val="num" w:pos="360"/>
        </w:tabs>
        <w:ind w:left="360" w:hanging="360"/>
      </w:pPr>
      <w:rPr>
        <w:rFonts w:cs="Times New Roman"/>
        <w:b w:val="0"/>
        <w:bCs w:val="0"/>
      </w:rPr>
    </w:lvl>
    <w:lvl w:ilvl="1">
      <w:start w:val="1"/>
      <w:numFmt w:val="decimal"/>
      <w:lvlText w:val="%1.%2."/>
      <w:lvlJc w:val="left"/>
      <w:pPr>
        <w:tabs>
          <w:tab w:val="num" w:pos="792"/>
        </w:tabs>
        <w:ind w:left="792" w:hanging="432"/>
      </w:pPr>
      <w:rPr>
        <w:rFonts w:cs="Times New Roman"/>
        <w:b w:val="0"/>
        <w:bCs w:val="0"/>
      </w:rPr>
    </w:lvl>
    <w:lvl w:ilvl="2">
      <w:start w:val="1"/>
      <w:numFmt w:val="bullet"/>
      <w:lvlText w:val="­"/>
      <w:lvlJc w:val="left"/>
      <w:pPr>
        <w:tabs>
          <w:tab w:val="num" w:pos="1440"/>
        </w:tabs>
        <w:ind w:left="1224" w:hanging="504"/>
      </w:pPr>
      <w:rPr>
        <w:rFonts w:ascii="Courier New" w:hAnsi="Courier New" w:hint="default"/>
        <w:b w:val="0"/>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4">
    <w:nsid w:val="5BA7504D"/>
    <w:multiLevelType w:val="multilevel"/>
    <w:tmpl w:val="B44C7258"/>
    <w:lvl w:ilvl="0">
      <w:start w:val="3"/>
      <w:numFmt w:val="decimal"/>
      <w:lvlText w:val="%1."/>
      <w:lvlJc w:val="left"/>
      <w:pPr>
        <w:ind w:left="360" w:hanging="360"/>
      </w:pPr>
      <w:rPr>
        <w:rFonts w:cs="Times New Roman" w:hint="default"/>
      </w:rPr>
    </w:lvl>
    <w:lvl w:ilvl="1">
      <w:start w:val="1"/>
      <w:numFmt w:val="decimal"/>
      <w:lvlText w:val="%1.%2."/>
      <w:lvlJc w:val="left"/>
      <w:pPr>
        <w:ind w:left="1440" w:hanging="36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15">
    <w:nsid w:val="5E6B0141"/>
    <w:multiLevelType w:val="multilevel"/>
    <w:tmpl w:val="79C64570"/>
    <w:lvl w:ilvl="0">
      <w:start w:val="3"/>
      <w:numFmt w:val="decimal"/>
      <w:lvlText w:val="%1."/>
      <w:lvlJc w:val="left"/>
      <w:pPr>
        <w:ind w:left="360" w:hanging="360"/>
      </w:pPr>
      <w:rPr>
        <w:rFonts w:cs="Times New Roman" w:hint="default"/>
      </w:rPr>
    </w:lvl>
    <w:lvl w:ilvl="1">
      <w:start w:val="1"/>
      <w:numFmt w:val="decimal"/>
      <w:lvlText w:val="%1.%2."/>
      <w:lvlJc w:val="left"/>
      <w:pPr>
        <w:ind w:left="786" w:hanging="360"/>
      </w:pPr>
      <w:rPr>
        <w:rFonts w:cs="Times New Roman" w:hint="default"/>
      </w:rPr>
    </w:lvl>
    <w:lvl w:ilvl="2">
      <w:start w:val="1"/>
      <w:numFmt w:val="decimal"/>
      <w:lvlText w:val="%1.%2.%3."/>
      <w:lvlJc w:val="left"/>
      <w:pPr>
        <w:ind w:left="1572" w:hanging="720"/>
      </w:pPr>
      <w:rPr>
        <w:rFonts w:cs="Times New Roman" w:hint="default"/>
      </w:rPr>
    </w:lvl>
    <w:lvl w:ilvl="3">
      <w:start w:val="1"/>
      <w:numFmt w:val="decimal"/>
      <w:lvlText w:val="%1.%2.%3.%4."/>
      <w:lvlJc w:val="left"/>
      <w:pPr>
        <w:ind w:left="1998" w:hanging="72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210" w:hanging="108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422" w:hanging="1440"/>
      </w:pPr>
      <w:rPr>
        <w:rFonts w:cs="Times New Roman" w:hint="default"/>
      </w:rPr>
    </w:lvl>
    <w:lvl w:ilvl="8">
      <w:start w:val="1"/>
      <w:numFmt w:val="decimal"/>
      <w:lvlText w:val="%1.%2.%3.%4.%5.%6.%7.%8.%9."/>
      <w:lvlJc w:val="left"/>
      <w:pPr>
        <w:ind w:left="5208" w:hanging="1800"/>
      </w:pPr>
      <w:rPr>
        <w:rFonts w:cs="Times New Roman" w:hint="default"/>
      </w:rPr>
    </w:lvl>
  </w:abstractNum>
  <w:abstractNum w:abstractNumId="16">
    <w:nsid w:val="5EAC2B1B"/>
    <w:multiLevelType w:val="multilevel"/>
    <w:tmpl w:val="BA20F5F4"/>
    <w:lvl w:ilvl="0">
      <w:start w:val="2"/>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nsid w:val="6109650F"/>
    <w:multiLevelType w:val="multilevel"/>
    <w:tmpl w:val="8DD6CE0E"/>
    <w:lvl w:ilvl="0">
      <w:start w:val="2"/>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080" w:hanging="36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160" w:hanging="720"/>
      </w:pPr>
      <w:rPr>
        <w:rFonts w:cs="Times New Roman" w:hint="default"/>
      </w:rPr>
    </w:lvl>
    <w:lvl w:ilvl="5">
      <w:start w:val="1"/>
      <w:numFmt w:val="decimal"/>
      <w:lvlText w:val="%1.%2.%3.%4.%5.%6"/>
      <w:lvlJc w:val="left"/>
      <w:pPr>
        <w:ind w:left="2520" w:hanging="720"/>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600" w:hanging="1080"/>
      </w:pPr>
      <w:rPr>
        <w:rFonts w:cs="Times New Roman" w:hint="default"/>
      </w:rPr>
    </w:lvl>
    <w:lvl w:ilvl="8">
      <w:start w:val="1"/>
      <w:numFmt w:val="decimal"/>
      <w:lvlText w:val="%1.%2.%3.%4.%5.%6.%7.%8.%9"/>
      <w:lvlJc w:val="left"/>
      <w:pPr>
        <w:ind w:left="3960" w:hanging="1080"/>
      </w:pPr>
      <w:rPr>
        <w:rFonts w:cs="Times New Roman" w:hint="default"/>
      </w:rPr>
    </w:lvl>
  </w:abstractNum>
  <w:abstractNum w:abstractNumId="18">
    <w:nsid w:val="61357B04"/>
    <w:multiLevelType w:val="hybridMultilevel"/>
    <w:tmpl w:val="55E82ADE"/>
    <w:lvl w:ilvl="0" w:tplc="CD7CBDBC">
      <w:start w:val="1"/>
      <w:numFmt w:val="decimal"/>
      <w:lvlText w:val="%1."/>
      <w:lvlJc w:val="left"/>
      <w:pPr>
        <w:ind w:left="960" w:hanging="360"/>
      </w:pPr>
      <w:rPr>
        <w:rFonts w:cs="Times New Roman"/>
        <w:b/>
        <w:i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9">
    <w:nsid w:val="61827F09"/>
    <w:multiLevelType w:val="multilevel"/>
    <w:tmpl w:val="42145B7E"/>
    <w:lvl w:ilvl="0">
      <w:start w:val="3"/>
      <w:numFmt w:val="decimal"/>
      <w:lvlText w:val="%1."/>
      <w:lvlJc w:val="left"/>
      <w:pPr>
        <w:ind w:left="360" w:hanging="360"/>
      </w:pPr>
      <w:rPr>
        <w:rFonts w:cs="Times New Roman" w:hint="default"/>
      </w:rPr>
    </w:lvl>
    <w:lvl w:ilvl="1">
      <w:start w:val="1"/>
      <w:numFmt w:val="decimal"/>
      <w:lvlText w:val="%1.%2."/>
      <w:lvlJc w:val="left"/>
      <w:pPr>
        <w:ind w:left="786" w:hanging="360"/>
      </w:pPr>
      <w:rPr>
        <w:rFonts w:cs="Times New Roman" w:hint="default"/>
      </w:rPr>
    </w:lvl>
    <w:lvl w:ilvl="2">
      <w:start w:val="1"/>
      <w:numFmt w:val="decimal"/>
      <w:lvlText w:val="%1.%2.%3."/>
      <w:lvlJc w:val="left"/>
      <w:pPr>
        <w:ind w:left="1572" w:hanging="720"/>
      </w:pPr>
      <w:rPr>
        <w:rFonts w:cs="Times New Roman" w:hint="default"/>
      </w:rPr>
    </w:lvl>
    <w:lvl w:ilvl="3">
      <w:start w:val="1"/>
      <w:numFmt w:val="decimal"/>
      <w:lvlText w:val="%1.%2.%3.%4."/>
      <w:lvlJc w:val="left"/>
      <w:pPr>
        <w:ind w:left="1998" w:hanging="72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210" w:hanging="108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422" w:hanging="1440"/>
      </w:pPr>
      <w:rPr>
        <w:rFonts w:cs="Times New Roman" w:hint="default"/>
      </w:rPr>
    </w:lvl>
    <w:lvl w:ilvl="8">
      <w:start w:val="1"/>
      <w:numFmt w:val="decimal"/>
      <w:lvlText w:val="%1.%2.%3.%4.%5.%6.%7.%8.%9."/>
      <w:lvlJc w:val="left"/>
      <w:pPr>
        <w:ind w:left="5208" w:hanging="1800"/>
      </w:pPr>
      <w:rPr>
        <w:rFonts w:cs="Times New Roman" w:hint="default"/>
      </w:rPr>
    </w:lvl>
  </w:abstractNum>
  <w:abstractNum w:abstractNumId="20">
    <w:nsid w:val="68D8067D"/>
    <w:multiLevelType w:val="multilevel"/>
    <w:tmpl w:val="2242C62A"/>
    <w:lvl w:ilvl="0">
      <w:start w:val="4"/>
      <w:numFmt w:val="decimal"/>
      <w:lvlText w:val="%1."/>
      <w:lvlJc w:val="left"/>
      <w:pPr>
        <w:ind w:left="360" w:hanging="360"/>
      </w:pPr>
      <w:rPr>
        <w:rFonts w:cs="Times New Roman" w:hint="default"/>
      </w:rPr>
    </w:lvl>
    <w:lvl w:ilvl="1">
      <w:start w:val="1"/>
      <w:numFmt w:val="decimal"/>
      <w:lvlText w:val="%1.%2."/>
      <w:lvlJc w:val="left"/>
      <w:pPr>
        <w:ind w:left="1102" w:hanging="360"/>
      </w:pPr>
      <w:rPr>
        <w:rFonts w:cs="Times New Roman" w:hint="default"/>
      </w:rPr>
    </w:lvl>
    <w:lvl w:ilvl="2">
      <w:start w:val="1"/>
      <w:numFmt w:val="decimal"/>
      <w:lvlText w:val="%1.%2.%3."/>
      <w:lvlJc w:val="left"/>
      <w:pPr>
        <w:ind w:left="1572" w:hanging="720"/>
      </w:pPr>
      <w:rPr>
        <w:rFonts w:cs="Times New Roman" w:hint="default"/>
      </w:rPr>
    </w:lvl>
    <w:lvl w:ilvl="3">
      <w:start w:val="1"/>
      <w:numFmt w:val="decimal"/>
      <w:lvlText w:val="%1.%2.%3.%4."/>
      <w:lvlJc w:val="left"/>
      <w:pPr>
        <w:ind w:left="1998" w:hanging="72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210" w:hanging="108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422" w:hanging="1440"/>
      </w:pPr>
      <w:rPr>
        <w:rFonts w:cs="Times New Roman" w:hint="default"/>
      </w:rPr>
    </w:lvl>
    <w:lvl w:ilvl="8">
      <w:start w:val="1"/>
      <w:numFmt w:val="decimal"/>
      <w:lvlText w:val="%1.%2.%3.%4.%5.%6.%7.%8.%9."/>
      <w:lvlJc w:val="left"/>
      <w:pPr>
        <w:ind w:left="5208" w:hanging="1800"/>
      </w:pPr>
      <w:rPr>
        <w:rFonts w:cs="Times New Roman" w:hint="default"/>
      </w:rPr>
    </w:lvl>
  </w:abstractNum>
  <w:abstractNum w:abstractNumId="21">
    <w:nsid w:val="6BDC2C62"/>
    <w:multiLevelType w:val="multilevel"/>
    <w:tmpl w:val="CE089CE4"/>
    <w:lvl w:ilvl="0">
      <w:start w:val="1"/>
      <w:numFmt w:val="decimal"/>
      <w:lvlText w:val="%1."/>
      <w:lvlJc w:val="left"/>
      <w:pPr>
        <w:tabs>
          <w:tab w:val="num" w:pos="360"/>
        </w:tabs>
        <w:ind w:left="360" w:hanging="360"/>
      </w:pPr>
      <w:rPr>
        <w:rFonts w:cs="Times New Roman"/>
        <w:b w:val="0"/>
        <w:bCs w:val="0"/>
      </w:rPr>
    </w:lvl>
    <w:lvl w:ilvl="1">
      <w:start w:val="1"/>
      <w:numFmt w:val="decimal"/>
      <w:lvlText w:val="%1.%2."/>
      <w:lvlJc w:val="left"/>
      <w:pPr>
        <w:tabs>
          <w:tab w:val="num" w:pos="792"/>
        </w:tabs>
        <w:ind w:left="792" w:hanging="432"/>
      </w:pPr>
      <w:rPr>
        <w:rFonts w:cs="Times New Roman"/>
        <w:b w:val="0"/>
        <w:bCs w:val="0"/>
      </w:rPr>
    </w:lvl>
    <w:lvl w:ilvl="2">
      <w:start w:val="1"/>
      <w:numFmt w:val="bullet"/>
      <w:lvlText w:val="­"/>
      <w:lvlJc w:val="left"/>
      <w:pPr>
        <w:tabs>
          <w:tab w:val="num" w:pos="1440"/>
        </w:tabs>
        <w:ind w:left="1224" w:hanging="504"/>
      </w:pPr>
      <w:rPr>
        <w:rFonts w:ascii="Courier New" w:hAnsi="Courier New" w:hint="default"/>
        <w:b w:val="0"/>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2">
    <w:nsid w:val="73543EBF"/>
    <w:multiLevelType w:val="hybridMultilevel"/>
    <w:tmpl w:val="ABBCC7C0"/>
    <w:lvl w:ilvl="0" w:tplc="004CD98C">
      <w:start w:val="1"/>
      <w:numFmt w:val="bullet"/>
      <w:lvlText w:val="–"/>
      <w:lvlJc w:val="left"/>
      <w:pPr>
        <w:ind w:left="720" w:hanging="360"/>
      </w:pPr>
      <w:rPr>
        <w:rFonts w:ascii="Calibri" w:hAnsi="Calibri"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ED51871"/>
    <w:multiLevelType w:val="multilevel"/>
    <w:tmpl w:val="D8EA1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23"/>
  </w:num>
  <w:num w:numId="3">
    <w:abstractNumId w:val="5"/>
  </w:num>
  <w:num w:numId="4">
    <w:abstractNumId w:val="16"/>
  </w:num>
  <w:num w:numId="5">
    <w:abstractNumId w:val="0"/>
  </w:num>
  <w:num w:numId="6">
    <w:abstractNumId w:val="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num>
  <w:num w:numId="8">
    <w:abstractNumId w:val="1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14"/>
  </w:num>
  <w:num w:numId="12">
    <w:abstractNumId w:val="1"/>
  </w:num>
  <w:num w:numId="13">
    <w:abstractNumId w:val="15"/>
  </w:num>
  <w:num w:numId="14">
    <w:abstractNumId w:val="2"/>
  </w:num>
  <w:num w:numId="15">
    <w:abstractNumId w:val="20"/>
  </w:num>
  <w:num w:numId="16">
    <w:abstractNumId w:val="10"/>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num>
  <w:num w:numId="22">
    <w:abstractNumId w:val="11"/>
  </w:num>
  <w:num w:numId="23">
    <w:abstractNumId w:val="6"/>
  </w:num>
  <w:num w:numId="24">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C7EAD"/>
    <w:rsid w:val="00020393"/>
    <w:rsid w:val="00031766"/>
    <w:rsid w:val="00032461"/>
    <w:rsid w:val="00033024"/>
    <w:rsid w:val="00073868"/>
    <w:rsid w:val="000B2D38"/>
    <w:rsid w:val="000E3314"/>
    <w:rsid w:val="001362DA"/>
    <w:rsid w:val="00157044"/>
    <w:rsid w:val="001A5581"/>
    <w:rsid w:val="001B0E70"/>
    <w:rsid w:val="001C1112"/>
    <w:rsid w:val="001E11D7"/>
    <w:rsid w:val="002023B4"/>
    <w:rsid w:val="002160F8"/>
    <w:rsid w:val="00270E34"/>
    <w:rsid w:val="002D1DDB"/>
    <w:rsid w:val="002F592F"/>
    <w:rsid w:val="003111D5"/>
    <w:rsid w:val="00312043"/>
    <w:rsid w:val="003401BA"/>
    <w:rsid w:val="00365F1B"/>
    <w:rsid w:val="00391177"/>
    <w:rsid w:val="003A020A"/>
    <w:rsid w:val="003D2923"/>
    <w:rsid w:val="00412D8E"/>
    <w:rsid w:val="00434701"/>
    <w:rsid w:val="00455DF8"/>
    <w:rsid w:val="0047637D"/>
    <w:rsid w:val="004E0D8C"/>
    <w:rsid w:val="004F63E6"/>
    <w:rsid w:val="00506590"/>
    <w:rsid w:val="0054257A"/>
    <w:rsid w:val="00576E2F"/>
    <w:rsid w:val="00637B6F"/>
    <w:rsid w:val="00660476"/>
    <w:rsid w:val="00672F79"/>
    <w:rsid w:val="00687814"/>
    <w:rsid w:val="006F1F26"/>
    <w:rsid w:val="00746E24"/>
    <w:rsid w:val="00750508"/>
    <w:rsid w:val="00773EB6"/>
    <w:rsid w:val="007B3947"/>
    <w:rsid w:val="007C0A64"/>
    <w:rsid w:val="00826B1C"/>
    <w:rsid w:val="00877B34"/>
    <w:rsid w:val="00887D1A"/>
    <w:rsid w:val="008913AF"/>
    <w:rsid w:val="008A2188"/>
    <w:rsid w:val="008C7D29"/>
    <w:rsid w:val="008D6535"/>
    <w:rsid w:val="008F7615"/>
    <w:rsid w:val="0091481B"/>
    <w:rsid w:val="0092102A"/>
    <w:rsid w:val="00970A77"/>
    <w:rsid w:val="00981B04"/>
    <w:rsid w:val="009A092C"/>
    <w:rsid w:val="009C1E4C"/>
    <w:rsid w:val="009C21B3"/>
    <w:rsid w:val="00A17B7D"/>
    <w:rsid w:val="00A257E6"/>
    <w:rsid w:val="00A4754A"/>
    <w:rsid w:val="00A95D1D"/>
    <w:rsid w:val="00AC01A9"/>
    <w:rsid w:val="00AC30BF"/>
    <w:rsid w:val="00AE119E"/>
    <w:rsid w:val="00AE2BB4"/>
    <w:rsid w:val="00AF4638"/>
    <w:rsid w:val="00AF4D1D"/>
    <w:rsid w:val="00B25C37"/>
    <w:rsid w:val="00B27CD8"/>
    <w:rsid w:val="00B375EC"/>
    <w:rsid w:val="00B4254D"/>
    <w:rsid w:val="00B51B74"/>
    <w:rsid w:val="00B6392F"/>
    <w:rsid w:val="00B72F29"/>
    <w:rsid w:val="00B73DC2"/>
    <w:rsid w:val="00BD52BB"/>
    <w:rsid w:val="00C7574C"/>
    <w:rsid w:val="00CC2648"/>
    <w:rsid w:val="00CC6C12"/>
    <w:rsid w:val="00CD7ED4"/>
    <w:rsid w:val="00CE7740"/>
    <w:rsid w:val="00D00C5C"/>
    <w:rsid w:val="00D31E19"/>
    <w:rsid w:val="00D342DC"/>
    <w:rsid w:val="00D46D2B"/>
    <w:rsid w:val="00D81B46"/>
    <w:rsid w:val="00DA7414"/>
    <w:rsid w:val="00DB542B"/>
    <w:rsid w:val="00DC7EAD"/>
    <w:rsid w:val="00E07220"/>
    <w:rsid w:val="00E26EA9"/>
    <w:rsid w:val="00E6414B"/>
    <w:rsid w:val="00E84761"/>
    <w:rsid w:val="00EB220D"/>
    <w:rsid w:val="00EB56A5"/>
    <w:rsid w:val="00EB5FC8"/>
    <w:rsid w:val="00EC0389"/>
    <w:rsid w:val="00ED0C1B"/>
    <w:rsid w:val="00EE3F90"/>
    <w:rsid w:val="00F03369"/>
    <w:rsid w:val="00F6271A"/>
    <w:rsid w:val="00F64737"/>
    <w:rsid w:val="00F84894"/>
    <w:rsid w:val="00FE439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annotation subjec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57E6"/>
    <w:rPr>
      <w:sz w:val="24"/>
      <w:szCs w:val="24"/>
    </w:rPr>
  </w:style>
  <w:style w:type="paragraph" w:styleId="Heading1">
    <w:name w:val="heading 1"/>
    <w:basedOn w:val="Normal"/>
    <w:link w:val="Heading1Char"/>
    <w:uiPriority w:val="99"/>
    <w:qFormat/>
    <w:rsid w:val="00DC7EAD"/>
    <w:pPr>
      <w:spacing w:before="100" w:beforeAutospacing="1" w:after="100" w:afterAutospacing="1"/>
      <w:outlineLvl w:val="0"/>
    </w:pPr>
    <w:rPr>
      <w:b/>
      <w:bCs/>
      <w:kern w:val="36"/>
      <w:sz w:val="48"/>
      <w:szCs w:val="48"/>
    </w:rPr>
  </w:style>
  <w:style w:type="paragraph" w:styleId="Heading3">
    <w:name w:val="heading 3"/>
    <w:basedOn w:val="Normal"/>
    <w:link w:val="Heading3Char"/>
    <w:uiPriority w:val="99"/>
    <w:qFormat/>
    <w:rsid w:val="00DC7EAD"/>
    <w:pPr>
      <w:spacing w:before="100" w:beforeAutospacing="1" w:after="100" w:afterAutospacing="1"/>
      <w:outlineLvl w:val="2"/>
    </w:pPr>
    <w:rPr>
      <w:b/>
      <w:bCs/>
      <w:sz w:val="27"/>
      <w:szCs w:val="27"/>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C6C12"/>
    <w:rPr>
      <w:rFonts w:ascii="Cambria" w:hAnsi="Cambria" w:cs="Times New Roman"/>
      <w:b/>
      <w:bCs/>
      <w:kern w:val="32"/>
      <w:sz w:val="32"/>
      <w:szCs w:val="32"/>
    </w:rPr>
  </w:style>
  <w:style w:type="character" w:customStyle="1" w:styleId="Heading3Char">
    <w:name w:val="Heading 3 Char"/>
    <w:basedOn w:val="DefaultParagraphFont"/>
    <w:link w:val="Heading3"/>
    <w:uiPriority w:val="99"/>
    <w:semiHidden/>
    <w:locked/>
    <w:rsid w:val="00CC6C12"/>
    <w:rPr>
      <w:rFonts w:ascii="Cambria" w:hAnsi="Cambria" w:cs="Times New Roman"/>
      <w:b/>
      <w:bCs/>
      <w:sz w:val="26"/>
      <w:szCs w:val="26"/>
    </w:rPr>
  </w:style>
  <w:style w:type="paragraph" w:customStyle="1" w:styleId="western">
    <w:name w:val="western"/>
    <w:basedOn w:val="Normal"/>
    <w:uiPriority w:val="99"/>
    <w:rsid w:val="00DC7EAD"/>
    <w:pPr>
      <w:spacing w:before="100" w:beforeAutospacing="1" w:after="100" w:afterAutospacing="1"/>
    </w:pPr>
  </w:style>
  <w:style w:type="paragraph" w:styleId="NormalWeb">
    <w:name w:val="Normal (Web)"/>
    <w:basedOn w:val="Normal"/>
    <w:uiPriority w:val="99"/>
    <w:rsid w:val="00DC7EAD"/>
    <w:pPr>
      <w:spacing w:before="100" w:beforeAutospacing="1" w:after="100" w:afterAutospacing="1"/>
    </w:pPr>
  </w:style>
  <w:style w:type="table" w:styleId="TableGrid">
    <w:name w:val="Table Grid"/>
    <w:basedOn w:val="TableNormal"/>
    <w:uiPriority w:val="99"/>
    <w:rsid w:val="002F592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aliases w:val="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Основной текст Знак1 Знак,Знак1"/>
    <w:basedOn w:val="Normal"/>
    <w:link w:val="BodyTextChar1"/>
    <w:uiPriority w:val="99"/>
    <w:rsid w:val="001C1112"/>
    <w:pPr>
      <w:ind w:firstLine="709"/>
      <w:jc w:val="both"/>
    </w:pPr>
    <w:rPr>
      <w:rFonts w:eastAsia="MS Mincho"/>
      <w:sz w:val="26"/>
    </w:rPr>
  </w:style>
  <w:style w:type="character" w:customStyle="1" w:styleId="BodyTextChar">
    <w:name w:val="Body Text Char"/>
    <w:aliases w:val="Основной текст Знак Знак Знак Знак Char,Основной текст Знак Знак Знак Char,Основной текст Знак Знак Знак Знак Знак Знак Char,Основной текст Знак2 Char,Основной текст Знак Знак Char,Основной текст Знак Знак Знак Знак1 Знак1 Char,Знак1 Char"/>
    <w:basedOn w:val="DefaultParagraphFont"/>
    <w:link w:val="BodyText"/>
    <w:uiPriority w:val="99"/>
    <w:semiHidden/>
    <w:rsid w:val="00BF0F58"/>
    <w:rPr>
      <w:sz w:val="24"/>
      <w:szCs w:val="24"/>
    </w:rPr>
  </w:style>
  <w:style w:type="character" w:customStyle="1" w:styleId="BodyTextChar3">
    <w:name w:val="Body Text Char3"/>
    <w:aliases w:val="Основной текст Знак Знак Знак Знак Char3,Основной текст Знак Знак Знак Char3,Основной текст Знак Знак Знак Знак Знак Знак Char3,Основной текст Знак2 Char3,Основной текст Знак Знак Char3,Основной текст Знак Знак Знак Знак1 Знак1 Char3"/>
    <w:basedOn w:val="DefaultParagraphFont"/>
    <w:link w:val="BodyText"/>
    <w:uiPriority w:val="99"/>
    <w:semiHidden/>
    <w:locked/>
    <w:rPr>
      <w:rFonts w:cs="Times New Roman"/>
      <w:sz w:val="24"/>
      <w:szCs w:val="24"/>
    </w:rPr>
  </w:style>
  <w:style w:type="character" w:customStyle="1" w:styleId="BodyTextChar2">
    <w:name w:val="Body Text Char2"/>
    <w:aliases w:val="Основной текст Знак Знак Знак Знак Char2,Основной текст Знак Знак Знак Char2,Основной текст Знак Знак Знак Знак Знак Знак Char2,Основной текст Знак2 Char2,Основной текст Знак Знак Char2,Основной текст Знак Знак Знак Знак1 Знак1 Char2"/>
    <w:basedOn w:val="DefaultParagraphFont"/>
    <w:link w:val="BodyText"/>
    <w:uiPriority w:val="99"/>
    <w:semiHidden/>
    <w:locked/>
    <w:rsid w:val="00CC6C12"/>
    <w:rPr>
      <w:rFonts w:cs="Times New Roman"/>
      <w:sz w:val="24"/>
      <w:szCs w:val="24"/>
    </w:rPr>
  </w:style>
  <w:style w:type="character" w:customStyle="1" w:styleId="BodyTextChar1">
    <w:name w:val="Body Text Char1"/>
    <w:aliases w:val="Основной текст Знак Знак Знак Знак Char1,Основной текст Знак Знак Знак Char1,Основной текст Знак Знак Знак Знак Знак Знак Char1,Основной текст Знак2 Char1,Основной текст Знак Знак Char1,Основной текст Знак Знак Знак Знак1 Знак1 Char1"/>
    <w:basedOn w:val="DefaultParagraphFont"/>
    <w:link w:val="BodyText"/>
    <w:uiPriority w:val="99"/>
    <w:locked/>
    <w:rsid w:val="001C1112"/>
    <w:rPr>
      <w:rFonts w:eastAsia="MS Mincho" w:cs="Times New Roman"/>
      <w:sz w:val="24"/>
      <w:szCs w:val="24"/>
    </w:rPr>
  </w:style>
  <w:style w:type="paragraph" w:styleId="PlainText">
    <w:name w:val="Plain Text"/>
    <w:basedOn w:val="Normal"/>
    <w:link w:val="PlainTextChar"/>
    <w:uiPriority w:val="99"/>
    <w:rsid w:val="001C1112"/>
    <w:pPr>
      <w:tabs>
        <w:tab w:val="left" w:pos="360"/>
      </w:tabs>
      <w:ind w:firstLine="900"/>
      <w:jc w:val="both"/>
    </w:pPr>
    <w:rPr>
      <w:rFonts w:eastAsia="MS Mincho"/>
      <w:spacing w:val="-2"/>
      <w:sz w:val="26"/>
      <w:szCs w:val="20"/>
    </w:rPr>
  </w:style>
  <w:style w:type="character" w:customStyle="1" w:styleId="PlainTextChar">
    <w:name w:val="Plain Text Char"/>
    <w:basedOn w:val="DefaultParagraphFont"/>
    <w:link w:val="PlainText"/>
    <w:uiPriority w:val="99"/>
    <w:locked/>
    <w:rsid w:val="001C1112"/>
    <w:rPr>
      <w:rFonts w:eastAsia="MS Mincho" w:cs="Times New Roman"/>
      <w:spacing w:val="-2"/>
      <w:sz w:val="26"/>
    </w:rPr>
  </w:style>
  <w:style w:type="paragraph" w:styleId="BlockText">
    <w:name w:val="Block Text"/>
    <w:basedOn w:val="Normal"/>
    <w:uiPriority w:val="99"/>
    <w:rsid w:val="001C1112"/>
    <w:pPr>
      <w:shd w:val="clear" w:color="auto" w:fill="FFFFFF"/>
      <w:spacing w:line="300" w:lineRule="exact"/>
      <w:ind w:left="14" w:right="10" w:firstLine="511"/>
      <w:jc w:val="both"/>
    </w:pPr>
    <w:rPr>
      <w:sz w:val="28"/>
    </w:rPr>
  </w:style>
  <w:style w:type="paragraph" w:styleId="BodyText3">
    <w:name w:val="Body Text 3"/>
    <w:basedOn w:val="Normal"/>
    <w:link w:val="BodyText3Char"/>
    <w:uiPriority w:val="99"/>
    <w:rsid w:val="001C1112"/>
    <w:pPr>
      <w:spacing w:after="120"/>
    </w:pPr>
    <w:rPr>
      <w:sz w:val="16"/>
      <w:szCs w:val="16"/>
    </w:rPr>
  </w:style>
  <w:style w:type="character" w:customStyle="1" w:styleId="BodyText3Char">
    <w:name w:val="Body Text 3 Char"/>
    <w:basedOn w:val="DefaultParagraphFont"/>
    <w:link w:val="BodyText3"/>
    <w:uiPriority w:val="99"/>
    <w:locked/>
    <w:rsid w:val="001C1112"/>
    <w:rPr>
      <w:rFonts w:cs="Times New Roman"/>
      <w:sz w:val="16"/>
      <w:szCs w:val="16"/>
    </w:rPr>
  </w:style>
  <w:style w:type="paragraph" w:styleId="ListParagraph">
    <w:name w:val="List Paragraph"/>
    <w:basedOn w:val="Normal"/>
    <w:link w:val="ListParagraphChar"/>
    <w:uiPriority w:val="99"/>
    <w:qFormat/>
    <w:rsid w:val="001C1112"/>
    <w:pPr>
      <w:widowControl w:val="0"/>
      <w:ind w:left="720"/>
      <w:contextualSpacing/>
      <w:jc w:val="both"/>
    </w:pPr>
    <w:rPr>
      <w:szCs w:val="20"/>
    </w:rPr>
  </w:style>
  <w:style w:type="paragraph" w:customStyle="1" w:styleId="1">
    <w:name w:val="Абзац списка1"/>
    <w:basedOn w:val="Normal"/>
    <w:uiPriority w:val="99"/>
    <w:rsid w:val="001C1112"/>
    <w:pPr>
      <w:ind w:left="720"/>
      <w:contextualSpacing/>
    </w:pPr>
    <w:rPr>
      <w:szCs w:val="22"/>
      <w:lang w:eastAsia="en-US"/>
    </w:rPr>
  </w:style>
  <w:style w:type="paragraph" w:styleId="NoSpacing">
    <w:name w:val="No Spacing"/>
    <w:uiPriority w:val="99"/>
    <w:qFormat/>
    <w:rsid w:val="001C1112"/>
    <w:rPr>
      <w:sz w:val="26"/>
      <w:szCs w:val="26"/>
    </w:rPr>
  </w:style>
  <w:style w:type="paragraph" w:styleId="BodyTextIndent">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Normal"/>
    <w:link w:val="BodyTextIndentChar"/>
    <w:uiPriority w:val="99"/>
    <w:rsid w:val="001C1112"/>
    <w:pPr>
      <w:spacing w:after="120"/>
      <w:ind w:left="283"/>
      <w:jc w:val="both"/>
    </w:p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
    <w:basedOn w:val="DefaultParagraphFont"/>
    <w:link w:val="BodyTextIndent"/>
    <w:uiPriority w:val="99"/>
    <w:locked/>
    <w:rsid w:val="001C1112"/>
    <w:rPr>
      <w:rFonts w:cs="Times New Roman"/>
      <w:sz w:val="24"/>
      <w:szCs w:val="24"/>
    </w:rPr>
  </w:style>
  <w:style w:type="character" w:styleId="Hyperlink">
    <w:name w:val="Hyperlink"/>
    <w:basedOn w:val="DefaultParagraphFont"/>
    <w:uiPriority w:val="99"/>
    <w:rsid w:val="008A2188"/>
    <w:rPr>
      <w:rFonts w:cs="Times New Roman"/>
      <w:color w:val="0000FF"/>
      <w:u w:val="single"/>
    </w:rPr>
  </w:style>
  <w:style w:type="character" w:customStyle="1" w:styleId="ListParagraphChar">
    <w:name w:val="List Paragraph Char"/>
    <w:link w:val="ListParagraph"/>
    <w:uiPriority w:val="99"/>
    <w:locked/>
    <w:rsid w:val="00E6414B"/>
    <w:rPr>
      <w:sz w:val="24"/>
    </w:rPr>
  </w:style>
  <w:style w:type="paragraph" w:customStyle="1" w:styleId="ConsPlusNormal">
    <w:name w:val="ConsPlusNormal"/>
    <w:uiPriority w:val="99"/>
    <w:rsid w:val="002160F8"/>
    <w:pPr>
      <w:widowControl w:val="0"/>
      <w:autoSpaceDE w:val="0"/>
      <w:autoSpaceDN w:val="0"/>
      <w:adjustRightInd w:val="0"/>
      <w:ind w:firstLine="720"/>
    </w:pPr>
    <w:rPr>
      <w:rFonts w:ascii="Arial" w:hAnsi="Arial" w:cs="Arial"/>
      <w:sz w:val="20"/>
      <w:szCs w:val="20"/>
    </w:rPr>
  </w:style>
  <w:style w:type="paragraph" w:customStyle="1" w:styleId="a">
    <w:name w:val="Таблица шапка"/>
    <w:basedOn w:val="Normal"/>
    <w:uiPriority w:val="99"/>
    <w:rsid w:val="00031766"/>
    <w:pPr>
      <w:keepNext/>
      <w:spacing w:before="40" w:after="40"/>
      <w:ind w:left="57" w:right="57"/>
    </w:pPr>
    <w:rPr>
      <w:sz w:val="18"/>
      <w:szCs w:val="18"/>
    </w:rPr>
  </w:style>
  <w:style w:type="character" w:customStyle="1" w:styleId="apple-converted-space">
    <w:name w:val="apple-converted-space"/>
    <w:basedOn w:val="DefaultParagraphFont"/>
    <w:uiPriority w:val="99"/>
    <w:rsid w:val="00031766"/>
    <w:rPr>
      <w:rFonts w:cs="Times New Roman"/>
    </w:rPr>
  </w:style>
  <w:style w:type="paragraph" w:customStyle="1" w:styleId="5">
    <w:name w:val="Заголовок 5.Пункт"/>
    <w:basedOn w:val="Normal"/>
    <w:next w:val="Normal"/>
    <w:uiPriority w:val="99"/>
    <w:rsid w:val="001A5581"/>
    <w:pPr>
      <w:tabs>
        <w:tab w:val="num" w:pos="1008"/>
      </w:tabs>
      <w:spacing w:before="240" w:after="60"/>
      <w:ind w:left="1008" w:hanging="1008"/>
      <w:jc w:val="both"/>
      <w:outlineLvl w:val="4"/>
    </w:pPr>
    <w:rPr>
      <w:sz w:val="22"/>
      <w:szCs w:val="20"/>
    </w:rPr>
  </w:style>
  <w:style w:type="paragraph" w:customStyle="1" w:styleId="Default">
    <w:name w:val="Default"/>
    <w:uiPriority w:val="99"/>
    <w:rsid w:val="00D342DC"/>
    <w:pPr>
      <w:suppressAutoHyphens/>
      <w:autoSpaceDE w:val="0"/>
    </w:pPr>
    <w:rPr>
      <w:rFonts w:cs="Calibri"/>
      <w:color w:val="000000"/>
      <w:sz w:val="24"/>
      <w:szCs w:val="24"/>
      <w:lang w:eastAsia="ar-SA"/>
    </w:rPr>
  </w:style>
  <w:style w:type="character" w:styleId="FootnoteReference">
    <w:name w:val="footnote reference"/>
    <w:basedOn w:val="DefaultParagraphFont"/>
    <w:uiPriority w:val="99"/>
    <w:semiHidden/>
    <w:rsid w:val="00D342DC"/>
    <w:rPr>
      <w:rFonts w:cs="Times New Roman"/>
      <w:vertAlign w:val="superscript"/>
    </w:rPr>
  </w:style>
  <w:style w:type="character" w:customStyle="1" w:styleId="a0">
    <w:name w:val="Цветовое выделение"/>
    <w:uiPriority w:val="99"/>
    <w:rsid w:val="00B375EC"/>
    <w:rPr>
      <w:b/>
      <w:color w:val="000080"/>
    </w:rPr>
  </w:style>
  <w:style w:type="paragraph" w:styleId="CommentText">
    <w:name w:val="annotation text"/>
    <w:basedOn w:val="Normal"/>
    <w:link w:val="CommentTextChar"/>
    <w:uiPriority w:val="99"/>
    <w:semiHidden/>
    <w:rsid w:val="006F1F26"/>
    <w:rPr>
      <w:sz w:val="20"/>
      <w:szCs w:val="20"/>
    </w:rPr>
  </w:style>
  <w:style w:type="character" w:customStyle="1" w:styleId="CommentTextChar">
    <w:name w:val="Comment Text Char"/>
    <w:basedOn w:val="DefaultParagraphFont"/>
    <w:link w:val="CommentText"/>
    <w:uiPriority w:val="99"/>
    <w:semiHidden/>
    <w:locked/>
    <w:rsid w:val="006F1F26"/>
    <w:rPr>
      <w:rFonts w:cs="Times New Roman"/>
      <w:sz w:val="20"/>
      <w:szCs w:val="20"/>
    </w:rPr>
  </w:style>
  <w:style w:type="paragraph" w:styleId="CommentSubject">
    <w:name w:val="annotation subject"/>
    <w:basedOn w:val="Normal"/>
    <w:next w:val="Normal"/>
    <w:link w:val="CommentSubjectChar"/>
    <w:uiPriority w:val="99"/>
    <w:rsid w:val="006F1F26"/>
    <w:pPr>
      <w:suppressAutoHyphens/>
      <w:spacing w:after="60"/>
      <w:jc w:val="both"/>
    </w:pPr>
    <w:rPr>
      <w:b/>
      <w:bCs/>
      <w:sz w:val="20"/>
      <w:szCs w:val="20"/>
      <w:lang w:eastAsia="ar-SA"/>
    </w:rPr>
  </w:style>
  <w:style w:type="character" w:customStyle="1" w:styleId="CommentSubjectChar">
    <w:name w:val="Comment Subject Char"/>
    <w:basedOn w:val="CommentTextChar"/>
    <w:link w:val="CommentSubject"/>
    <w:uiPriority w:val="99"/>
    <w:locked/>
    <w:rsid w:val="006F1F26"/>
    <w:rPr>
      <w:b/>
      <w:bCs/>
      <w:lang w:eastAsia="ar-SA" w:bidi="ar-SA"/>
    </w:rPr>
  </w:style>
  <w:style w:type="paragraph" w:customStyle="1" w:styleId="10">
    <w:name w:val="Обычный1"/>
    <w:uiPriority w:val="99"/>
    <w:rsid w:val="006F1F26"/>
    <w:pPr>
      <w:widowControl w:val="0"/>
      <w:suppressAutoHyphens/>
      <w:ind w:firstLine="720"/>
    </w:pPr>
    <w:rPr>
      <w:sz w:val="20"/>
      <w:szCs w:val="20"/>
      <w:lang w:eastAsia="ar-SA"/>
    </w:rPr>
  </w:style>
</w:styles>
</file>

<file path=word/webSettings.xml><?xml version="1.0" encoding="utf-8"?>
<w:webSettings xmlns:r="http://schemas.openxmlformats.org/officeDocument/2006/relationships" xmlns:w="http://schemas.openxmlformats.org/wordprocessingml/2006/main">
  <w:divs>
    <w:div w:id="1276328144">
      <w:marLeft w:val="0"/>
      <w:marRight w:val="0"/>
      <w:marTop w:val="0"/>
      <w:marBottom w:val="0"/>
      <w:divBdr>
        <w:top w:val="none" w:sz="0" w:space="0" w:color="auto"/>
        <w:left w:val="none" w:sz="0" w:space="0" w:color="auto"/>
        <w:bottom w:val="none" w:sz="0" w:space="0" w:color="auto"/>
        <w:right w:val="none" w:sz="0" w:space="0" w:color="auto"/>
      </w:divBdr>
      <w:divsChild>
        <w:div w:id="1276328135">
          <w:marLeft w:val="0"/>
          <w:marRight w:val="0"/>
          <w:marTop w:val="0"/>
          <w:marBottom w:val="0"/>
          <w:divBdr>
            <w:top w:val="none" w:sz="0" w:space="0" w:color="auto"/>
            <w:left w:val="none" w:sz="0" w:space="0" w:color="auto"/>
            <w:bottom w:val="none" w:sz="0" w:space="0" w:color="auto"/>
            <w:right w:val="none" w:sz="0" w:space="0" w:color="auto"/>
          </w:divBdr>
          <w:divsChild>
            <w:div w:id="1276328140">
              <w:marLeft w:val="0"/>
              <w:marRight w:val="0"/>
              <w:marTop w:val="0"/>
              <w:marBottom w:val="0"/>
              <w:divBdr>
                <w:top w:val="none" w:sz="0" w:space="0" w:color="auto"/>
                <w:left w:val="none" w:sz="0" w:space="0" w:color="auto"/>
                <w:bottom w:val="none" w:sz="0" w:space="0" w:color="auto"/>
                <w:right w:val="none" w:sz="0" w:space="0" w:color="auto"/>
              </w:divBdr>
              <w:divsChild>
                <w:div w:id="1276328141">
                  <w:marLeft w:val="0"/>
                  <w:marRight w:val="0"/>
                  <w:marTop w:val="0"/>
                  <w:marBottom w:val="0"/>
                  <w:divBdr>
                    <w:top w:val="none" w:sz="0" w:space="0" w:color="auto"/>
                    <w:left w:val="none" w:sz="0" w:space="0" w:color="auto"/>
                    <w:bottom w:val="none" w:sz="0" w:space="0" w:color="auto"/>
                    <w:right w:val="none" w:sz="0" w:space="0" w:color="auto"/>
                  </w:divBdr>
                  <w:divsChild>
                    <w:div w:id="1276328165">
                      <w:marLeft w:val="0"/>
                      <w:marRight w:val="0"/>
                      <w:marTop w:val="0"/>
                      <w:marBottom w:val="0"/>
                      <w:divBdr>
                        <w:top w:val="none" w:sz="0" w:space="0" w:color="auto"/>
                        <w:left w:val="none" w:sz="0" w:space="0" w:color="auto"/>
                        <w:bottom w:val="none" w:sz="0" w:space="0" w:color="auto"/>
                        <w:right w:val="none" w:sz="0" w:space="0" w:color="auto"/>
                      </w:divBdr>
                      <w:divsChild>
                        <w:div w:id="1276328166">
                          <w:marLeft w:val="0"/>
                          <w:marRight w:val="0"/>
                          <w:marTop w:val="0"/>
                          <w:marBottom w:val="0"/>
                          <w:divBdr>
                            <w:top w:val="none" w:sz="0" w:space="0" w:color="auto"/>
                            <w:left w:val="none" w:sz="0" w:space="0" w:color="auto"/>
                            <w:bottom w:val="none" w:sz="0" w:space="0" w:color="auto"/>
                            <w:right w:val="none" w:sz="0" w:space="0" w:color="auto"/>
                          </w:divBdr>
                          <w:divsChild>
                            <w:div w:id="1276328136">
                              <w:marLeft w:val="0"/>
                              <w:marRight w:val="0"/>
                              <w:marTop w:val="0"/>
                              <w:marBottom w:val="0"/>
                              <w:divBdr>
                                <w:top w:val="none" w:sz="0" w:space="0" w:color="auto"/>
                                <w:left w:val="none" w:sz="0" w:space="0" w:color="auto"/>
                                <w:bottom w:val="none" w:sz="0" w:space="0" w:color="auto"/>
                                <w:right w:val="none" w:sz="0" w:space="0" w:color="auto"/>
                              </w:divBdr>
                              <w:divsChild>
                                <w:div w:id="1276328129">
                                  <w:marLeft w:val="0"/>
                                  <w:marRight w:val="0"/>
                                  <w:marTop w:val="75"/>
                                  <w:marBottom w:val="75"/>
                                  <w:divBdr>
                                    <w:top w:val="none" w:sz="0" w:space="0" w:color="auto"/>
                                    <w:left w:val="none" w:sz="0" w:space="0" w:color="auto"/>
                                    <w:bottom w:val="none" w:sz="0" w:space="0" w:color="auto"/>
                                    <w:right w:val="none" w:sz="0" w:space="0" w:color="auto"/>
                                  </w:divBdr>
                                  <w:divsChild>
                                    <w:div w:id="1276328167">
                                      <w:marLeft w:val="0"/>
                                      <w:marRight w:val="0"/>
                                      <w:marTop w:val="0"/>
                                      <w:marBottom w:val="0"/>
                                      <w:divBdr>
                                        <w:top w:val="none" w:sz="0" w:space="0" w:color="auto"/>
                                        <w:left w:val="none" w:sz="0" w:space="0" w:color="auto"/>
                                        <w:bottom w:val="none" w:sz="0" w:space="0" w:color="auto"/>
                                        <w:right w:val="none" w:sz="0" w:space="0" w:color="auto"/>
                                      </w:divBdr>
                                      <w:divsChild>
                                        <w:div w:id="1276328134">
                                          <w:marLeft w:val="0"/>
                                          <w:marRight w:val="0"/>
                                          <w:marTop w:val="0"/>
                                          <w:marBottom w:val="0"/>
                                          <w:divBdr>
                                            <w:top w:val="none" w:sz="0" w:space="0" w:color="auto"/>
                                            <w:left w:val="none" w:sz="0" w:space="0" w:color="auto"/>
                                            <w:bottom w:val="none" w:sz="0" w:space="0" w:color="auto"/>
                                            <w:right w:val="none" w:sz="0" w:space="0" w:color="auto"/>
                                          </w:divBdr>
                                          <w:divsChild>
                                            <w:div w:id="1276328131">
                                              <w:marLeft w:val="0"/>
                                              <w:marRight w:val="0"/>
                                              <w:marTop w:val="0"/>
                                              <w:marBottom w:val="0"/>
                                              <w:divBdr>
                                                <w:top w:val="none" w:sz="0" w:space="0" w:color="auto"/>
                                                <w:left w:val="none" w:sz="0" w:space="0" w:color="auto"/>
                                                <w:bottom w:val="none" w:sz="0" w:space="0" w:color="auto"/>
                                                <w:right w:val="none" w:sz="0" w:space="0" w:color="auto"/>
                                              </w:divBdr>
                                              <w:divsChild>
                                                <w:div w:id="1276328139">
                                                  <w:marLeft w:val="0"/>
                                                  <w:marRight w:val="0"/>
                                                  <w:marTop w:val="0"/>
                                                  <w:marBottom w:val="0"/>
                                                  <w:divBdr>
                                                    <w:top w:val="none" w:sz="0" w:space="0" w:color="auto"/>
                                                    <w:left w:val="none" w:sz="0" w:space="0" w:color="auto"/>
                                                    <w:bottom w:val="none" w:sz="0" w:space="0" w:color="auto"/>
                                                    <w:right w:val="none" w:sz="0" w:space="0" w:color="auto"/>
                                                  </w:divBdr>
                                                  <w:divsChild>
                                                    <w:div w:id="1276328128">
                                                      <w:marLeft w:val="0"/>
                                                      <w:marRight w:val="0"/>
                                                      <w:marTop w:val="0"/>
                                                      <w:marBottom w:val="0"/>
                                                      <w:divBdr>
                                                        <w:top w:val="none" w:sz="0" w:space="0" w:color="auto"/>
                                                        <w:left w:val="none" w:sz="0" w:space="0" w:color="auto"/>
                                                        <w:bottom w:val="none" w:sz="0" w:space="0" w:color="auto"/>
                                                        <w:right w:val="none" w:sz="0" w:space="0" w:color="auto"/>
                                                      </w:divBdr>
                                                      <w:divsChild>
                                                        <w:div w:id="1276328138">
                                                          <w:marLeft w:val="0"/>
                                                          <w:marRight w:val="0"/>
                                                          <w:marTop w:val="0"/>
                                                          <w:marBottom w:val="0"/>
                                                          <w:divBdr>
                                                            <w:top w:val="none" w:sz="0" w:space="0" w:color="auto"/>
                                                            <w:left w:val="none" w:sz="0" w:space="0" w:color="auto"/>
                                                            <w:bottom w:val="none" w:sz="0" w:space="0" w:color="auto"/>
                                                            <w:right w:val="none" w:sz="0" w:space="0" w:color="auto"/>
                                                          </w:divBdr>
                                                          <w:divsChild>
                                                            <w:div w:id="1276328133">
                                                              <w:marLeft w:val="0"/>
                                                              <w:marRight w:val="0"/>
                                                              <w:marTop w:val="0"/>
                                                              <w:marBottom w:val="0"/>
                                                              <w:divBdr>
                                                                <w:top w:val="none" w:sz="0" w:space="0" w:color="auto"/>
                                                                <w:left w:val="none" w:sz="0" w:space="0" w:color="auto"/>
                                                                <w:bottom w:val="none" w:sz="0" w:space="0" w:color="auto"/>
                                                                <w:right w:val="none" w:sz="0" w:space="0" w:color="auto"/>
                                                              </w:divBdr>
                                                              <w:divsChild>
                                                                <w:div w:id="1276328142">
                                                                  <w:marLeft w:val="0"/>
                                                                  <w:marRight w:val="0"/>
                                                                  <w:marTop w:val="0"/>
                                                                  <w:marBottom w:val="0"/>
                                                                  <w:divBdr>
                                                                    <w:top w:val="none" w:sz="0" w:space="0" w:color="auto"/>
                                                                    <w:left w:val="none" w:sz="0" w:space="0" w:color="auto"/>
                                                                    <w:bottom w:val="none" w:sz="0" w:space="0" w:color="auto"/>
                                                                    <w:right w:val="none" w:sz="0" w:space="0" w:color="auto"/>
                                                                  </w:divBdr>
                                                                  <w:divsChild>
                                                                    <w:div w:id="1276328132">
                                                                      <w:marLeft w:val="0"/>
                                                                      <w:marRight w:val="0"/>
                                                                      <w:marTop w:val="0"/>
                                                                      <w:marBottom w:val="0"/>
                                                                      <w:divBdr>
                                                                        <w:top w:val="none" w:sz="0" w:space="0" w:color="auto"/>
                                                                        <w:left w:val="none" w:sz="0" w:space="0" w:color="auto"/>
                                                                        <w:bottom w:val="none" w:sz="0" w:space="0" w:color="auto"/>
                                                                        <w:right w:val="none" w:sz="0" w:space="0" w:color="auto"/>
                                                                      </w:divBdr>
                                                                      <w:divsChild>
                                                                        <w:div w:id="1276328127">
                                                                          <w:marLeft w:val="0"/>
                                                                          <w:marRight w:val="0"/>
                                                                          <w:marTop w:val="0"/>
                                                                          <w:marBottom w:val="0"/>
                                                                          <w:divBdr>
                                                                            <w:top w:val="none" w:sz="0" w:space="0" w:color="auto"/>
                                                                            <w:left w:val="none" w:sz="0" w:space="0" w:color="auto"/>
                                                                            <w:bottom w:val="none" w:sz="0" w:space="0" w:color="auto"/>
                                                                            <w:right w:val="none" w:sz="0" w:space="0" w:color="auto"/>
                                                                          </w:divBdr>
                                                                          <w:divsChild>
                                                                            <w:div w:id="1276328130">
                                                                              <w:marLeft w:val="0"/>
                                                                              <w:marRight w:val="0"/>
                                                                              <w:marTop w:val="0"/>
                                                                              <w:marBottom w:val="0"/>
                                                                              <w:divBdr>
                                                                                <w:top w:val="none" w:sz="0" w:space="0" w:color="auto"/>
                                                                                <w:left w:val="none" w:sz="0" w:space="0" w:color="auto"/>
                                                                                <w:bottom w:val="none" w:sz="0" w:space="0" w:color="auto"/>
                                                                                <w:right w:val="none" w:sz="0" w:space="0" w:color="auto"/>
                                                                              </w:divBdr>
                                                                              <w:divsChild>
                                                                                <w:div w:id="1276328143">
                                                                                  <w:marLeft w:val="0"/>
                                                                                  <w:marRight w:val="0"/>
                                                                                  <w:marTop w:val="0"/>
                                                                                  <w:marBottom w:val="0"/>
                                                                                  <w:divBdr>
                                                                                    <w:top w:val="none" w:sz="0" w:space="0" w:color="auto"/>
                                                                                    <w:left w:val="none" w:sz="0" w:space="0" w:color="auto"/>
                                                                                    <w:bottom w:val="none" w:sz="0" w:space="0" w:color="auto"/>
                                                                                    <w:right w:val="none" w:sz="0" w:space="0" w:color="auto"/>
                                                                                  </w:divBdr>
                                                                                  <w:divsChild>
                                                                                    <w:div w:id="1276328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76328145">
      <w:marLeft w:val="0"/>
      <w:marRight w:val="0"/>
      <w:marTop w:val="0"/>
      <w:marBottom w:val="0"/>
      <w:divBdr>
        <w:top w:val="none" w:sz="0" w:space="0" w:color="auto"/>
        <w:left w:val="none" w:sz="0" w:space="0" w:color="auto"/>
        <w:bottom w:val="none" w:sz="0" w:space="0" w:color="auto"/>
        <w:right w:val="none" w:sz="0" w:space="0" w:color="auto"/>
      </w:divBdr>
    </w:div>
    <w:div w:id="1276328146">
      <w:marLeft w:val="0"/>
      <w:marRight w:val="0"/>
      <w:marTop w:val="0"/>
      <w:marBottom w:val="0"/>
      <w:divBdr>
        <w:top w:val="none" w:sz="0" w:space="0" w:color="auto"/>
        <w:left w:val="none" w:sz="0" w:space="0" w:color="auto"/>
        <w:bottom w:val="none" w:sz="0" w:space="0" w:color="auto"/>
        <w:right w:val="none" w:sz="0" w:space="0" w:color="auto"/>
      </w:divBdr>
    </w:div>
    <w:div w:id="1276328147">
      <w:marLeft w:val="0"/>
      <w:marRight w:val="0"/>
      <w:marTop w:val="0"/>
      <w:marBottom w:val="0"/>
      <w:divBdr>
        <w:top w:val="none" w:sz="0" w:space="0" w:color="auto"/>
        <w:left w:val="none" w:sz="0" w:space="0" w:color="auto"/>
        <w:bottom w:val="none" w:sz="0" w:space="0" w:color="auto"/>
        <w:right w:val="none" w:sz="0" w:space="0" w:color="auto"/>
      </w:divBdr>
    </w:div>
    <w:div w:id="1276328148">
      <w:marLeft w:val="0"/>
      <w:marRight w:val="0"/>
      <w:marTop w:val="0"/>
      <w:marBottom w:val="0"/>
      <w:divBdr>
        <w:top w:val="none" w:sz="0" w:space="0" w:color="auto"/>
        <w:left w:val="none" w:sz="0" w:space="0" w:color="auto"/>
        <w:bottom w:val="none" w:sz="0" w:space="0" w:color="auto"/>
        <w:right w:val="none" w:sz="0" w:space="0" w:color="auto"/>
      </w:divBdr>
    </w:div>
    <w:div w:id="1276328149">
      <w:marLeft w:val="0"/>
      <w:marRight w:val="0"/>
      <w:marTop w:val="0"/>
      <w:marBottom w:val="0"/>
      <w:divBdr>
        <w:top w:val="none" w:sz="0" w:space="0" w:color="auto"/>
        <w:left w:val="none" w:sz="0" w:space="0" w:color="auto"/>
        <w:bottom w:val="none" w:sz="0" w:space="0" w:color="auto"/>
        <w:right w:val="none" w:sz="0" w:space="0" w:color="auto"/>
      </w:divBdr>
    </w:div>
    <w:div w:id="1276328150">
      <w:marLeft w:val="0"/>
      <w:marRight w:val="0"/>
      <w:marTop w:val="0"/>
      <w:marBottom w:val="0"/>
      <w:divBdr>
        <w:top w:val="none" w:sz="0" w:space="0" w:color="auto"/>
        <w:left w:val="none" w:sz="0" w:space="0" w:color="auto"/>
        <w:bottom w:val="none" w:sz="0" w:space="0" w:color="auto"/>
        <w:right w:val="none" w:sz="0" w:space="0" w:color="auto"/>
      </w:divBdr>
    </w:div>
    <w:div w:id="1276328151">
      <w:marLeft w:val="0"/>
      <w:marRight w:val="0"/>
      <w:marTop w:val="0"/>
      <w:marBottom w:val="0"/>
      <w:divBdr>
        <w:top w:val="none" w:sz="0" w:space="0" w:color="auto"/>
        <w:left w:val="none" w:sz="0" w:space="0" w:color="auto"/>
        <w:bottom w:val="none" w:sz="0" w:space="0" w:color="auto"/>
        <w:right w:val="none" w:sz="0" w:space="0" w:color="auto"/>
      </w:divBdr>
    </w:div>
    <w:div w:id="1276328152">
      <w:marLeft w:val="0"/>
      <w:marRight w:val="0"/>
      <w:marTop w:val="0"/>
      <w:marBottom w:val="0"/>
      <w:divBdr>
        <w:top w:val="none" w:sz="0" w:space="0" w:color="auto"/>
        <w:left w:val="none" w:sz="0" w:space="0" w:color="auto"/>
        <w:bottom w:val="none" w:sz="0" w:space="0" w:color="auto"/>
        <w:right w:val="none" w:sz="0" w:space="0" w:color="auto"/>
      </w:divBdr>
    </w:div>
    <w:div w:id="1276328153">
      <w:marLeft w:val="0"/>
      <w:marRight w:val="0"/>
      <w:marTop w:val="0"/>
      <w:marBottom w:val="0"/>
      <w:divBdr>
        <w:top w:val="none" w:sz="0" w:space="0" w:color="auto"/>
        <w:left w:val="none" w:sz="0" w:space="0" w:color="auto"/>
        <w:bottom w:val="none" w:sz="0" w:space="0" w:color="auto"/>
        <w:right w:val="none" w:sz="0" w:space="0" w:color="auto"/>
      </w:divBdr>
    </w:div>
    <w:div w:id="1276328154">
      <w:marLeft w:val="0"/>
      <w:marRight w:val="0"/>
      <w:marTop w:val="0"/>
      <w:marBottom w:val="0"/>
      <w:divBdr>
        <w:top w:val="none" w:sz="0" w:space="0" w:color="auto"/>
        <w:left w:val="none" w:sz="0" w:space="0" w:color="auto"/>
        <w:bottom w:val="none" w:sz="0" w:space="0" w:color="auto"/>
        <w:right w:val="none" w:sz="0" w:space="0" w:color="auto"/>
      </w:divBdr>
    </w:div>
    <w:div w:id="1276328155">
      <w:marLeft w:val="0"/>
      <w:marRight w:val="0"/>
      <w:marTop w:val="0"/>
      <w:marBottom w:val="0"/>
      <w:divBdr>
        <w:top w:val="none" w:sz="0" w:space="0" w:color="auto"/>
        <w:left w:val="none" w:sz="0" w:space="0" w:color="auto"/>
        <w:bottom w:val="none" w:sz="0" w:space="0" w:color="auto"/>
        <w:right w:val="none" w:sz="0" w:space="0" w:color="auto"/>
      </w:divBdr>
    </w:div>
    <w:div w:id="1276328156">
      <w:marLeft w:val="0"/>
      <w:marRight w:val="0"/>
      <w:marTop w:val="0"/>
      <w:marBottom w:val="0"/>
      <w:divBdr>
        <w:top w:val="none" w:sz="0" w:space="0" w:color="auto"/>
        <w:left w:val="none" w:sz="0" w:space="0" w:color="auto"/>
        <w:bottom w:val="none" w:sz="0" w:space="0" w:color="auto"/>
        <w:right w:val="none" w:sz="0" w:space="0" w:color="auto"/>
      </w:divBdr>
    </w:div>
    <w:div w:id="1276328157">
      <w:marLeft w:val="0"/>
      <w:marRight w:val="0"/>
      <w:marTop w:val="0"/>
      <w:marBottom w:val="0"/>
      <w:divBdr>
        <w:top w:val="none" w:sz="0" w:space="0" w:color="auto"/>
        <w:left w:val="none" w:sz="0" w:space="0" w:color="auto"/>
        <w:bottom w:val="none" w:sz="0" w:space="0" w:color="auto"/>
        <w:right w:val="none" w:sz="0" w:space="0" w:color="auto"/>
      </w:divBdr>
    </w:div>
    <w:div w:id="1276328158">
      <w:marLeft w:val="0"/>
      <w:marRight w:val="0"/>
      <w:marTop w:val="0"/>
      <w:marBottom w:val="0"/>
      <w:divBdr>
        <w:top w:val="none" w:sz="0" w:space="0" w:color="auto"/>
        <w:left w:val="none" w:sz="0" w:space="0" w:color="auto"/>
        <w:bottom w:val="none" w:sz="0" w:space="0" w:color="auto"/>
        <w:right w:val="none" w:sz="0" w:space="0" w:color="auto"/>
      </w:divBdr>
    </w:div>
    <w:div w:id="1276328159">
      <w:marLeft w:val="0"/>
      <w:marRight w:val="0"/>
      <w:marTop w:val="0"/>
      <w:marBottom w:val="0"/>
      <w:divBdr>
        <w:top w:val="none" w:sz="0" w:space="0" w:color="auto"/>
        <w:left w:val="none" w:sz="0" w:space="0" w:color="auto"/>
        <w:bottom w:val="none" w:sz="0" w:space="0" w:color="auto"/>
        <w:right w:val="none" w:sz="0" w:space="0" w:color="auto"/>
      </w:divBdr>
    </w:div>
    <w:div w:id="1276328160">
      <w:marLeft w:val="0"/>
      <w:marRight w:val="0"/>
      <w:marTop w:val="0"/>
      <w:marBottom w:val="0"/>
      <w:divBdr>
        <w:top w:val="none" w:sz="0" w:space="0" w:color="auto"/>
        <w:left w:val="none" w:sz="0" w:space="0" w:color="auto"/>
        <w:bottom w:val="none" w:sz="0" w:space="0" w:color="auto"/>
        <w:right w:val="none" w:sz="0" w:space="0" w:color="auto"/>
      </w:divBdr>
    </w:div>
    <w:div w:id="1276328161">
      <w:marLeft w:val="0"/>
      <w:marRight w:val="0"/>
      <w:marTop w:val="0"/>
      <w:marBottom w:val="0"/>
      <w:divBdr>
        <w:top w:val="none" w:sz="0" w:space="0" w:color="auto"/>
        <w:left w:val="none" w:sz="0" w:space="0" w:color="auto"/>
        <w:bottom w:val="none" w:sz="0" w:space="0" w:color="auto"/>
        <w:right w:val="none" w:sz="0" w:space="0" w:color="auto"/>
      </w:divBdr>
    </w:div>
    <w:div w:id="1276328162">
      <w:marLeft w:val="0"/>
      <w:marRight w:val="0"/>
      <w:marTop w:val="0"/>
      <w:marBottom w:val="0"/>
      <w:divBdr>
        <w:top w:val="none" w:sz="0" w:space="0" w:color="auto"/>
        <w:left w:val="none" w:sz="0" w:space="0" w:color="auto"/>
        <w:bottom w:val="none" w:sz="0" w:space="0" w:color="auto"/>
        <w:right w:val="none" w:sz="0" w:space="0" w:color="auto"/>
      </w:divBdr>
    </w:div>
    <w:div w:id="1276328163">
      <w:marLeft w:val="0"/>
      <w:marRight w:val="0"/>
      <w:marTop w:val="0"/>
      <w:marBottom w:val="0"/>
      <w:divBdr>
        <w:top w:val="none" w:sz="0" w:space="0" w:color="auto"/>
        <w:left w:val="none" w:sz="0" w:space="0" w:color="auto"/>
        <w:bottom w:val="none" w:sz="0" w:space="0" w:color="auto"/>
        <w:right w:val="none" w:sz="0" w:space="0" w:color="auto"/>
      </w:divBdr>
    </w:div>
    <w:div w:id="127632816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roseltorg.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10</Pages>
  <Words>4013</Words>
  <Characters>22880</Characters>
  <Application>Microsoft Office Outlook</Application>
  <DocSecurity>0</DocSecurity>
  <Lines>0</Lines>
  <Paragraphs>0</Paragraphs>
  <ScaleCrop>false</ScaleCrop>
  <Company>NhT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Общество с ограниченной ответственностью «Рога и Копыта»</dc:title>
  <dc:subject/>
  <dc:creator>User</dc:creator>
  <cp:keywords/>
  <dc:description/>
  <cp:lastModifiedBy>I</cp:lastModifiedBy>
  <cp:revision>2</cp:revision>
  <cp:lastPrinted>2012-11-12T10:24:00Z</cp:lastPrinted>
  <dcterms:created xsi:type="dcterms:W3CDTF">2013-03-13T12:52:00Z</dcterms:created>
  <dcterms:modified xsi:type="dcterms:W3CDTF">2013-03-13T12:52:00Z</dcterms:modified>
</cp:coreProperties>
</file>