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D9D" w:rsidRDefault="00766D9D" w:rsidP="00766D9D">
      <w:pPr>
        <w:jc w:val="both"/>
      </w:pPr>
      <w:r>
        <w:t>РЕШЕНИЕ Центральной комиссии ФАС 29.03.2010</w:t>
      </w:r>
    </w:p>
    <w:p w:rsidR="00766D9D" w:rsidRDefault="00766D9D" w:rsidP="00766D9D">
      <w:pPr>
        <w:jc w:val="both"/>
      </w:pPr>
    </w:p>
    <w:p w:rsidR="00766D9D" w:rsidRDefault="00766D9D" w:rsidP="00766D9D">
      <w:pPr>
        <w:jc w:val="both"/>
      </w:pPr>
    </w:p>
    <w:p w:rsidR="00766D9D" w:rsidRDefault="00766D9D" w:rsidP="00766D9D">
      <w:pPr>
        <w:jc w:val="both"/>
      </w:pPr>
      <w:proofErr w:type="gramStart"/>
      <w:r>
        <w:t>рассмотрев жалобу ООО «МЕГА» (далее – Заявитель) на действия государственного заказчика в лице Центрального регионального центра по делам гражданской обороны, чрезвычайным ситуациям и ликвидации последствий стихийных бедствий (далее – Заказчик) при проведении открытого аукциона на право заключения государственного контракта на выполнение работ по капитальному строительству объектов Заказчика (далее – Аукцион) и в результате осуществления внеплановой проверки в соответствии с частью 5 статьи 17</w:t>
      </w:r>
      <w:proofErr w:type="gramEnd"/>
      <w:r>
        <w:t xml:space="preserve"> Федерального закона от 21.07.2005 № 94-ФЗ «О размещении заказов на поставки товаров, выполнение работ, оказание услуг для государственных и муниципальных нужд» (далее – Закон о размещении заказов), Административным регламентом, утвержденным приказом ФАС России от 14.11.2007 № 379,</w:t>
      </w:r>
    </w:p>
    <w:p w:rsidR="00766D9D" w:rsidRDefault="00766D9D" w:rsidP="00766D9D">
      <w:pPr>
        <w:jc w:val="both"/>
      </w:pPr>
    </w:p>
    <w:p w:rsidR="00766D9D" w:rsidRDefault="00766D9D" w:rsidP="00766D9D">
      <w:pPr>
        <w:jc w:val="both"/>
      </w:pPr>
      <w:r>
        <w:t xml:space="preserve">УСТАНОВИЛА: </w:t>
      </w:r>
    </w:p>
    <w:p w:rsidR="00766D9D" w:rsidRDefault="00766D9D" w:rsidP="00766D9D">
      <w:pPr>
        <w:jc w:val="both"/>
      </w:pPr>
      <w:r>
        <w:t xml:space="preserve"> В Федеральную антимонопольную службу поступила жалоба Заявителя на действия Заказчика при проведен</w:t>
      </w:r>
      <w:proofErr w:type="gramStart"/>
      <w:r>
        <w:t>ии Ау</w:t>
      </w:r>
      <w:proofErr w:type="gramEnd"/>
      <w:r>
        <w:t xml:space="preserve">кциона. </w:t>
      </w:r>
    </w:p>
    <w:p w:rsidR="00766D9D" w:rsidRDefault="00766D9D" w:rsidP="00766D9D">
      <w:pPr>
        <w:jc w:val="both"/>
      </w:pPr>
      <w:r>
        <w:t xml:space="preserve"> По мнению Заявителя, его права нарушены следующими действиями Заказчика. </w:t>
      </w:r>
    </w:p>
    <w:p w:rsidR="00766D9D" w:rsidRDefault="00766D9D" w:rsidP="00766D9D">
      <w:pPr>
        <w:jc w:val="both"/>
      </w:pPr>
      <w:r>
        <w:t xml:space="preserve"> 1. Заказчиком в документации об Аукционе не указаны группы, подгруппы объектов капитального строительства, являющиеся предметом Аукциона. </w:t>
      </w:r>
    </w:p>
    <w:p w:rsidR="00766D9D" w:rsidRDefault="00766D9D" w:rsidP="00766D9D">
      <w:pPr>
        <w:jc w:val="both"/>
      </w:pPr>
      <w:r>
        <w:t xml:space="preserve"> 2. В документации об аукционе Заказчиком установлено требование к участникам размещения заказа </w:t>
      </w:r>
      <w:proofErr w:type="gramStart"/>
      <w:r>
        <w:t>предоставить документ</w:t>
      </w:r>
      <w:proofErr w:type="gramEnd"/>
      <w:r>
        <w:t xml:space="preserve">, подтверждающий выполнение участником размещения заказа работ по строительству объекта капитального строительства, за последние пять лет, предшествующие дате окончания срока подачи заявок на участие в аукционе, стоимость которых составляет не менее чем сто процентов начальной (максимальной) цены контракта. Данное требование противоречит части 2.1 статьи 11 Закона о размещении заказов. </w:t>
      </w:r>
    </w:p>
    <w:p w:rsidR="00766D9D" w:rsidRDefault="00766D9D" w:rsidP="00766D9D">
      <w:pPr>
        <w:jc w:val="both"/>
      </w:pPr>
      <w:r>
        <w:t xml:space="preserve"> 3. В документации об аукционе установлено, что привлечение субпоставщиков (субподрядчиков, соисполнителей) к исполнению государственного контракта допускается с согласия Заказчика. </w:t>
      </w:r>
    </w:p>
    <w:p w:rsidR="00766D9D" w:rsidRPr="00766D9D" w:rsidRDefault="00766D9D" w:rsidP="00766D9D">
      <w:pPr>
        <w:jc w:val="both"/>
        <w:rPr>
          <w:b/>
        </w:rPr>
      </w:pPr>
      <w:r w:rsidRPr="00766D9D">
        <w:rPr>
          <w:b/>
        </w:rPr>
        <w:t xml:space="preserve"> 4. В пунктах 3.3.1, 3.3.2 «Документы, входящие в состав заявки на участие в аукционе» раздела 1.3 «Информационная карта документации об аукционе» документации об аукционе установлено требование к участникам размещения заказа </w:t>
      </w:r>
      <w:proofErr w:type="gramStart"/>
      <w:r w:rsidRPr="00766D9D">
        <w:rPr>
          <w:b/>
        </w:rPr>
        <w:t>предоставить</w:t>
      </w:r>
      <w:proofErr w:type="gramEnd"/>
      <w:r w:rsidRPr="00766D9D">
        <w:rPr>
          <w:b/>
        </w:rPr>
        <w:t xml:space="preserve"> копии свидетельств, выданных СРО (с приложениями). При этом</w:t>
      </w:r>
      <w:proofErr w:type="gramStart"/>
      <w:r w:rsidRPr="00766D9D">
        <w:rPr>
          <w:b/>
        </w:rPr>
        <w:t>,</w:t>
      </w:r>
      <w:proofErr w:type="gramEnd"/>
      <w:r w:rsidRPr="00766D9D">
        <w:rPr>
          <w:b/>
        </w:rPr>
        <w:t xml:space="preserve"> Заказчиком не указан перечень конкретных видов работ, к которым должен иметь допуск участник размещения заказа. </w:t>
      </w:r>
    </w:p>
    <w:p w:rsidR="00766D9D" w:rsidRDefault="00766D9D" w:rsidP="00766D9D">
      <w:pPr>
        <w:jc w:val="both"/>
      </w:pPr>
      <w:r>
        <w:t xml:space="preserve"> 5. Форма 1.4.2 «Заявка на участие в аукционе» не содержит обязательные требования к участникам размещения заказа, предусмотренные пунктами 2-4 части 1 статьи 11 Закона о размещении заказов. </w:t>
      </w:r>
    </w:p>
    <w:p w:rsidR="00766D9D" w:rsidRDefault="00766D9D" w:rsidP="00766D9D">
      <w:pPr>
        <w:jc w:val="both"/>
      </w:pPr>
      <w:r>
        <w:t xml:space="preserve"> Представители Заказчика с доводами жалобы не согласились, в своих пояснениях сообщили, что Заказчик действовал при проведен</w:t>
      </w:r>
      <w:proofErr w:type="gramStart"/>
      <w:r>
        <w:t>ии Ау</w:t>
      </w:r>
      <w:proofErr w:type="gramEnd"/>
      <w:r>
        <w:t xml:space="preserve">кциона в соответствии с законодательством Российской Федерации о размещении заказов. </w:t>
      </w:r>
    </w:p>
    <w:p w:rsidR="00766D9D" w:rsidRDefault="00766D9D" w:rsidP="00766D9D">
      <w:pPr>
        <w:jc w:val="both"/>
      </w:pPr>
      <w:r>
        <w:lastRenderedPageBreak/>
        <w:t xml:space="preserve"> В результате рассмотрения жалобы и осуществления в соответствии с частью 5 статьи 17 Закона о размещении заказов внеплановой проверки Комиссия установила: </w:t>
      </w:r>
    </w:p>
    <w:p w:rsidR="00766D9D" w:rsidRDefault="00766D9D" w:rsidP="00766D9D">
      <w:pPr>
        <w:jc w:val="both"/>
      </w:pPr>
      <w:r>
        <w:t xml:space="preserve"> 1. </w:t>
      </w:r>
      <w:proofErr w:type="gramStart"/>
      <w:r>
        <w:t>Согласно части 2.1 статьи 11 Закона о размещении заказов при размещении заказа на выполнение работ по строительству, реконструкции, капитальному ремонту объекта капитального строительства путем проведения аукциона начальная (максимальная) цена контракта (цена лота) составляет пятьдесят миллионов рублей и более, заказчик, уполномоченный орган вправе установить также участникам размещения заказа требование выполнения ими за последние пять лет, предшествующие дате окончания срока подачи заявок</w:t>
      </w:r>
      <w:proofErr w:type="gramEnd"/>
      <w:r>
        <w:t xml:space="preserve"> </w:t>
      </w:r>
      <w:proofErr w:type="gramStart"/>
      <w:r>
        <w:t>на участие в аукционе, работ по строительству, реконструкции, капитальному ремонту объекта капитального строительства, относящихся к той же группе, подгруппе или одной из нескольких групп, подгрупп работ, на выполнение которых размещается заказ, в соответствии с номенклатурой товаров, работ, услуг для государственных и муниципальных нужд, утверждаемой федеральным органом исполнительной власти, осуществляющим нормативное правовое регулирование в сфере размещения заказов, стоимость которых составляет не</w:t>
      </w:r>
      <w:proofErr w:type="gramEnd"/>
      <w:r>
        <w:t xml:space="preserve"> менее чем двадцать процентов начальной (максимальной) цены контракта (цены лота), на </w:t>
      </w:r>
      <w:proofErr w:type="gramStart"/>
      <w:r>
        <w:t>право</w:t>
      </w:r>
      <w:proofErr w:type="gramEnd"/>
      <w:r>
        <w:t xml:space="preserve"> заключить который проводится аукцион. </w:t>
      </w:r>
    </w:p>
    <w:p w:rsidR="00766D9D" w:rsidRDefault="00766D9D" w:rsidP="00766D9D">
      <w:pPr>
        <w:jc w:val="both"/>
      </w:pPr>
      <w:r>
        <w:t xml:space="preserve"> </w:t>
      </w:r>
      <w:proofErr w:type="gramStart"/>
      <w:r>
        <w:t xml:space="preserve">В совместном письме от 25.12.2007 № 20320-АП/Д04 Минэкономразвития России, № АЦ/25728 ФАС России, № ВБ-4731/01 </w:t>
      </w:r>
      <w:proofErr w:type="spellStart"/>
      <w:r>
        <w:t>Росстрой</w:t>
      </w:r>
      <w:proofErr w:type="spellEnd"/>
      <w:r>
        <w:t xml:space="preserve">, № 01-24/11859 </w:t>
      </w:r>
      <w:proofErr w:type="spellStart"/>
      <w:r>
        <w:t>Росавтодор</w:t>
      </w:r>
      <w:proofErr w:type="spellEnd"/>
      <w:r>
        <w:t xml:space="preserve"> «О применении части 2.1 статьи 11 Федерального закона от 21.07.2005 № 94-ФЗ «О размещении заказов на поставки товаров, выполнение работ, оказание услуг для государственных и муниципальных нужд» указано, что для определения требований, устанавливаемых в части 2.1 статьи 11 Закона о размещении заказов</w:t>
      </w:r>
      <w:proofErr w:type="gramEnd"/>
      <w:r>
        <w:t xml:space="preserve">, целесообразно руководствоваться следующими критериями отнесения работ к соответствующим группам: группа «Работы по строительству, реконструкции, капитальному ремонту любых объектов капитального строительства»; подгруппы: </w:t>
      </w:r>
      <w:proofErr w:type="gramStart"/>
      <w:r>
        <w:t>«Работы по строительству, реконструкции и капитальному ремонту особо опасных и технически сложных объектов капитального строительства», «Работы по строительству, реконструкции и капитальному ремонту иных объектов капитального строительства (включая уникальные объекты капитального строительства), не отнесенных к особо опасным и технически сложным», «Работы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roofErr w:type="gramEnd"/>
      <w:r>
        <w:t xml:space="preserve">)». </w:t>
      </w:r>
    </w:p>
    <w:p w:rsidR="00766D9D" w:rsidRDefault="00766D9D" w:rsidP="00766D9D">
      <w:pPr>
        <w:jc w:val="both"/>
      </w:pPr>
      <w:r>
        <w:t xml:space="preserve"> При этом</w:t>
      </w:r>
      <w:proofErr w:type="gramStart"/>
      <w:r>
        <w:t>,</w:t>
      </w:r>
      <w:proofErr w:type="gramEnd"/>
      <w:r>
        <w:t xml:space="preserve"> отнесение объектов к особо опасным, технически сложным, уникальным объектам капитального строительства, а также отнесение к объектам капитального строительства осуществляется в соответствии с законодательством о градостроительной деятельности. </w:t>
      </w:r>
      <w:r>
        <w:cr/>
      </w:r>
    </w:p>
    <w:p w:rsidR="00766D9D" w:rsidRDefault="00766D9D" w:rsidP="00766D9D">
      <w:pPr>
        <w:jc w:val="both"/>
      </w:pPr>
      <w:r>
        <w:t xml:space="preserve"> Однако, в документации об аукционе Заказчик при применении требований к участникам размещения заказа, устанавливаемых в соответствии с частью 2.1 статьи 11 Закона о размещении заказов, не указал группу, подгруппу объекта строительства, являющегося предметом аукциона, опыт строительства по которым должен подтвердить участник размещения заказа в составе заявки на участие в аукционе. </w:t>
      </w:r>
    </w:p>
    <w:p w:rsidR="00766D9D" w:rsidRDefault="00766D9D" w:rsidP="00766D9D">
      <w:pPr>
        <w:jc w:val="both"/>
      </w:pPr>
      <w:r>
        <w:t xml:space="preserve"> </w:t>
      </w:r>
      <w:proofErr w:type="gramStart"/>
      <w:r>
        <w:t xml:space="preserve">Таким образом, в документации об аукционе Заказчиком фактически не установлено требование о подтверждении выполнения участником размещения заказа за последние пять лет, предшествующие дате окончания срока подачи заявок на участие в аукционе, работ по строительству, реконструкции, капитальному ремонту объекта капитального строительства, относящихся к той же группе, подгруппе или одной из нескольких групп, подгрупп работ, на </w:t>
      </w:r>
      <w:r>
        <w:lastRenderedPageBreak/>
        <w:t>выполнение которых размещается заказ, стоимость которых</w:t>
      </w:r>
      <w:proofErr w:type="gramEnd"/>
      <w:r>
        <w:t xml:space="preserve"> составляет не менее чем двадцать процентов начальной (максимальной) цены контракта (цены лота). </w:t>
      </w:r>
    </w:p>
    <w:p w:rsidR="00766D9D" w:rsidRDefault="00766D9D" w:rsidP="00766D9D">
      <w:pPr>
        <w:jc w:val="both"/>
      </w:pPr>
      <w:r>
        <w:t xml:space="preserve"> 2. </w:t>
      </w:r>
      <w:proofErr w:type="gramStart"/>
      <w:r>
        <w:t>В пункте 1.6.3 «Требования, установленные Заказчиком» раздела 1.3 «Информационная карта документации об аукционе» документации об аукционе Заказчиком установлено требование к участникам размещения заказа предоставить документ, подтверждающий выполнение участником размещения заказа работ по строительству объекта капитального строительства, за последние пять лет, предшествующие дате окончания срока подачи заявок на участие в аукционе, стоимость которых составляет не менее чем сто процентов начальной (максимальной</w:t>
      </w:r>
      <w:proofErr w:type="gramEnd"/>
      <w:r>
        <w:t xml:space="preserve">) цены контракта. </w:t>
      </w:r>
    </w:p>
    <w:p w:rsidR="00766D9D" w:rsidRDefault="00766D9D" w:rsidP="00766D9D">
      <w:pPr>
        <w:jc w:val="both"/>
      </w:pPr>
      <w:r>
        <w:t xml:space="preserve"> </w:t>
      </w:r>
      <w:proofErr w:type="gramStart"/>
      <w:r>
        <w:t>Согласно части 2.1 статьи 11 Закона о размещении заказов при размещении заказа на выполнение работ по строительству, реконструкции, капитальному ремонту объекта капитального строительства путем проведения аукциона начальная (максимальная) цена контракта составляет пятьдесят миллионов рублей и более, заказчик, уполномоченный орган вправе установить также участникам размещения заказа требование выполнения ими работ по строительству объекта капитального строительства за последние пять лет, предшествующие дате</w:t>
      </w:r>
      <w:proofErr w:type="gramEnd"/>
      <w:r>
        <w:t xml:space="preserve"> окончания срока подачи заявок на участие в аукционе, стоимость которых составляет не менее чем двадцать процентов начальной (максимальной) цены контракта (цены лота). </w:t>
      </w:r>
    </w:p>
    <w:p w:rsidR="00766D9D" w:rsidRDefault="00766D9D" w:rsidP="00766D9D">
      <w:pPr>
        <w:jc w:val="both"/>
      </w:pPr>
      <w:r>
        <w:t xml:space="preserve"> В соответствии с указанной нормой в полномочия Заказчика входит исключительное право принятия решения о применении (неприменении) соответствующего требования. При этом</w:t>
      </w:r>
      <w:proofErr w:type="gramStart"/>
      <w:r>
        <w:t>,</w:t>
      </w:r>
      <w:proofErr w:type="gramEnd"/>
      <w:r>
        <w:t xml:space="preserve"> Заказчику не предоставлено право изменения условий такого требования. </w:t>
      </w:r>
    </w:p>
    <w:p w:rsidR="00766D9D" w:rsidRDefault="00766D9D" w:rsidP="00766D9D">
      <w:pPr>
        <w:jc w:val="both"/>
      </w:pPr>
      <w:r>
        <w:t xml:space="preserve"> </w:t>
      </w:r>
      <w:proofErr w:type="gramStart"/>
      <w:r>
        <w:t xml:space="preserve">Следовательно, Заказчик в соответствии с частью 2.1 статьи 11 Закона о размещении заказов вправе установить участникам размещения заказа требование выполнения ими за последние пять лет работ, стоимость которых должна составлять не менее двадцати процентов от начальной (максимальной) цены контракта (цены лота), но не вправе изменять, установленную Законом о размещении заказов, величину процентов от начальной (максимальной) цены контракта (цены лота). </w:t>
      </w:r>
      <w:proofErr w:type="gramEnd"/>
    </w:p>
    <w:p w:rsidR="00766D9D" w:rsidRDefault="00766D9D" w:rsidP="00766D9D">
      <w:pPr>
        <w:jc w:val="both"/>
      </w:pPr>
      <w:r>
        <w:t xml:space="preserve"> Таким образом, изменив, установленную Законом о размещении заказов, величину процентов от начальной (максимальной) цены контракта (цены лота), Заказчик нарушил часть 2.1 статьи 11 Закона о размещении заказов. </w:t>
      </w:r>
    </w:p>
    <w:p w:rsidR="00766D9D" w:rsidRDefault="00766D9D" w:rsidP="00766D9D">
      <w:pPr>
        <w:jc w:val="both"/>
      </w:pPr>
      <w:r>
        <w:t xml:space="preserve"> 3. </w:t>
      </w:r>
      <w:proofErr w:type="gramStart"/>
      <w:r>
        <w:t>Пунктом 1.7 «Привлечение субпоставщиков (субподрядчиков, соисполнителей) к исполнению государственного контракта» раздела 1.3 «Информационная карта документации об аукционе» документации об аукционе установлено, что привлечение субпоставщиков (субподрядчиков, соисполнителей) к исполнению государственного контракта допускается с согласия Заказчика, что нарушает требования части 4 статьи 11 Закона о размещении заказов и содержит признаки административного правонарушения, предусмотренного частью 4.2 статьи 7.30 Кодекса Российской Федерации об административных</w:t>
      </w:r>
      <w:proofErr w:type="gramEnd"/>
      <w:r>
        <w:t xml:space="preserve"> </w:t>
      </w:r>
      <w:proofErr w:type="gramStart"/>
      <w:r>
        <w:t>правонарушениях</w:t>
      </w:r>
      <w:proofErr w:type="gramEnd"/>
      <w:r>
        <w:t xml:space="preserve">. </w:t>
      </w:r>
    </w:p>
    <w:p w:rsidR="00766D9D" w:rsidRPr="00766D9D" w:rsidRDefault="00766D9D" w:rsidP="00766D9D">
      <w:pPr>
        <w:jc w:val="both"/>
        <w:rPr>
          <w:b/>
        </w:rPr>
      </w:pPr>
      <w:r w:rsidRPr="00766D9D">
        <w:rPr>
          <w:b/>
        </w:rPr>
        <w:t xml:space="preserve"> 4. Согласно перечню видов работ, оказывающих влияние на безопасность объектов капитального строительства, утвержденного приказом Министерства регионального развития Российской Федерации от 09.12.2008 № 274 (далее – Перечень), насчитывающему порядка 800 видов работ, осуществление таких работ требует наличия допуска </w:t>
      </w:r>
      <w:proofErr w:type="spellStart"/>
      <w:r w:rsidRPr="00766D9D">
        <w:rPr>
          <w:b/>
        </w:rPr>
        <w:t>саморегулируемых</w:t>
      </w:r>
      <w:proofErr w:type="spellEnd"/>
      <w:r w:rsidRPr="00766D9D">
        <w:rPr>
          <w:b/>
        </w:rPr>
        <w:t xml:space="preserve"> организаций (далее – СРО). </w:t>
      </w:r>
    </w:p>
    <w:p w:rsidR="00766D9D" w:rsidRPr="00766D9D" w:rsidRDefault="00766D9D" w:rsidP="00766D9D">
      <w:pPr>
        <w:jc w:val="both"/>
        <w:rPr>
          <w:b/>
        </w:rPr>
      </w:pPr>
      <w:r w:rsidRPr="00766D9D">
        <w:rPr>
          <w:b/>
        </w:rPr>
        <w:lastRenderedPageBreak/>
        <w:t xml:space="preserve"> В пунктах 3.3.1, 3.3.2 «Документы, входящие в состав заявки на участие в аукционе» раздела 1.3 «Информационная карта документации об аукционе» документации об аукционе установлено требование к участникам размещения заказа </w:t>
      </w:r>
      <w:proofErr w:type="gramStart"/>
      <w:r w:rsidRPr="00766D9D">
        <w:rPr>
          <w:b/>
        </w:rPr>
        <w:t>предоставить</w:t>
      </w:r>
      <w:proofErr w:type="gramEnd"/>
      <w:r w:rsidRPr="00766D9D">
        <w:rPr>
          <w:b/>
        </w:rPr>
        <w:t xml:space="preserve"> копии свидетельств, выданных СРО (с приложениями). </w:t>
      </w:r>
    </w:p>
    <w:p w:rsidR="00766D9D" w:rsidRPr="00766D9D" w:rsidRDefault="00766D9D" w:rsidP="00766D9D">
      <w:pPr>
        <w:jc w:val="both"/>
        <w:rPr>
          <w:b/>
        </w:rPr>
      </w:pPr>
      <w:r w:rsidRPr="00766D9D">
        <w:rPr>
          <w:b/>
        </w:rPr>
        <w:t xml:space="preserve"> При этом</w:t>
      </w:r>
      <w:proofErr w:type="gramStart"/>
      <w:r w:rsidRPr="00766D9D">
        <w:rPr>
          <w:b/>
        </w:rPr>
        <w:t>,</w:t>
      </w:r>
      <w:proofErr w:type="gramEnd"/>
      <w:r w:rsidRPr="00766D9D">
        <w:rPr>
          <w:b/>
        </w:rPr>
        <w:t xml:space="preserve"> Заказчиком не указан перечень конкретных видов работ, к которым участник размещения заказа должен иметь допуск. </w:t>
      </w:r>
    </w:p>
    <w:p w:rsidR="00766D9D" w:rsidRPr="00766D9D" w:rsidRDefault="00766D9D" w:rsidP="00766D9D">
      <w:pPr>
        <w:jc w:val="both"/>
        <w:rPr>
          <w:b/>
        </w:rPr>
      </w:pPr>
      <w:r w:rsidRPr="00766D9D">
        <w:rPr>
          <w:b/>
        </w:rPr>
        <w:t xml:space="preserve"> Таким образом, Заказчик, не установив в документации об аукционе требования к составу заявки на участие в Аукционе, а именно, не указав перечень конкретных видов работ, выполняемых по данному предмету Аукциона, нарушил пункт 1 части 4 статьи 34 Закона о размещении заказов. </w:t>
      </w:r>
    </w:p>
    <w:p w:rsidR="00766D9D" w:rsidRDefault="00766D9D" w:rsidP="00766D9D">
      <w:pPr>
        <w:jc w:val="both"/>
      </w:pPr>
      <w:r>
        <w:t xml:space="preserve"> 5. В соответствии с частью 1 статьи 11 Закона о размещении заказов Заказчиком устанавливаются обязательные требования к участникам размещения заказа, в том числе: </w:t>
      </w:r>
    </w:p>
    <w:p w:rsidR="00766D9D" w:rsidRDefault="00766D9D" w:rsidP="00766D9D">
      <w:pPr>
        <w:jc w:val="both"/>
      </w:pPr>
      <w:r>
        <w:t xml:space="preserve"> - </w:t>
      </w:r>
      <w:proofErr w:type="spellStart"/>
      <w:r>
        <w:t>непроведение</w:t>
      </w:r>
      <w:proofErr w:type="spellEnd"/>
      <w:r>
        <w:t xml:space="preserve">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 </w:t>
      </w:r>
    </w:p>
    <w:p w:rsidR="00766D9D" w:rsidRDefault="00766D9D" w:rsidP="00766D9D">
      <w:pPr>
        <w:jc w:val="both"/>
      </w:pPr>
      <w:r>
        <w:t xml:space="preserve"> - </w:t>
      </w:r>
      <w:proofErr w:type="spellStart"/>
      <w:r>
        <w:t>неприостановление</w:t>
      </w:r>
      <w:proofErr w:type="spellEnd"/>
      <w: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 </w:t>
      </w:r>
    </w:p>
    <w:p w:rsidR="00766D9D" w:rsidRDefault="00766D9D" w:rsidP="00766D9D">
      <w:pPr>
        <w:jc w:val="both"/>
      </w:pPr>
      <w:r>
        <w:t xml:space="preserve"> - 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t>стоимости активов участника размещения заказа</w:t>
      </w:r>
      <w:proofErr w:type="gramEnd"/>
      <w:r>
        <w:t xml:space="preserve"> по данным бухгалтерской отчетности за последний завершенный отчетный период. </w:t>
      </w:r>
    </w:p>
    <w:p w:rsidR="00766D9D" w:rsidRDefault="00766D9D" w:rsidP="00766D9D">
      <w:pPr>
        <w:jc w:val="both"/>
      </w:pPr>
      <w:r>
        <w:t xml:space="preserve"> Согласно пункту 1.6.2 «Обязательные требования» раздела 1.3 «Информационная карта документации об аукционе» документации об аукционе Заказчиком вышеуказанные обязательные требования к участникам размещения заказа в документации об аукционе установлены. </w:t>
      </w:r>
    </w:p>
    <w:p w:rsidR="00766D9D" w:rsidRDefault="00766D9D" w:rsidP="00766D9D">
      <w:pPr>
        <w:jc w:val="both"/>
      </w:pPr>
      <w:r>
        <w:t xml:space="preserve"> 6. В соответствии с частью 2.2 статьи 35 Закона о размещении заказов все листы заявки на участие в аукционе, все листы тома заявки на участие в аукционе должны быть прошиты и пронумерованы. Заявка на участие в аукционе и том заявки на участие в аукционе должны содержать опись входящих в ее состав документов, быть скреплены печатью участника размещения заказа (для юридических лиц) и подписаны участником размещения заказа или лицом, уполномоченным таким участником размещения заказа. </w:t>
      </w:r>
    </w:p>
    <w:p w:rsidR="00766D9D" w:rsidRDefault="00766D9D" w:rsidP="00766D9D">
      <w:pPr>
        <w:jc w:val="both"/>
      </w:pPr>
      <w:r>
        <w:t xml:space="preserve"> </w:t>
      </w:r>
      <w:proofErr w:type="gramStart"/>
      <w:r>
        <w:t>Вместе с тем, подпунктом 4.1.4 пункта 4 «Подача заявки на участие в аукционе» раздела 1.2 «Общие условия проведения аукциона» документации об аукционе установлено, что участник размещения заказа подает заявку на участие в аукционе в полном соответствии с формами, приведенными в разделе 1.4 документации об аукционе, с учетом указаний, изложенных в Информационной карте документации об аукционе.</w:t>
      </w:r>
      <w:proofErr w:type="gramEnd"/>
      <w:r>
        <w:t xml:space="preserve"> Формы должны быть заполнены по всем пунктам, подписаны участником размещения заказа или лицом (лицами), должным образом уполномоченным (и) действовать по поручению участника размещения заказа, с указанием </w:t>
      </w:r>
      <w:r>
        <w:lastRenderedPageBreak/>
        <w:t xml:space="preserve">должности и расшифровкой (инициалы, фамилия), скреплены печатью участника размещения заказа – юридического лица (в случае наличия печати). </w:t>
      </w:r>
    </w:p>
    <w:p w:rsidR="00766D9D" w:rsidRDefault="00766D9D" w:rsidP="00766D9D">
      <w:pPr>
        <w:jc w:val="both"/>
      </w:pPr>
      <w:r>
        <w:t xml:space="preserve"> Таким образом, установление требования к участникам размещения заказа подписывать формы и скреплять их печатью участника размещения заказа является нарушением части 2.2 статьи 35 Закона о размещении заказов. </w:t>
      </w:r>
    </w:p>
    <w:p w:rsidR="00766D9D" w:rsidRDefault="00766D9D" w:rsidP="00766D9D">
      <w:pPr>
        <w:jc w:val="both"/>
      </w:pPr>
      <w:r>
        <w:t xml:space="preserve"> На основании изложенного и руководствуясь частью 9 статьи 17, частью 6 статьи 60 Закона о размещении заказов, Административным регламентом, утвержденным приказом ФАС России от 14.11.2007 № 379, Комиссия </w:t>
      </w:r>
    </w:p>
    <w:p w:rsidR="00766D9D" w:rsidRDefault="00766D9D" w:rsidP="00766D9D">
      <w:pPr>
        <w:jc w:val="both"/>
      </w:pPr>
      <w:r>
        <w:t xml:space="preserve"> РЕШИЛА: </w:t>
      </w:r>
    </w:p>
    <w:p w:rsidR="00766D9D" w:rsidRPr="00766D9D" w:rsidRDefault="00766D9D" w:rsidP="00766D9D">
      <w:pPr>
        <w:jc w:val="both"/>
        <w:rPr>
          <w:b/>
        </w:rPr>
      </w:pPr>
      <w:r>
        <w:t xml:space="preserve"> 1. </w:t>
      </w:r>
      <w:r w:rsidRPr="00766D9D">
        <w:rPr>
          <w:b/>
        </w:rPr>
        <w:t>Признать жалоб</w:t>
      </w:r>
      <w:proofErr w:type="gramStart"/>
      <w:r w:rsidRPr="00766D9D">
        <w:rPr>
          <w:b/>
        </w:rPr>
        <w:t>у ООО</w:t>
      </w:r>
      <w:proofErr w:type="gramEnd"/>
      <w:r w:rsidRPr="00766D9D">
        <w:rPr>
          <w:b/>
        </w:rPr>
        <w:t xml:space="preserve"> «МЕГА» обоснованной в части</w:t>
      </w:r>
      <w:r>
        <w:t xml:space="preserve"> установления в документации об аукционе неправомерных требований к участникам размещения заказа и </w:t>
      </w:r>
      <w:r w:rsidRPr="00766D9D">
        <w:rPr>
          <w:b/>
        </w:rPr>
        <w:t xml:space="preserve">отсутствия в документации об аукционе перечня конкретных видов работ, выполняемых по данному предмету Аукциона. </w:t>
      </w:r>
    </w:p>
    <w:p w:rsidR="00766D9D" w:rsidRDefault="00766D9D" w:rsidP="00766D9D">
      <w:pPr>
        <w:jc w:val="both"/>
      </w:pPr>
      <w:r>
        <w:t xml:space="preserve"> 2. Признать в действиях Центрального регионального центра по делам гражданской обороны, чрезвычайным ситуациям и ликвидации последствий стихийных бедствий нарушения частей, 2.1, 4 статьи 11, пункта 1 части 4 статьи 34, части 2.2 статьи 35 Закона о размещении заказов. </w:t>
      </w:r>
    </w:p>
    <w:p w:rsidR="00766D9D" w:rsidRDefault="00766D9D" w:rsidP="00766D9D">
      <w:pPr>
        <w:jc w:val="both"/>
      </w:pPr>
      <w:r>
        <w:t xml:space="preserve"> 3. Выдать Центральному региональному центру по делам гражданской обороны, чрезвычайным ситуациям и ликвидации последствий стихийных бедствий предписание об устранении нарушений законодательства о размещении заказов. </w:t>
      </w:r>
    </w:p>
    <w:p w:rsidR="00766D9D" w:rsidRDefault="00766D9D" w:rsidP="00766D9D">
      <w:pPr>
        <w:jc w:val="both"/>
      </w:pPr>
      <w:r>
        <w:t xml:space="preserve"> 4. Передать материалы дела № К-73/10 от 26.02.2010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 </w:t>
      </w:r>
    </w:p>
    <w:p w:rsidR="00766D9D" w:rsidRDefault="00766D9D" w:rsidP="00766D9D">
      <w:pPr>
        <w:jc w:val="both"/>
      </w:pPr>
    </w:p>
    <w:p w:rsidR="00026DDF" w:rsidRDefault="00766D9D" w:rsidP="00766D9D">
      <w:pPr>
        <w:jc w:val="both"/>
      </w:pPr>
      <w:r>
        <w:t xml:space="preserve"> Настоящее решение может быть обжаловано в суде, арбитражном суде в течение трех месяцев в установленном законом порядке.</w:t>
      </w:r>
    </w:p>
    <w:sectPr w:rsidR="00026DDF" w:rsidSect="00026D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6D9D"/>
    <w:rsid w:val="00026DDF"/>
    <w:rsid w:val="00766D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6D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2121</Words>
  <Characters>12090</Characters>
  <Application>Microsoft Office Word</Application>
  <DocSecurity>0</DocSecurity>
  <Lines>100</Lines>
  <Paragraphs>28</Paragraphs>
  <ScaleCrop>false</ScaleCrop>
  <Company/>
  <LinksUpToDate>false</LinksUpToDate>
  <CharactersWithSpaces>14183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2013-03-06T19:24:00Z</dcterms:created>
  <dcterms:modified xsi:type="dcterms:W3CDTF">2013-03-06T19:27:00Z</dcterms:modified>
</cp:coreProperties>
</file>