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68"/>
        <w:gridCol w:w="2603"/>
        <w:gridCol w:w="3125"/>
        <w:gridCol w:w="2185"/>
        <w:gridCol w:w="1560"/>
        <w:gridCol w:w="1417"/>
      </w:tblGrid>
      <w:tr w:rsidR="00BE5AAF" w:rsidRPr="000E0560" w:rsidTr="00BE5AAF">
        <w:tc>
          <w:tcPr>
            <w:tcW w:w="2968" w:type="dxa"/>
            <w:vMerge w:val="restart"/>
          </w:tcPr>
          <w:p w:rsidR="00BE5AAF" w:rsidRPr="000E0560" w:rsidRDefault="00BE5AAF" w:rsidP="002B41DE">
            <w:pPr>
              <w:spacing w:after="0" w:line="240" w:lineRule="auto"/>
              <w:rPr>
                <w:rFonts w:cs="Arial"/>
              </w:rPr>
            </w:pPr>
            <w:r w:rsidRPr="000E0560">
              <w:rPr>
                <w:rFonts w:cs="Arial"/>
              </w:rPr>
              <w:t>СТАЛЬ КРОВЕЛЬНАЯ ЛИСТОВАЯ, ОЦИНКОВАННАЯ</w:t>
            </w:r>
          </w:p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  <w:r w:rsidRPr="000E0560">
              <w:t xml:space="preserve">Конкретные показатели, характеристики товара (материала) представляются в отношении каждого вида из применяемых материалов. </w:t>
            </w:r>
            <w:r w:rsidRPr="000E0560">
              <w:rPr>
                <w:rFonts w:eastAsia="Adobe Ming Std L"/>
              </w:rPr>
              <w:t xml:space="preserve">Требуется указать  показатели и характеристики каждого вида материалов применяемых  для производства работ в соответствии с требованиями, </w:t>
            </w:r>
            <w:proofErr w:type="spellStart"/>
            <w:r w:rsidRPr="000E0560">
              <w:rPr>
                <w:rFonts w:eastAsia="Adobe Ming Std L"/>
              </w:rPr>
              <w:t>проектной</w:t>
            </w:r>
            <w:proofErr w:type="gramStart"/>
            <w:r w:rsidRPr="000E0560">
              <w:rPr>
                <w:rFonts w:eastAsia="Adobe Ming Std L"/>
              </w:rPr>
              <w:t>,с</w:t>
            </w:r>
            <w:proofErr w:type="gramEnd"/>
            <w:r w:rsidRPr="000E0560">
              <w:rPr>
                <w:rFonts w:eastAsia="Adobe Ming Std L"/>
              </w:rPr>
              <w:t>метной</w:t>
            </w:r>
            <w:proofErr w:type="spellEnd"/>
            <w:r w:rsidRPr="000E0560">
              <w:rPr>
                <w:rFonts w:eastAsia="Adobe Ming Std L"/>
              </w:rPr>
              <w:t>, нормативной и технической документации)</w:t>
            </w:r>
          </w:p>
        </w:tc>
        <w:tc>
          <w:tcPr>
            <w:tcW w:w="2603" w:type="dxa"/>
            <w:vMerge w:val="restart"/>
          </w:tcPr>
          <w:p w:rsidR="00BE5AAF" w:rsidRPr="000E0560" w:rsidRDefault="00BE5AAF" w:rsidP="002B41DE">
            <w:pPr>
              <w:spacing w:after="0" w:line="240" w:lineRule="auto"/>
              <w:rPr>
                <w:i/>
              </w:rPr>
            </w:pPr>
          </w:p>
          <w:p w:rsidR="00BE5AAF" w:rsidRPr="000E0560" w:rsidRDefault="00BE5AAF" w:rsidP="002B41DE">
            <w:pPr>
              <w:pStyle w:val="1"/>
              <w:numPr>
                <w:ilvl w:val="0"/>
                <w:numId w:val="0"/>
              </w:numPr>
              <w:spacing w:line="288" w:lineRule="auto"/>
              <w:ind w:left="432"/>
              <w:jc w:val="left"/>
              <w:rPr>
                <w:rStyle w:val="a3"/>
                <w:rFonts w:ascii="Calibri" w:hAnsi="Calibri"/>
                <w:sz w:val="22"/>
                <w:szCs w:val="22"/>
              </w:rPr>
            </w:pPr>
          </w:p>
        </w:tc>
        <w:tc>
          <w:tcPr>
            <w:tcW w:w="312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Класс толщины</w:t>
            </w:r>
          </w:p>
        </w:tc>
        <w:tc>
          <w:tcPr>
            <w:tcW w:w="218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proofErr w:type="gramStart"/>
            <w:r w:rsidRPr="000E0560">
              <w:rPr>
                <w:rStyle w:val="a3"/>
                <w:b w:val="0"/>
              </w:rPr>
              <w:t>П(</w:t>
            </w:r>
            <w:proofErr w:type="gramEnd"/>
            <w:r w:rsidRPr="000E0560">
              <w:rPr>
                <w:rStyle w:val="a3"/>
                <w:b w:val="0"/>
              </w:rPr>
              <w:t>повышенный) или 1 или 2</w:t>
            </w:r>
          </w:p>
        </w:tc>
        <w:tc>
          <w:tcPr>
            <w:tcW w:w="1560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  <w:tc>
          <w:tcPr>
            <w:tcW w:w="1417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</w:tr>
      <w:tr w:rsidR="00BE5AAF" w:rsidRPr="000E0560" w:rsidTr="00BE5AAF">
        <w:tc>
          <w:tcPr>
            <w:tcW w:w="2968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2603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312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bCs/>
              </w:rPr>
              <w:t>Масса 1 м</w:t>
            </w:r>
            <w:proofErr w:type="gramStart"/>
            <w:r w:rsidRPr="000E0560">
              <w:rPr>
                <w:bCs/>
                <w:vertAlign w:val="superscript"/>
              </w:rPr>
              <w:t>2</w:t>
            </w:r>
            <w:proofErr w:type="gramEnd"/>
            <w:r w:rsidRPr="000E0560">
              <w:rPr>
                <w:bCs/>
              </w:rPr>
              <w:t xml:space="preserve"> слоя покрытия, нанесенного с двух сторон</w:t>
            </w:r>
          </w:p>
        </w:tc>
        <w:tc>
          <w:tcPr>
            <w:tcW w:w="218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142,5-855</w:t>
            </w:r>
          </w:p>
        </w:tc>
        <w:tc>
          <w:tcPr>
            <w:tcW w:w="1560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  <w:tc>
          <w:tcPr>
            <w:tcW w:w="1417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г</w:t>
            </w:r>
          </w:p>
        </w:tc>
      </w:tr>
      <w:tr w:rsidR="00BE5AAF" w:rsidRPr="000E0560" w:rsidTr="00BE5AAF">
        <w:tc>
          <w:tcPr>
            <w:tcW w:w="2968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2603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312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bCs/>
              </w:rPr>
              <w:t>Толщина покрытия</w:t>
            </w:r>
          </w:p>
        </w:tc>
        <w:tc>
          <w:tcPr>
            <w:tcW w:w="218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10-60</w:t>
            </w:r>
          </w:p>
        </w:tc>
        <w:tc>
          <w:tcPr>
            <w:tcW w:w="1560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  <w:tc>
          <w:tcPr>
            <w:tcW w:w="1417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мкм</w:t>
            </w:r>
          </w:p>
        </w:tc>
      </w:tr>
      <w:tr w:rsidR="00BE5AAF" w:rsidRPr="000E0560" w:rsidTr="00BE5AAF">
        <w:tc>
          <w:tcPr>
            <w:tcW w:w="2968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2603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312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Категория вытяжки</w:t>
            </w:r>
          </w:p>
        </w:tc>
        <w:tc>
          <w:tcPr>
            <w:tcW w:w="218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Н или Г или ВГ</w:t>
            </w:r>
          </w:p>
        </w:tc>
        <w:tc>
          <w:tcPr>
            <w:tcW w:w="1560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  <w:tc>
          <w:tcPr>
            <w:tcW w:w="1417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</w:tr>
      <w:tr w:rsidR="00BE5AAF" w:rsidRPr="000E0560" w:rsidTr="00BE5AAF">
        <w:tc>
          <w:tcPr>
            <w:tcW w:w="2968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2603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312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bCs/>
              </w:rPr>
              <w:t>Глубина сферической лунки</w:t>
            </w:r>
          </w:p>
        </w:tc>
        <w:tc>
          <w:tcPr>
            <w:tcW w:w="218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6,9-8.5</w:t>
            </w:r>
          </w:p>
        </w:tc>
        <w:tc>
          <w:tcPr>
            <w:tcW w:w="1560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  <w:tc>
          <w:tcPr>
            <w:tcW w:w="1417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</w:tr>
      <w:tr w:rsidR="00BE5AAF" w:rsidRPr="000E0560" w:rsidTr="00BE5AAF">
        <w:tc>
          <w:tcPr>
            <w:tcW w:w="2968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2603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312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Толщина, менее</w:t>
            </w:r>
          </w:p>
        </w:tc>
        <w:tc>
          <w:tcPr>
            <w:tcW w:w="218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0,6</w:t>
            </w:r>
          </w:p>
        </w:tc>
        <w:tc>
          <w:tcPr>
            <w:tcW w:w="1560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  <w:tc>
          <w:tcPr>
            <w:tcW w:w="1417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мм</w:t>
            </w:r>
          </w:p>
        </w:tc>
      </w:tr>
      <w:tr w:rsidR="00BE5AAF" w:rsidRPr="000E0560" w:rsidTr="00BE5AAF">
        <w:tc>
          <w:tcPr>
            <w:tcW w:w="2968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2603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312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Размер</w:t>
            </w:r>
          </w:p>
        </w:tc>
        <w:tc>
          <w:tcPr>
            <w:tcW w:w="218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700-710х1420-1430</w:t>
            </w:r>
          </w:p>
        </w:tc>
        <w:tc>
          <w:tcPr>
            <w:tcW w:w="1560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  <w:tc>
          <w:tcPr>
            <w:tcW w:w="1417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мм</w:t>
            </w:r>
          </w:p>
        </w:tc>
      </w:tr>
      <w:tr w:rsidR="00BE5AAF" w:rsidRPr="000E0560" w:rsidTr="00BE5AAF">
        <w:tc>
          <w:tcPr>
            <w:tcW w:w="2968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2603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312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Масса, менее</w:t>
            </w:r>
          </w:p>
        </w:tc>
        <w:tc>
          <w:tcPr>
            <w:tcW w:w="218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4,5</w:t>
            </w:r>
          </w:p>
        </w:tc>
        <w:tc>
          <w:tcPr>
            <w:tcW w:w="1560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  <w:tc>
          <w:tcPr>
            <w:tcW w:w="1417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кг</w:t>
            </w:r>
          </w:p>
        </w:tc>
      </w:tr>
      <w:tr w:rsidR="00BE5AAF" w:rsidRPr="000E0560" w:rsidTr="00BE5AAF">
        <w:tc>
          <w:tcPr>
            <w:tcW w:w="2968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2603" w:type="dxa"/>
            <w:vMerge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</w:p>
        </w:tc>
        <w:tc>
          <w:tcPr>
            <w:tcW w:w="312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bCs/>
              </w:rPr>
              <w:t>Количество перегибов, более</w:t>
            </w:r>
          </w:p>
        </w:tc>
        <w:tc>
          <w:tcPr>
            <w:tcW w:w="218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5</w:t>
            </w:r>
          </w:p>
        </w:tc>
        <w:tc>
          <w:tcPr>
            <w:tcW w:w="1560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  <w:tc>
          <w:tcPr>
            <w:tcW w:w="1417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</w:p>
        </w:tc>
      </w:tr>
      <w:tr w:rsidR="00BE5AAF" w:rsidRPr="000E0560" w:rsidTr="00BE5AAF">
        <w:tc>
          <w:tcPr>
            <w:tcW w:w="2968" w:type="dxa"/>
          </w:tcPr>
          <w:p w:rsidR="00BE5AAF" w:rsidRPr="000E0560" w:rsidRDefault="00BE5AAF" w:rsidP="002B41DE">
            <w:pPr>
              <w:spacing w:after="0" w:line="240" w:lineRule="auto"/>
              <w:rPr>
                <w:rFonts w:cs="Arial"/>
              </w:rPr>
            </w:pPr>
            <w:r w:rsidRPr="000E0560">
              <w:rPr>
                <w:rFonts w:cs="Arial"/>
              </w:rPr>
              <w:t>ВОРОНКИ ДЛЯ СБОРА АТМОСФЕРНЫХ ОСАДКОВ ИЗ ОЦИНКОВАННОЙ СТАЛИ</w:t>
            </w:r>
          </w:p>
          <w:p w:rsidR="00BE5AAF" w:rsidRPr="000E0560" w:rsidRDefault="00BE5AAF" w:rsidP="002B41DE">
            <w:pPr>
              <w:spacing w:after="0" w:line="240" w:lineRule="auto"/>
              <w:rPr>
                <w:rStyle w:val="a3"/>
              </w:rPr>
            </w:pPr>
            <w:r w:rsidRPr="000E0560">
              <w:t xml:space="preserve">Конкретные показатели, характеристики товара (материала) представляются в отношении каждого вида из применяемых материалов. </w:t>
            </w:r>
            <w:r w:rsidRPr="000E0560">
              <w:rPr>
                <w:rFonts w:eastAsia="Adobe Ming Std L"/>
              </w:rPr>
              <w:t xml:space="preserve">Требуется указать  показатели и характеристики каждого вида материалов применяемых  для производства работ в соответствии с требованиями, </w:t>
            </w:r>
            <w:proofErr w:type="spellStart"/>
            <w:r w:rsidRPr="000E0560">
              <w:rPr>
                <w:rFonts w:eastAsia="Adobe Ming Std L"/>
              </w:rPr>
              <w:t>проектной</w:t>
            </w:r>
            <w:proofErr w:type="gramStart"/>
            <w:r w:rsidRPr="000E0560">
              <w:rPr>
                <w:rFonts w:eastAsia="Adobe Ming Std L"/>
              </w:rPr>
              <w:t>,с</w:t>
            </w:r>
            <w:proofErr w:type="gramEnd"/>
            <w:r w:rsidRPr="000E0560">
              <w:rPr>
                <w:rFonts w:eastAsia="Adobe Ming Std L"/>
              </w:rPr>
              <w:t>метной</w:t>
            </w:r>
            <w:proofErr w:type="spellEnd"/>
            <w:r w:rsidRPr="000E0560">
              <w:rPr>
                <w:rFonts w:eastAsia="Adobe Ming Std L"/>
              </w:rPr>
              <w:t>, нормативной и технической документации)</w:t>
            </w:r>
          </w:p>
        </w:tc>
        <w:tc>
          <w:tcPr>
            <w:tcW w:w="2603" w:type="dxa"/>
          </w:tcPr>
          <w:p w:rsidR="00BE5AAF" w:rsidRPr="000E0560" w:rsidRDefault="00BE5AAF" w:rsidP="00BE5AAF">
            <w:pPr>
              <w:rPr>
                <w:rStyle w:val="a3"/>
              </w:rPr>
            </w:pPr>
          </w:p>
        </w:tc>
        <w:tc>
          <w:tcPr>
            <w:tcW w:w="312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Диаметр, менее</w:t>
            </w:r>
          </w:p>
        </w:tc>
        <w:tc>
          <w:tcPr>
            <w:tcW w:w="2185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226</w:t>
            </w:r>
          </w:p>
        </w:tc>
        <w:tc>
          <w:tcPr>
            <w:tcW w:w="1560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100</w:t>
            </w:r>
          </w:p>
        </w:tc>
        <w:tc>
          <w:tcPr>
            <w:tcW w:w="1417" w:type="dxa"/>
          </w:tcPr>
          <w:p w:rsidR="00BE5AAF" w:rsidRPr="000E0560" w:rsidRDefault="00BE5AAF" w:rsidP="002B41DE">
            <w:pPr>
              <w:spacing w:after="0" w:line="240" w:lineRule="auto"/>
              <w:rPr>
                <w:rStyle w:val="a3"/>
                <w:b w:val="0"/>
              </w:rPr>
            </w:pPr>
            <w:r w:rsidRPr="000E0560">
              <w:rPr>
                <w:rStyle w:val="a3"/>
                <w:b w:val="0"/>
              </w:rPr>
              <w:t>мм</w:t>
            </w:r>
          </w:p>
        </w:tc>
      </w:tr>
    </w:tbl>
    <w:p w:rsidR="00E874E5" w:rsidRDefault="00E874E5" w:rsidP="00BE5AAF">
      <w:pPr>
        <w:ind w:left="-1276"/>
      </w:pPr>
    </w:p>
    <w:sectPr w:rsidR="00E874E5" w:rsidSect="00BE5AAF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034"/>
    <w:multiLevelType w:val="multilevel"/>
    <w:tmpl w:val="6FFA4F1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b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cs="Times New Roman" w:hint="default"/>
        <w:i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sz w:val="26"/>
        <w:szCs w:val="26"/>
      </w:rPr>
    </w:lvl>
    <w:lvl w:ilvl="5">
      <w:start w:val="1"/>
      <w:numFmt w:val="decimal"/>
      <w:pStyle w:val="6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5AAF"/>
    <w:rsid w:val="00BE5AAF"/>
    <w:rsid w:val="00E874E5"/>
    <w:rsid w:val="00EE0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AAF"/>
    <w:rPr>
      <w:rFonts w:ascii="Calibri" w:eastAsia="Times New Roman" w:hAnsi="Calibri" w:cs="Times New Roman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Document Header11 Знак"/>
    <w:basedOn w:val="a"/>
    <w:next w:val="a"/>
    <w:link w:val="10"/>
    <w:qFormat/>
    <w:rsid w:val="00BE5AAF"/>
    <w:pPr>
      <w:keepNext/>
      <w:numPr>
        <w:numId w:val="1"/>
      </w:numPr>
      <w:spacing w:before="240" w:after="60" w:line="240" w:lineRule="auto"/>
      <w:jc w:val="center"/>
      <w:outlineLvl w:val="0"/>
    </w:pPr>
    <w:rPr>
      <w:rFonts w:ascii="Times New Roman" w:hAnsi="Times New Roman"/>
      <w:b/>
      <w:kern w:val="28"/>
      <w:sz w:val="36"/>
      <w:szCs w:val="24"/>
    </w:rPr>
  </w:style>
  <w:style w:type="paragraph" w:styleId="2">
    <w:name w:val="heading 2"/>
    <w:aliases w:val="H2"/>
    <w:basedOn w:val="a"/>
    <w:next w:val="a"/>
    <w:link w:val="20"/>
    <w:qFormat/>
    <w:rsid w:val="00BE5AAF"/>
    <w:pPr>
      <w:keepNext/>
      <w:numPr>
        <w:ilvl w:val="1"/>
        <w:numId w:val="1"/>
      </w:numPr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4">
    <w:name w:val="heading 4"/>
    <w:basedOn w:val="a"/>
    <w:next w:val="a"/>
    <w:link w:val="40"/>
    <w:qFormat/>
    <w:rsid w:val="00BE5AAF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Arial" w:hAnsi="Arial"/>
      <w:sz w:val="24"/>
      <w:szCs w:val="20"/>
    </w:rPr>
  </w:style>
  <w:style w:type="paragraph" w:styleId="6">
    <w:name w:val="heading 6"/>
    <w:basedOn w:val="a"/>
    <w:next w:val="a"/>
    <w:link w:val="60"/>
    <w:qFormat/>
    <w:rsid w:val="00BE5AAF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BE5AAF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BE5AAF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BE5AAF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BE5AAF"/>
    <w:rPr>
      <w:rFonts w:ascii="Times New Roman" w:eastAsia="Times New Roman" w:hAnsi="Times New Roman" w:cs="Times New Roman"/>
      <w:b/>
      <w:kern w:val="28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E5AAF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E5AAF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E5AAF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E5AAF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E5AAF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E5AAF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customStyle="1" w:styleId="a3">
    <w:name w:val="Цветовое выделение"/>
    <w:uiPriority w:val="99"/>
    <w:rsid w:val="00BE5AAF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944</Characters>
  <Application>Microsoft Office Word</Application>
  <DocSecurity>0</DocSecurity>
  <Lines>7</Lines>
  <Paragraphs>2</Paragraphs>
  <ScaleCrop>false</ScaleCrop>
  <Company>Ya Blondinko Edition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2013-02-22T15:45:00Z</dcterms:created>
  <dcterms:modified xsi:type="dcterms:W3CDTF">2013-02-22T15:47:00Z</dcterms:modified>
</cp:coreProperties>
</file>