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756" w:rsidRPr="000A7756" w:rsidRDefault="00076D40">
      <w:pPr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>Запрос</w:t>
      </w:r>
      <w:r w:rsidRPr="00B24412">
        <w:rPr>
          <w:rFonts w:ascii="Times New Roman" w:hAnsi="Times New Roman"/>
          <w:b/>
        </w:rPr>
        <w:t xml:space="preserve">  разъяснений положений документации аукциона в электронной форме по № </w:t>
      </w:r>
      <w:r w:rsidR="000A7756">
        <w:rPr>
          <w:rFonts w:ascii="Times New Roman" w:hAnsi="Times New Roman"/>
          <w:b/>
        </w:rPr>
        <w:t>0156300032716000010</w:t>
      </w:r>
      <w:r w:rsidRPr="00B24412">
        <w:rPr>
          <w:rFonts w:ascii="Times New Roman" w:hAnsi="Times New Roman"/>
          <w:b/>
        </w:rPr>
        <w:t xml:space="preserve">  на </w:t>
      </w:r>
      <w:r w:rsidR="000A7756">
        <w:rPr>
          <w:rFonts w:ascii="Times New Roman" w:hAnsi="Times New Roman"/>
          <w:b/>
        </w:rPr>
        <w:t>«</w:t>
      </w:r>
      <w:r w:rsidR="000A7756" w:rsidRPr="000A7756">
        <w:rPr>
          <w:rFonts w:ascii="Times New Roman" w:hAnsi="Times New Roman" w:cs="Times New Roman"/>
          <w:b/>
        </w:rPr>
        <w:t>Выполнение работ по ремонту автомобильных дорого по ул. Подвойского, ул. Волкова в г. Оханске</w:t>
      </w:r>
      <w:r w:rsidR="000A7756">
        <w:rPr>
          <w:rFonts w:ascii="Times New Roman" w:hAnsi="Times New Roman" w:cs="Times New Roman"/>
        </w:rPr>
        <w:t>»</w:t>
      </w:r>
    </w:p>
    <w:p w:rsidR="004729B5" w:rsidRPr="00026BCF" w:rsidRDefault="004729B5" w:rsidP="00026BCF">
      <w:r>
        <w:rPr>
          <w:bCs/>
          <w:sz w:val="24"/>
        </w:rPr>
        <w:t>В приложении 1 к Техническому заданию</w:t>
      </w:r>
      <w:r w:rsidR="00AE36F7">
        <w:t>, имеются следующие разночтения и разногласия</w:t>
      </w:r>
      <w:r w:rsidR="00F11023">
        <w:t>:</w:t>
      </w:r>
    </w:p>
    <w:p w:rsidR="004729B5" w:rsidRPr="003C2DA9" w:rsidRDefault="00EB2752" w:rsidP="003C2DA9">
      <w:pPr>
        <w:pStyle w:val="Default"/>
        <w:numPr>
          <w:ilvl w:val="0"/>
          <w:numId w:val="7"/>
        </w:numPr>
        <w:ind w:left="426" w:hanging="426"/>
        <w:rPr>
          <w:rFonts w:ascii="Times New Roman" w:hAnsi="Times New Roman" w:cs="Times New Roman"/>
          <w:iCs/>
        </w:rPr>
      </w:pPr>
      <w:r w:rsidRPr="003C2DA9">
        <w:rPr>
          <w:rFonts w:ascii="Times New Roman" w:hAnsi="Times New Roman" w:cs="Times New Roman"/>
          <w:bCs/>
        </w:rPr>
        <w:t xml:space="preserve">При описании порядка подготовки предложения участника в отношении характеристик материалов, сказано: </w:t>
      </w:r>
      <w:r w:rsidRPr="003C2DA9">
        <w:rPr>
          <w:rFonts w:ascii="Times New Roman" w:hAnsi="Times New Roman" w:cs="Times New Roman"/>
          <w:i/>
          <w:iCs/>
        </w:rPr>
        <w:t>Использование символа «,» либо союза «и» при перечислении требований к параметрам и характеристикам товара (материала) означает, что данный товар (материал) должен обладать всеми перечисленными параметрами и характеристиками. В случае, если требования установлены к нескольким маркам (типам, видам, отличительным характеристикам) товара (материала), указанным через знак «,» либо союз «и», а далее установлено требование к параметрам и характеристикам товара (материала), указанным в диапазоне значений (односторонне или двухсторонне ограниченном), то участник закупки должен предложить значение, соответствующее каждой марке (типу, виду, отличительной характеристике) товара (материала).</w:t>
      </w:r>
      <w:r w:rsidR="004729B5" w:rsidRPr="003C2DA9">
        <w:rPr>
          <w:rFonts w:ascii="Times New Roman" w:hAnsi="Times New Roman" w:cs="Times New Roman"/>
          <w:iCs/>
        </w:rPr>
        <w:t xml:space="preserve"> </w:t>
      </w:r>
    </w:p>
    <w:p w:rsidR="00CE217B" w:rsidRPr="003C2DA9" w:rsidRDefault="004729B5" w:rsidP="003C2DA9">
      <w:pPr>
        <w:pStyle w:val="Default"/>
        <w:ind w:left="426"/>
        <w:rPr>
          <w:rFonts w:ascii="Times New Roman" w:hAnsi="Times New Roman" w:cs="Times New Roman"/>
        </w:rPr>
      </w:pPr>
      <w:r w:rsidRPr="003C2DA9">
        <w:rPr>
          <w:rFonts w:ascii="Times New Roman" w:hAnsi="Times New Roman" w:cs="Times New Roman"/>
          <w:iCs/>
        </w:rPr>
        <w:t xml:space="preserve">п.1 в требованиях к характеристикам товара предлагаемого заказчиком указано: «Асфальтобетонная смесь в зависимости от вида минеральной составляющей должна быть </w:t>
      </w:r>
      <w:r w:rsidRPr="003C2DA9">
        <w:rPr>
          <w:rFonts w:ascii="Times New Roman" w:hAnsi="Times New Roman" w:cs="Times New Roman"/>
          <w:iCs/>
          <w:color w:val="auto"/>
        </w:rPr>
        <w:t>щебеночная, песчаная</w:t>
      </w:r>
      <w:r w:rsidRPr="003C2DA9">
        <w:rPr>
          <w:rFonts w:ascii="Times New Roman" w:hAnsi="Times New Roman" w:cs="Times New Roman"/>
          <w:iCs/>
        </w:rPr>
        <w:t>. По виду горячая асфальтобетонная смесь для плотного асфальтобетона должна быть крупнозернистая;</w:t>
      </w:r>
      <w:r w:rsidR="003C2DA9">
        <w:rPr>
          <w:rFonts w:ascii="Times New Roman" w:hAnsi="Times New Roman" w:cs="Times New Roman"/>
        </w:rPr>
        <w:t xml:space="preserve"> </w:t>
      </w:r>
      <w:r w:rsidRPr="003C2DA9">
        <w:rPr>
          <w:rFonts w:ascii="Times New Roman" w:hAnsi="Times New Roman" w:cs="Times New Roman"/>
          <w:iCs/>
          <w:color w:val="auto"/>
        </w:rPr>
        <w:t>мелкозернистая, песчаная.</w:t>
      </w:r>
    </w:p>
    <w:p w:rsidR="003C2DA9" w:rsidRPr="00DE17F9" w:rsidRDefault="00CE217B" w:rsidP="003C2DA9">
      <w:pPr>
        <w:autoSpaceDE w:val="0"/>
        <w:autoSpaceDN w:val="0"/>
        <w:adjustRightInd w:val="0"/>
        <w:spacing w:after="0" w:line="240" w:lineRule="auto"/>
        <w:ind w:left="360" w:hanging="491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C2DA9">
        <w:rPr>
          <w:rFonts w:ascii="Times New Roman" w:hAnsi="Times New Roman" w:cs="Times New Roman"/>
          <w:bCs/>
          <w:sz w:val="24"/>
          <w:szCs w:val="24"/>
          <w:u w:val="single"/>
        </w:rPr>
        <w:t>Вопрос:</w:t>
      </w:r>
      <w:r w:rsidRPr="003C2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C2DA9" w:rsidRPr="003C2DA9">
        <w:rPr>
          <w:rFonts w:ascii="Times New Roman" w:hAnsi="Times New Roman" w:cs="Times New Roman"/>
          <w:bCs/>
          <w:sz w:val="24"/>
          <w:szCs w:val="24"/>
        </w:rPr>
        <w:t>Исходя из вышесказанного</w:t>
      </w:r>
      <w:r w:rsidR="004729B5" w:rsidRPr="003C2DA9">
        <w:rPr>
          <w:rFonts w:ascii="Times New Roman" w:hAnsi="Times New Roman" w:cs="Times New Roman"/>
          <w:bCs/>
          <w:sz w:val="24"/>
          <w:szCs w:val="24"/>
        </w:rPr>
        <w:t xml:space="preserve">, ясно, что участник должен предложить товар, который одновременно и щебеночный и песчаный, и одновременно еще крупнозернистый и песчаный, либо мелкозернистый и </w:t>
      </w:r>
      <w:r w:rsidR="003C2DA9" w:rsidRPr="003C2DA9">
        <w:rPr>
          <w:rFonts w:ascii="Times New Roman" w:hAnsi="Times New Roman" w:cs="Times New Roman"/>
          <w:bCs/>
          <w:sz w:val="24"/>
          <w:szCs w:val="24"/>
        </w:rPr>
        <w:t xml:space="preserve">песчаный. </w:t>
      </w:r>
      <w:r w:rsidR="003C2DA9" w:rsidRPr="00DE17F9">
        <w:rPr>
          <w:rFonts w:ascii="Times New Roman" w:hAnsi="Times New Roman" w:cs="Times New Roman"/>
          <w:bCs/>
          <w:sz w:val="24"/>
          <w:szCs w:val="24"/>
          <w:u w:val="single"/>
        </w:rPr>
        <w:t>Такое требование проти</w:t>
      </w:r>
      <w:r w:rsidR="004729B5" w:rsidRPr="00DE17F9">
        <w:rPr>
          <w:rFonts w:ascii="Times New Roman" w:hAnsi="Times New Roman" w:cs="Times New Roman"/>
          <w:bCs/>
          <w:sz w:val="24"/>
          <w:szCs w:val="24"/>
          <w:u w:val="single"/>
        </w:rPr>
        <w:t xml:space="preserve">воречит требованиям ГОСТ 9128-2013, и вводит участника в заблуждение. </w:t>
      </w:r>
    </w:p>
    <w:p w:rsidR="004729B5" w:rsidRPr="003C2DA9" w:rsidRDefault="004729B5" w:rsidP="003C2DA9">
      <w:pPr>
        <w:autoSpaceDE w:val="0"/>
        <w:autoSpaceDN w:val="0"/>
        <w:adjustRightInd w:val="0"/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r w:rsidRPr="003C2DA9">
        <w:rPr>
          <w:rFonts w:ascii="Times New Roman" w:hAnsi="Times New Roman" w:cs="Times New Roman"/>
          <w:bCs/>
          <w:sz w:val="24"/>
          <w:szCs w:val="24"/>
        </w:rPr>
        <w:t xml:space="preserve">Согласно ГОСТ 9128-2013: </w:t>
      </w:r>
      <w:r w:rsidRPr="003C2DA9">
        <w:rPr>
          <w:rFonts w:ascii="Times New Roman" w:hAnsi="Times New Roman" w:cs="Times New Roman"/>
          <w:sz w:val="24"/>
          <w:szCs w:val="24"/>
        </w:rPr>
        <w:t>4.1.1 Асфальтоб</w:t>
      </w:r>
      <w:r w:rsidR="003C2DA9">
        <w:rPr>
          <w:rFonts w:ascii="Times New Roman" w:hAnsi="Times New Roman" w:cs="Times New Roman"/>
          <w:sz w:val="24"/>
          <w:szCs w:val="24"/>
        </w:rPr>
        <w:t xml:space="preserve">етонные смеси (далее - смеси) и </w:t>
      </w:r>
      <w:r w:rsidRPr="003C2DA9">
        <w:rPr>
          <w:rFonts w:ascii="Times New Roman" w:hAnsi="Times New Roman" w:cs="Times New Roman"/>
          <w:sz w:val="24"/>
          <w:szCs w:val="24"/>
        </w:rPr>
        <w:t>асфальтобетоны в</w:t>
      </w:r>
      <w:r w:rsidR="003C2DA9">
        <w:rPr>
          <w:rFonts w:ascii="Times New Roman" w:hAnsi="Times New Roman" w:cs="Times New Roman"/>
          <w:sz w:val="24"/>
          <w:szCs w:val="24"/>
        </w:rPr>
        <w:t xml:space="preserve"> </w:t>
      </w:r>
      <w:r w:rsidRPr="003C2DA9">
        <w:rPr>
          <w:rFonts w:ascii="Times New Roman" w:hAnsi="Times New Roman" w:cs="Times New Roman"/>
          <w:sz w:val="24"/>
          <w:szCs w:val="24"/>
        </w:rPr>
        <w:t>зависимости от вида минеральной составляющей подразделяют:</w:t>
      </w:r>
    </w:p>
    <w:p w:rsidR="004729B5" w:rsidRPr="003C2DA9" w:rsidRDefault="004729B5" w:rsidP="003C2DA9">
      <w:pPr>
        <w:autoSpaceDE w:val="0"/>
        <w:autoSpaceDN w:val="0"/>
        <w:adjustRightInd w:val="0"/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r w:rsidRPr="003C2DA9">
        <w:rPr>
          <w:rFonts w:ascii="Times New Roman" w:hAnsi="Times New Roman" w:cs="Times New Roman"/>
          <w:sz w:val="24"/>
          <w:szCs w:val="24"/>
        </w:rPr>
        <w:t>- на щебеночные;</w:t>
      </w:r>
    </w:p>
    <w:p w:rsidR="004729B5" w:rsidRPr="003C2DA9" w:rsidRDefault="004729B5" w:rsidP="003C2DA9">
      <w:pPr>
        <w:autoSpaceDE w:val="0"/>
        <w:autoSpaceDN w:val="0"/>
        <w:adjustRightInd w:val="0"/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r w:rsidRPr="003C2DA9">
        <w:rPr>
          <w:rFonts w:ascii="Times New Roman" w:hAnsi="Times New Roman" w:cs="Times New Roman"/>
          <w:sz w:val="24"/>
          <w:szCs w:val="24"/>
        </w:rPr>
        <w:t>- гравийные;</w:t>
      </w:r>
    </w:p>
    <w:p w:rsidR="004729B5" w:rsidRDefault="004729B5" w:rsidP="003C2DA9">
      <w:pPr>
        <w:pStyle w:val="Default"/>
        <w:ind w:left="360" w:firstLine="66"/>
        <w:rPr>
          <w:rFonts w:ascii="Times New Roman" w:hAnsi="Times New Roman" w:cs="Times New Roman"/>
        </w:rPr>
      </w:pPr>
      <w:r w:rsidRPr="003C2DA9">
        <w:rPr>
          <w:rFonts w:ascii="Times New Roman" w:hAnsi="Times New Roman" w:cs="Times New Roman"/>
        </w:rPr>
        <w:t>- песчаные.</w:t>
      </w:r>
    </w:p>
    <w:p w:rsidR="00026BCF" w:rsidRDefault="00026BCF" w:rsidP="003C2DA9">
      <w:pPr>
        <w:pStyle w:val="Default"/>
        <w:ind w:left="360" w:firstLine="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внести соответствующие изменения.</w:t>
      </w:r>
    </w:p>
    <w:p w:rsidR="00DE17F9" w:rsidRDefault="00DE17F9" w:rsidP="00DE17F9">
      <w:pPr>
        <w:pStyle w:val="Default"/>
        <w:numPr>
          <w:ilvl w:val="0"/>
          <w:numId w:val="7"/>
        </w:numPr>
        <w:ind w:left="426" w:hanging="426"/>
        <w:rPr>
          <w:rFonts w:ascii="Times New Roman" w:hAnsi="Times New Roman" w:cs="Times New Roman"/>
          <w:iCs/>
          <w:color w:val="auto"/>
        </w:rPr>
      </w:pPr>
      <w:r>
        <w:rPr>
          <w:rFonts w:ascii="Times New Roman" w:hAnsi="Times New Roman" w:cs="Times New Roman"/>
          <w:iCs/>
          <w:color w:val="auto"/>
        </w:rPr>
        <w:t>Значения показателей необходимо указать в соответствии нормативно-технической документацией, определяющей требования к материалам.</w:t>
      </w:r>
    </w:p>
    <w:p w:rsidR="00DE17F9" w:rsidRDefault="00DE17F9" w:rsidP="00DE17F9">
      <w:pPr>
        <w:pStyle w:val="Default"/>
        <w:ind w:left="426" w:hanging="426"/>
        <w:rPr>
          <w:rFonts w:ascii="Times New Roman" w:hAnsi="Times New Roman" w:cs="Times New Roman"/>
          <w:iCs/>
          <w:color w:val="auto"/>
        </w:rPr>
      </w:pPr>
      <w:r w:rsidRPr="00DE17F9">
        <w:rPr>
          <w:rFonts w:ascii="Times New Roman" w:hAnsi="Times New Roman" w:cs="Times New Roman"/>
          <w:iCs/>
          <w:color w:val="auto"/>
          <w:u w:val="single"/>
        </w:rPr>
        <w:t xml:space="preserve">Вопрос: </w:t>
      </w:r>
      <w:r>
        <w:rPr>
          <w:rFonts w:ascii="Times New Roman" w:hAnsi="Times New Roman" w:cs="Times New Roman"/>
          <w:iCs/>
          <w:color w:val="auto"/>
          <w:u w:val="single"/>
        </w:rPr>
        <w:t xml:space="preserve"> </w:t>
      </w:r>
      <w:r>
        <w:rPr>
          <w:rFonts w:ascii="Times New Roman" w:hAnsi="Times New Roman" w:cs="Times New Roman"/>
          <w:iCs/>
          <w:color w:val="auto"/>
        </w:rPr>
        <w:t>Какая нормативно-техническая документация определяет требования к материалам указанным в п. 8, 9, 23?</w:t>
      </w:r>
    </w:p>
    <w:p w:rsidR="002D1A3C" w:rsidRDefault="002D1A3C" w:rsidP="002D1A3C">
      <w:pPr>
        <w:pStyle w:val="Default"/>
        <w:numPr>
          <w:ilvl w:val="0"/>
          <w:numId w:val="7"/>
        </w:numPr>
        <w:ind w:left="426" w:hanging="426"/>
        <w:rPr>
          <w:rFonts w:ascii="Times New Roman" w:hAnsi="Times New Roman" w:cs="Times New Roman"/>
          <w:iCs/>
          <w:color w:val="auto"/>
        </w:rPr>
      </w:pPr>
      <w:r>
        <w:rPr>
          <w:rFonts w:ascii="Times New Roman" w:hAnsi="Times New Roman" w:cs="Times New Roman"/>
          <w:iCs/>
          <w:color w:val="auto"/>
        </w:rPr>
        <w:t>Прошу пояснить с конкретной ссылкой и расшифровкой, где применяется песок указанный в п. 18 Приложения 1 Технического задания, т.к.</w:t>
      </w:r>
      <w:r w:rsidR="00026BCF">
        <w:rPr>
          <w:rFonts w:ascii="Times New Roman" w:hAnsi="Times New Roman" w:cs="Times New Roman"/>
          <w:iCs/>
          <w:color w:val="auto"/>
        </w:rPr>
        <w:t xml:space="preserve"> </w:t>
      </w:r>
      <w:r>
        <w:rPr>
          <w:rFonts w:ascii="Times New Roman" w:hAnsi="Times New Roman" w:cs="Times New Roman"/>
          <w:iCs/>
          <w:color w:val="auto"/>
        </w:rPr>
        <w:t xml:space="preserve">ни в техническом задании, ни в ведомости работ, ни в локальном сметном расчете данный материал не указан и не применяется при выполнении работ. </w:t>
      </w:r>
    </w:p>
    <w:p w:rsidR="00DE17F9" w:rsidRDefault="000E2775" w:rsidP="00DE17F9">
      <w:pPr>
        <w:pStyle w:val="Default"/>
        <w:numPr>
          <w:ilvl w:val="0"/>
          <w:numId w:val="7"/>
        </w:numPr>
        <w:ind w:left="426" w:hanging="426"/>
        <w:rPr>
          <w:rFonts w:ascii="Times New Roman" w:hAnsi="Times New Roman" w:cs="Times New Roman"/>
          <w:iCs/>
          <w:color w:val="auto"/>
        </w:rPr>
      </w:pPr>
      <w:r>
        <w:rPr>
          <w:rFonts w:ascii="Times New Roman" w:hAnsi="Times New Roman" w:cs="Times New Roman"/>
          <w:iCs/>
          <w:color w:val="auto"/>
        </w:rPr>
        <w:t>Согласно ответ</w:t>
      </w:r>
      <w:r w:rsidR="00C53D48">
        <w:rPr>
          <w:rFonts w:ascii="Times New Roman" w:hAnsi="Times New Roman" w:cs="Times New Roman"/>
          <w:iCs/>
          <w:color w:val="auto"/>
        </w:rPr>
        <w:t>ов</w:t>
      </w:r>
      <w:r>
        <w:rPr>
          <w:rFonts w:ascii="Times New Roman" w:hAnsi="Times New Roman" w:cs="Times New Roman"/>
          <w:iCs/>
          <w:color w:val="auto"/>
        </w:rPr>
        <w:t xml:space="preserve"> на запрос </w:t>
      </w:r>
      <w:r w:rsidR="00C53D48">
        <w:rPr>
          <w:rFonts w:ascii="Times New Roman" w:hAnsi="Times New Roman" w:cs="Times New Roman"/>
          <w:iCs/>
          <w:color w:val="auto"/>
        </w:rPr>
        <w:t>о даче разъяснений № 1336, 1335, 1339 от 19.10.2016.  « Участник размещения заказа в составе первой части заявки на участие в аукционе предлагает конкретные показатели используемого материала и, в случае, победы в закупке обязан при производстве работ применять материалы с характеристиками, содержащимися в заявке». В то же время в требованиях к  характеристикам товара предлагаемые заказчиком п 1. Асфальтобетонная смесь тип А</w:t>
      </w:r>
      <w:r w:rsidR="00C53D48">
        <w:rPr>
          <w:rFonts w:ascii="Times New Roman" w:hAnsi="Times New Roman" w:cs="Times New Roman"/>
          <w:iCs/>
          <w:color w:val="auto"/>
          <w:lang w:val="en-US"/>
        </w:rPr>
        <w:t>II</w:t>
      </w:r>
      <w:r w:rsidR="00C53D48">
        <w:rPr>
          <w:rFonts w:ascii="Times New Roman" w:hAnsi="Times New Roman" w:cs="Times New Roman"/>
          <w:iCs/>
          <w:color w:val="auto"/>
        </w:rPr>
        <w:t>, Д</w:t>
      </w:r>
      <w:r w:rsidR="00C53D48">
        <w:rPr>
          <w:rFonts w:ascii="Times New Roman" w:hAnsi="Times New Roman" w:cs="Times New Roman"/>
          <w:iCs/>
          <w:color w:val="auto"/>
          <w:lang w:val="en-US"/>
        </w:rPr>
        <w:t>II</w:t>
      </w:r>
      <w:r w:rsidR="00C53D48">
        <w:rPr>
          <w:rFonts w:ascii="Times New Roman" w:hAnsi="Times New Roman" w:cs="Times New Roman"/>
          <w:iCs/>
          <w:color w:val="auto"/>
        </w:rPr>
        <w:t xml:space="preserve">,; п.27 Асфальтобетонная смесь тип Б </w:t>
      </w:r>
      <w:r w:rsidR="00C53D48">
        <w:rPr>
          <w:rFonts w:ascii="Times New Roman" w:hAnsi="Times New Roman" w:cs="Times New Roman"/>
          <w:iCs/>
          <w:color w:val="auto"/>
          <w:lang w:val="en-US"/>
        </w:rPr>
        <w:t>II</w:t>
      </w:r>
      <w:r w:rsidR="00C53D48">
        <w:rPr>
          <w:rFonts w:ascii="Times New Roman" w:hAnsi="Times New Roman" w:cs="Times New Roman"/>
          <w:iCs/>
          <w:color w:val="auto"/>
        </w:rPr>
        <w:t>, Д</w:t>
      </w:r>
      <w:r w:rsidR="00C53D48">
        <w:rPr>
          <w:rFonts w:ascii="Times New Roman" w:hAnsi="Times New Roman" w:cs="Times New Roman"/>
          <w:iCs/>
          <w:color w:val="auto"/>
          <w:lang w:val="en-US"/>
        </w:rPr>
        <w:t>III</w:t>
      </w:r>
      <w:r w:rsidR="00C53D48">
        <w:rPr>
          <w:rFonts w:ascii="Times New Roman" w:hAnsi="Times New Roman" w:cs="Times New Roman"/>
          <w:iCs/>
          <w:color w:val="auto"/>
        </w:rPr>
        <w:t xml:space="preserve">отсутствуют требования о наличии пластификаторов/добавок позволяющих применение асфальтобетонной смеси в условиях минусовой температуры. Тем самым заказчик изначально ставит участника, в случае победы, в невыполнимые условия, влекшие за собой обязанность </w:t>
      </w:r>
      <w:r w:rsidR="002D1A3C">
        <w:rPr>
          <w:rFonts w:ascii="Times New Roman" w:hAnsi="Times New Roman" w:cs="Times New Roman"/>
          <w:iCs/>
          <w:color w:val="auto"/>
        </w:rPr>
        <w:t>заказчика принятия решения об од</w:t>
      </w:r>
      <w:r w:rsidR="00C53D48">
        <w:rPr>
          <w:rFonts w:ascii="Times New Roman" w:hAnsi="Times New Roman" w:cs="Times New Roman"/>
          <w:iCs/>
          <w:color w:val="auto"/>
        </w:rPr>
        <w:t>ностороннем отказе от исполнения ко</w:t>
      </w:r>
      <w:r w:rsidR="002D1A3C">
        <w:rPr>
          <w:rFonts w:ascii="Times New Roman" w:hAnsi="Times New Roman" w:cs="Times New Roman"/>
          <w:iCs/>
          <w:color w:val="auto"/>
        </w:rPr>
        <w:t>н</w:t>
      </w:r>
      <w:r w:rsidR="00C53D48">
        <w:rPr>
          <w:rFonts w:ascii="Times New Roman" w:hAnsi="Times New Roman" w:cs="Times New Roman"/>
          <w:iCs/>
          <w:color w:val="auto"/>
        </w:rPr>
        <w:t>тракта</w:t>
      </w:r>
      <w:r w:rsidR="002D1A3C">
        <w:rPr>
          <w:rFonts w:ascii="Times New Roman" w:hAnsi="Times New Roman" w:cs="Times New Roman"/>
          <w:iCs/>
          <w:color w:val="auto"/>
        </w:rPr>
        <w:t xml:space="preserve">, по случаю несоответствия товара. </w:t>
      </w:r>
    </w:p>
    <w:p w:rsidR="00120098" w:rsidRPr="00810491" w:rsidRDefault="00120098" w:rsidP="00810491">
      <w:pPr>
        <w:pStyle w:val="a3"/>
        <w:widowControl w:val="0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0491">
        <w:rPr>
          <w:rFonts w:ascii="Times New Roman" w:hAnsi="Times New Roman" w:cs="Times New Roman"/>
          <w:iCs/>
          <w:sz w:val="24"/>
          <w:szCs w:val="24"/>
        </w:rPr>
        <w:t>Согласно ответа на запрос о даче разъяснений № 1335 от 19.10.2016.: «Объем работ определяется именно технической документацией». В Техническом задании четко указано:</w:t>
      </w:r>
      <w:r w:rsidRPr="00810491">
        <w:rPr>
          <w:rFonts w:ascii="Times New Roman" w:hAnsi="Times New Roman" w:cs="Times New Roman"/>
          <w:b/>
          <w:bCs/>
          <w:sz w:val="24"/>
          <w:szCs w:val="24"/>
        </w:rPr>
        <w:t xml:space="preserve"> Объем работ-</w:t>
      </w:r>
      <w:r w:rsidRPr="00810491">
        <w:rPr>
          <w:rFonts w:ascii="Times New Roman" w:hAnsi="Times New Roman" w:cs="Times New Roman"/>
          <w:sz w:val="24"/>
          <w:szCs w:val="24"/>
        </w:rPr>
        <w:t xml:space="preserve"> В соответствии  с проектно- сметной документацией* (*Проектно-сметная документация размещена на официальном сайте Единой </w:t>
      </w:r>
      <w:r w:rsidRPr="00810491">
        <w:rPr>
          <w:rFonts w:ascii="Times New Roman" w:hAnsi="Times New Roman" w:cs="Times New Roman"/>
          <w:sz w:val="24"/>
          <w:szCs w:val="24"/>
        </w:rPr>
        <w:lastRenderedPageBreak/>
        <w:t>информационной системы в сфере закупок в информационно-телекоммуникационной сети "Интернет" для размещения заказов на поставки товаров, выполнение работ, оказание услуг (www.zakupki.gov.ru) в отдельных файлах.).</w:t>
      </w:r>
    </w:p>
    <w:p w:rsidR="00120098" w:rsidRPr="00810491" w:rsidRDefault="00120098" w:rsidP="00120098">
      <w:pPr>
        <w:widowControl w:val="0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10491">
        <w:rPr>
          <w:rFonts w:ascii="Times New Roman" w:hAnsi="Times New Roman" w:cs="Times New Roman"/>
          <w:sz w:val="24"/>
          <w:szCs w:val="24"/>
        </w:rPr>
        <w:t>Таким образом объемы</w:t>
      </w:r>
      <w:r w:rsidR="00810491" w:rsidRPr="00810491">
        <w:rPr>
          <w:rFonts w:ascii="Times New Roman" w:hAnsi="Times New Roman" w:cs="Times New Roman"/>
          <w:sz w:val="24"/>
          <w:szCs w:val="24"/>
        </w:rPr>
        <w:t xml:space="preserve"> работ</w:t>
      </w:r>
      <w:r w:rsidRPr="00810491">
        <w:rPr>
          <w:rFonts w:ascii="Times New Roman" w:hAnsi="Times New Roman" w:cs="Times New Roman"/>
          <w:sz w:val="24"/>
          <w:szCs w:val="24"/>
        </w:rPr>
        <w:t>, указанные в локальных сметных расчетах, а также в ведомости объемов в приложении № 8 к муниципальному контракту, являются неотъемлемой частью технического задания</w:t>
      </w:r>
      <w:r w:rsidR="00810491" w:rsidRPr="00810491">
        <w:rPr>
          <w:rFonts w:ascii="Times New Roman" w:hAnsi="Times New Roman" w:cs="Times New Roman"/>
          <w:sz w:val="24"/>
          <w:szCs w:val="24"/>
        </w:rPr>
        <w:t xml:space="preserve"> и должны быть выполнены полностью</w:t>
      </w:r>
      <w:r w:rsidRPr="00810491">
        <w:rPr>
          <w:rFonts w:ascii="Times New Roman" w:hAnsi="Times New Roman" w:cs="Times New Roman"/>
          <w:sz w:val="24"/>
          <w:szCs w:val="24"/>
        </w:rPr>
        <w:t xml:space="preserve">. Данные объемы указаны с нарушением норм организации и технологии производства, что заведомо вводит в заблуждение участников, и ставит в условия, влекшие за собой </w:t>
      </w:r>
      <w:r w:rsidRPr="00810491">
        <w:rPr>
          <w:rFonts w:ascii="Times New Roman" w:hAnsi="Times New Roman" w:cs="Times New Roman"/>
          <w:iCs/>
          <w:sz w:val="24"/>
          <w:szCs w:val="24"/>
        </w:rPr>
        <w:t>обязанность заказчика принятия решения об одностороннем отказе от исполнения контракта, по случаю нарушения технологии производства работ</w:t>
      </w:r>
      <w:r w:rsidR="00810491" w:rsidRPr="00810491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120098" w:rsidRPr="00810491" w:rsidRDefault="00120098" w:rsidP="00120098">
      <w:pPr>
        <w:widowControl w:val="0"/>
        <w:shd w:val="clear" w:color="auto" w:fill="FFFFFF"/>
        <w:rPr>
          <w:rFonts w:ascii="Times New Roman" w:hAnsi="Times New Roman" w:cs="Times New Roman"/>
          <w:szCs w:val="20"/>
        </w:rPr>
      </w:pPr>
      <w:r w:rsidRPr="00810491">
        <w:rPr>
          <w:rFonts w:ascii="Times New Roman" w:hAnsi="Times New Roman" w:cs="Times New Roman"/>
          <w:b/>
          <w:bCs/>
          <w:szCs w:val="20"/>
        </w:rPr>
        <w:t xml:space="preserve"> </w:t>
      </w:r>
    </w:p>
    <w:p w:rsidR="002D1A3C" w:rsidRPr="00810491" w:rsidRDefault="002D1A3C" w:rsidP="002D1A3C">
      <w:pPr>
        <w:pStyle w:val="Default"/>
        <w:ind w:left="426"/>
        <w:rPr>
          <w:rFonts w:ascii="Times New Roman" w:hAnsi="Times New Roman" w:cs="Times New Roman"/>
          <w:iCs/>
          <w:color w:val="auto"/>
        </w:rPr>
      </w:pPr>
      <w:r w:rsidRPr="00810491">
        <w:rPr>
          <w:rFonts w:ascii="Times New Roman" w:hAnsi="Times New Roman" w:cs="Times New Roman"/>
          <w:iCs/>
          <w:color w:val="auto"/>
        </w:rPr>
        <w:t>Прошу внести изменения</w:t>
      </w:r>
      <w:r w:rsidR="00810491" w:rsidRPr="00810491">
        <w:rPr>
          <w:rFonts w:ascii="Times New Roman" w:hAnsi="Times New Roman" w:cs="Times New Roman"/>
          <w:iCs/>
          <w:color w:val="auto"/>
        </w:rPr>
        <w:t xml:space="preserve"> и </w:t>
      </w:r>
      <w:r w:rsidR="00810491" w:rsidRPr="00810491">
        <w:rPr>
          <w:rFonts w:ascii="Times New Roman" w:hAnsi="Times New Roman" w:cs="Times New Roman"/>
          <w:iCs/>
        </w:rPr>
        <w:t>привести аукционную документацию в соответствие</w:t>
      </w:r>
      <w:r w:rsidRPr="00810491">
        <w:rPr>
          <w:rFonts w:ascii="Times New Roman" w:hAnsi="Times New Roman" w:cs="Times New Roman"/>
          <w:iCs/>
          <w:color w:val="auto"/>
        </w:rPr>
        <w:t>, в противном случае вынуждены будем направить жалобу в контролирующие органы.</w:t>
      </w:r>
    </w:p>
    <w:p w:rsidR="002D1A3C" w:rsidRPr="00810491" w:rsidRDefault="002D1A3C" w:rsidP="002D1A3C">
      <w:pPr>
        <w:pStyle w:val="Default"/>
        <w:ind w:left="426"/>
        <w:rPr>
          <w:rFonts w:ascii="Times New Roman" w:hAnsi="Times New Roman" w:cs="Times New Roman"/>
          <w:iCs/>
          <w:color w:val="auto"/>
        </w:rPr>
      </w:pPr>
    </w:p>
    <w:p w:rsidR="00F11023" w:rsidRPr="00810491" w:rsidRDefault="00F11023" w:rsidP="00327537">
      <w:pPr>
        <w:rPr>
          <w:rFonts w:ascii="Times New Roman" w:hAnsi="Times New Roman" w:cs="Times New Roman"/>
        </w:rPr>
      </w:pPr>
    </w:p>
    <w:sectPr w:rsidR="00F11023" w:rsidRPr="00810491" w:rsidSect="00026BCF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9A2" w:rsidRDefault="002A79A2" w:rsidP="00094590">
      <w:pPr>
        <w:spacing w:after="0" w:line="240" w:lineRule="auto"/>
      </w:pPr>
      <w:r>
        <w:separator/>
      </w:r>
    </w:p>
  </w:endnote>
  <w:endnote w:type="continuationSeparator" w:id="1">
    <w:p w:rsidR="002A79A2" w:rsidRDefault="002A79A2" w:rsidP="00094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9A2" w:rsidRDefault="002A79A2" w:rsidP="00094590">
      <w:pPr>
        <w:spacing w:after="0" w:line="240" w:lineRule="auto"/>
      </w:pPr>
      <w:r>
        <w:separator/>
      </w:r>
    </w:p>
  </w:footnote>
  <w:footnote w:type="continuationSeparator" w:id="1">
    <w:p w:rsidR="002A79A2" w:rsidRDefault="002A79A2" w:rsidP="000945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F2D60"/>
    <w:multiLevelType w:val="hybridMultilevel"/>
    <w:tmpl w:val="6F0C7A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013706"/>
    <w:multiLevelType w:val="hybridMultilevel"/>
    <w:tmpl w:val="E53CAD0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BAE76BA"/>
    <w:multiLevelType w:val="hybridMultilevel"/>
    <w:tmpl w:val="FF504C68"/>
    <w:lvl w:ilvl="0" w:tplc="0419000F">
      <w:start w:val="1"/>
      <w:numFmt w:val="decimal"/>
      <w:lvlText w:val="%1."/>
      <w:lvlJc w:val="left"/>
      <w:pPr>
        <w:ind w:left="1185" w:hanging="360"/>
      </w:p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34DB010C"/>
    <w:multiLevelType w:val="multilevel"/>
    <w:tmpl w:val="952C3B44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47C21D5A"/>
    <w:multiLevelType w:val="hybridMultilevel"/>
    <w:tmpl w:val="62D4BC3E"/>
    <w:lvl w:ilvl="0" w:tplc="E95AE35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AB6464"/>
    <w:multiLevelType w:val="hybridMultilevel"/>
    <w:tmpl w:val="62D4BC3E"/>
    <w:lvl w:ilvl="0" w:tplc="E95AE35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D7A264D"/>
    <w:multiLevelType w:val="hybridMultilevel"/>
    <w:tmpl w:val="436E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B17EF2"/>
    <w:multiLevelType w:val="hybridMultilevel"/>
    <w:tmpl w:val="C0E247D8"/>
    <w:lvl w:ilvl="0" w:tplc="156AC7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F11023"/>
    <w:rsid w:val="00026BCF"/>
    <w:rsid w:val="00076D40"/>
    <w:rsid w:val="00094590"/>
    <w:rsid w:val="000A7756"/>
    <w:rsid w:val="000E2775"/>
    <w:rsid w:val="00120098"/>
    <w:rsid w:val="0014715F"/>
    <w:rsid w:val="002A79A2"/>
    <w:rsid w:val="002D1A3C"/>
    <w:rsid w:val="003026F9"/>
    <w:rsid w:val="00327537"/>
    <w:rsid w:val="003C2DA9"/>
    <w:rsid w:val="004729B5"/>
    <w:rsid w:val="004B339A"/>
    <w:rsid w:val="006942EE"/>
    <w:rsid w:val="006F24E3"/>
    <w:rsid w:val="00774BAA"/>
    <w:rsid w:val="00810491"/>
    <w:rsid w:val="00880A0F"/>
    <w:rsid w:val="0096772F"/>
    <w:rsid w:val="00991C13"/>
    <w:rsid w:val="009A55F2"/>
    <w:rsid w:val="00A766C1"/>
    <w:rsid w:val="00AE36F7"/>
    <w:rsid w:val="00C53D48"/>
    <w:rsid w:val="00CE217B"/>
    <w:rsid w:val="00CF5D7E"/>
    <w:rsid w:val="00DE17F9"/>
    <w:rsid w:val="00E43BF3"/>
    <w:rsid w:val="00EB2752"/>
    <w:rsid w:val="00F11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B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1023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94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4590"/>
  </w:style>
  <w:style w:type="paragraph" w:styleId="a6">
    <w:name w:val="footer"/>
    <w:basedOn w:val="a"/>
    <w:link w:val="a7"/>
    <w:uiPriority w:val="99"/>
    <w:semiHidden/>
    <w:unhideWhenUsed/>
    <w:rsid w:val="00094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4590"/>
  </w:style>
  <w:style w:type="paragraph" w:customStyle="1" w:styleId="Default">
    <w:name w:val="Default"/>
    <w:rsid w:val="004729B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customStyle="1" w:styleId="a8">
    <w:name w:val="Гипертекстовая ссылка"/>
    <w:rsid w:val="00120098"/>
    <w:rPr>
      <w:rFonts w:ascii="Times New Roman" w:hAnsi="Times New Roman"/>
      <w:b/>
      <w:color w:val="106BBE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9</cp:revision>
  <dcterms:created xsi:type="dcterms:W3CDTF">2016-09-13T10:51:00Z</dcterms:created>
  <dcterms:modified xsi:type="dcterms:W3CDTF">2016-10-20T06:00:00Z</dcterms:modified>
</cp:coreProperties>
</file>