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008" w:rsidRPr="00EA18DB" w:rsidRDefault="005A3008" w:rsidP="005A3008">
      <w:pPr>
        <w:autoSpaceDE w:val="0"/>
        <w:autoSpaceDN w:val="0"/>
        <w:adjustRightInd w:val="0"/>
        <w:ind w:firstLine="540"/>
        <w:jc w:val="both"/>
        <w:rPr>
          <w:color w:val="000000"/>
        </w:rPr>
      </w:pPr>
      <w:r w:rsidRPr="00EA18DB">
        <w:rPr>
          <w:color w:val="000000"/>
        </w:rPr>
        <w:t xml:space="preserve">Участник аукциона </w:t>
      </w:r>
      <w:proofErr w:type="gramStart"/>
      <w:r w:rsidR="00ED78A3">
        <w:rPr>
          <w:color w:val="000000"/>
        </w:rPr>
        <w:t xml:space="preserve">ООО </w:t>
      </w:r>
      <w:bookmarkStart w:id="0" w:name="_GoBack"/>
      <w:bookmarkEnd w:id="0"/>
      <w:r w:rsidRPr="00EA18DB">
        <w:rPr>
          <w:color w:val="000000"/>
        </w:rPr>
        <w:t xml:space="preserve"> (</w:t>
      </w:r>
      <w:proofErr w:type="gramEnd"/>
      <w:r w:rsidRPr="00EA18DB">
        <w:rPr>
          <w:i/>
          <w:color w:val="000000"/>
        </w:rPr>
        <w:t xml:space="preserve">указывается </w:t>
      </w:r>
      <w:r w:rsidRPr="00EA18DB">
        <w:rPr>
          <w:i/>
        </w:rPr>
        <w:t>наименование, фирменное наименование (при наличии) участника электронного аукциона</w:t>
      </w:r>
      <w:r w:rsidRPr="00EA18DB">
        <w:t xml:space="preserve">) </w:t>
      </w:r>
      <w:r w:rsidRPr="00EA18DB">
        <w:rPr>
          <w:color w:val="000000"/>
        </w:rPr>
        <w:t>относится к субъектам малого предпринимательства с соблюдением следующих условий:</w:t>
      </w:r>
    </w:p>
    <w:p w:rsidR="005A3008" w:rsidRPr="00EA18DB" w:rsidRDefault="005A3008" w:rsidP="005A3008">
      <w:pPr>
        <w:pStyle w:val="ConsPlusNormal"/>
        <w:ind w:firstLine="708"/>
        <w:jc w:val="both"/>
        <w:rPr>
          <w:rFonts w:ascii="Times New Roman" w:hAnsi="Times New Roman" w:cs="Times New Roman"/>
          <w:color w:val="000000"/>
          <w:sz w:val="24"/>
          <w:szCs w:val="24"/>
        </w:rPr>
      </w:pPr>
    </w:p>
    <w:tbl>
      <w:tblPr>
        <w:tblW w:w="10135" w:type="dxa"/>
        <w:tblLayout w:type="fixed"/>
        <w:tblCellMar>
          <w:left w:w="70" w:type="dxa"/>
          <w:right w:w="70" w:type="dxa"/>
        </w:tblCellMar>
        <w:tblLook w:val="0000" w:firstRow="0" w:lastRow="0" w:firstColumn="0" w:lastColumn="0" w:noHBand="0" w:noVBand="0"/>
      </w:tblPr>
      <w:tblGrid>
        <w:gridCol w:w="720"/>
        <w:gridCol w:w="4860"/>
        <w:gridCol w:w="1578"/>
        <w:gridCol w:w="2977"/>
      </w:tblGrid>
      <w:tr w:rsidR="005A3008" w:rsidRPr="00EA18DB" w:rsidTr="00F12BE8">
        <w:trPr>
          <w:cantSplit/>
          <w:trHeight w:val="720"/>
        </w:trPr>
        <w:tc>
          <w:tcPr>
            <w:tcW w:w="720" w:type="dxa"/>
            <w:tcBorders>
              <w:top w:val="single" w:sz="6" w:space="0" w:color="auto"/>
              <w:left w:val="single" w:sz="6" w:space="0" w:color="auto"/>
              <w:bottom w:val="single" w:sz="6" w:space="0" w:color="auto"/>
              <w:right w:val="single" w:sz="6" w:space="0" w:color="auto"/>
            </w:tcBorders>
            <w:vAlign w:val="center"/>
          </w:tcPr>
          <w:p w:rsidR="005A3008" w:rsidRPr="00EA18DB" w:rsidRDefault="005A3008" w:rsidP="00F12BE8">
            <w:pPr>
              <w:pStyle w:val="ConsPlusNormal"/>
              <w:ind w:firstLine="0"/>
              <w:jc w:val="center"/>
              <w:rPr>
                <w:rFonts w:ascii="Times New Roman" w:hAnsi="Times New Roman" w:cs="Times New Roman"/>
                <w:b/>
                <w:color w:val="000000"/>
                <w:sz w:val="24"/>
                <w:szCs w:val="24"/>
              </w:rPr>
            </w:pPr>
            <w:r w:rsidRPr="00EA18DB">
              <w:rPr>
                <w:rFonts w:ascii="Times New Roman" w:hAnsi="Times New Roman" w:cs="Times New Roman"/>
                <w:b/>
                <w:sz w:val="24"/>
                <w:szCs w:val="24"/>
              </w:rPr>
              <w:t xml:space="preserve">№ </w:t>
            </w:r>
            <w:r w:rsidRPr="00EA18DB">
              <w:rPr>
                <w:rFonts w:ascii="Times New Roman" w:hAnsi="Times New Roman" w:cs="Times New Roman"/>
                <w:b/>
                <w:color w:val="000000"/>
                <w:sz w:val="24"/>
                <w:szCs w:val="24"/>
              </w:rPr>
              <w:t>п/п</w:t>
            </w:r>
          </w:p>
        </w:tc>
        <w:tc>
          <w:tcPr>
            <w:tcW w:w="4860" w:type="dxa"/>
            <w:tcBorders>
              <w:top w:val="single" w:sz="6" w:space="0" w:color="auto"/>
              <w:left w:val="single" w:sz="6" w:space="0" w:color="auto"/>
              <w:bottom w:val="single" w:sz="6" w:space="0" w:color="auto"/>
              <w:right w:val="single" w:sz="6" w:space="0" w:color="auto"/>
            </w:tcBorders>
            <w:vAlign w:val="center"/>
          </w:tcPr>
          <w:p w:rsidR="005A3008" w:rsidRPr="00EA18DB" w:rsidRDefault="005A3008" w:rsidP="00F12BE8">
            <w:pPr>
              <w:pStyle w:val="ConsPlusNormal"/>
              <w:ind w:firstLine="0"/>
              <w:jc w:val="center"/>
              <w:rPr>
                <w:rFonts w:ascii="Times New Roman" w:hAnsi="Times New Roman" w:cs="Times New Roman"/>
                <w:b/>
                <w:color w:val="000000"/>
                <w:sz w:val="24"/>
                <w:szCs w:val="24"/>
              </w:rPr>
            </w:pPr>
            <w:r w:rsidRPr="00EA18DB">
              <w:rPr>
                <w:rFonts w:ascii="Times New Roman" w:hAnsi="Times New Roman" w:cs="Times New Roman"/>
                <w:b/>
                <w:color w:val="000000"/>
                <w:sz w:val="24"/>
                <w:szCs w:val="24"/>
              </w:rPr>
              <w:t>Наименование условия</w:t>
            </w:r>
          </w:p>
        </w:tc>
        <w:tc>
          <w:tcPr>
            <w:tcW w:w="1578" w:type="dxa"/>
            <w:tcBorders>
              <w:top w:val="single" w:sz="6" w:space="0" w:color="auto"/>
              <w:left w:val="single" w:sz="6" w:space="0" w:color="auto"/>
              <w:bottom w:val="single" w:sz="6" w:space="0" w:color="auto"/>
              <w:right w:val="single" w:sz="6" w:space="0" w:color="auto"/>
            </w:tcBorders>
            <w:vAlign w:val="center"/>
          </w:tcPr>
          <w:p w:rsidR="005A3008" w:rsidRPr="00EA18DB" w:rsidRDefault="005A3008" w:rsidP="00F12BE8">
            <w:pPr>
              <w:pStyle w:val="ConsPlusNormal"/>
              <w:ind w:firstLine="0"/>
              <w:jc w:val="center"/>
              <w:rPr>
                <w:rFonts w:ascii="Times New Roman" w:hAnsi="Times New Roman" w:cs="Times New Roman"/>
                <w:b/>
                <w:color w:val="000000"/>
                <w:sz w:val="24"/>
                <w:szCs w:val="24"/>
              </w:rPr>
            </w:pPr>
            <w:r w:rsidRPr="00EA18DB">
              <w:rPr>
                <w:rFonts w:ascii="Times New Roman" w:hAnsi="Times New Roman" w:cs="Times New Roman"/>
                <w:b/>
                <w:color w:val="000000"/>
                <w:sz w:val="24"/>
                <w:szCs w:val="24"/>
              </w:rPr>
              <w:t>Единицы измерения</w:t>
            </w:r>
          </w:p>
        </w:tc>
        <w:tc>
          <w:tcPr>
            <w:tcW w:w="2977" w:type="dxa"/>
            <w:tcBorders>
              <w:top w:val="single" w:sz="6" w:space="0" w:color="auto"/>
              <w:left w:val="single" w:sz="6" w:space="0" w:color="auto"/>
              <w:bottom w:val="single" w:sz="6" w:space="0" w:color="auto"/>
              <w:right w:val="single" w:sz="6" w:space="0" w:color="auto"/>
            </w:tcBorders>
            <w:vAlign w:val="center"/>
          </w:tcPr>
          <w:p w:rsidR="005A3008" w:rsidRPr="00EA18DB" w:rsidRDefault="005A3008" w:rsidP="00F12BE8">
            <w:pPr>
              <w:pStyle w:val="ConsPlusNormal"/>
              <w:ind w:firstLine="0"/>
              <w:jc w:val="center"/>
              <w:rPr>
                <w:rFonts w:ascii="Times New Roman" w:hAnsi="Times New Roman" w:cs="Times New Roman"/>
                <w:b/>
                <w:color w:val="000000"/>
                <w:sz w:val="24"/>
                <w:szCs w:val="24"/>
              </w:rPr>
            </w:pPr>
            <w:r w:rsidRPr="00EA18DB">
              <w:rPr>
                <w:rFonts w:ascii="Times New Roman" w:hAnsi="Times New Roman" w:cs="Times New Roman"/>
                <w:b/>
                <w:color w:val="000000"/>
                <w:sz w:val="24"/>
                <w:szCs w:val="24"/>
              </w:rPr>
              <w:t xml:space="preserve">Данные участника (указываются   цифровые значения с одним </w:t>
            </w:r>
            <w:proofErr w:type="gramStart"/>
            <w:r w:rsidRPr="00EA18DB">
              <w:rPr>
                <w:rFonts w:ascii="Times New Roman" w:hAnsi="Times New Roman" w:cs="Times New Roman"/>
                <w:b/>
                <w:color w:val="000000"/>
                <w:sz w:val="24"/>
                <w:szCs w:val="24"/>
              </w:rPr>
              <w:t>знаком  после</w:t>
            </w:r>
            <w:proofErr w:type="gramEnd"/>
            <w:r w:rsidRPr="00EA18DB">
              <w:rPr>
                <w:rFonts w:ascii="Times New Roman" w:hAnsi="Times New Roman" w:cs="Times New Roman"/>
                <w:b/>
                <w:color w:val="000000"/>
                <w:sz w:val="24"/>
                <w:szCs w:val="24"/>
              </w:rPr>
              <w:t xml:space="preserve"> запятой)</w:t>
            </w:r>
          </w:p>
        </w:tc>
      </w:tr>
      <w:tr w:rsidR="005A3008" w:rsidRPr="00EA18DB" w:rsidTr="00F12BE8">
        <w:trPr>
          <w:cantSplit/>
          <w:trHeight w:val="391"/>
        </w:trPr>
        <w:tc>
          <w:tcPr>
            <w:tcW w:w="720"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center"/>
              <w:rPr>
                <w:rFonts w:ascii="Times New Roman" w:hAnsi="Times New Roman" w:cs="Times New Roman"/>
                <w:color w:val="000000"/>
                <w:sz w:val="24"/>
                <w:szCs w:val="24"/>
              </w:rPr>
            </w:pPr>
            <w:r w:rsidRPr="00EA18DB">
              <w:rPr>
                <w:rFonts w:ascii="Times New Roman" w:hAnsi="Times New Roman" w:cs="Times New Roman"/>
                <w:color w:val="000000"/>
                <w:sz w:val="24"/>
                <w:szCs w:val="24"/>
              </w:rPr>
              <w:t>11</w:t>
            </w:r>
          </w:p>
        </w:tc>
        <w:tc>
          <w:tcPr>
            <w:tcW w:w="4860"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both"/>
              <w:rPr>
                <w:rFonts w:ascii="Times New Roman" w:hAnsi="Times New Roman" w:cs="Times New Roman"/>
                <w:color w:val="000000"/>
                <w:sz w:val="24"/>
                <w:szCs w:val="24"/>
              </w:rPr>
            </w:pPr>
          </w:p>
          <w:p w:rsidR="005A3008" w:rsidRPr="00EA18DB" w:rsidRDefault="005A3008" w:rsidP="00F12BE8">
            <w:pPr>
              <w:pStyle w:val="ConsPlusNormal"/>
              <w:ind w:firstLine="708"/>
              <w:jc w:val="center"/>
              <w:rPr>
                <w:rFonts w:ascii="Times New Roman" w:hAnsi="Times New Roman" w:cs="Times New Roman"/>
                <w:color w:val="000000"/>
                <w:sz w:val="24"/>
                <w:szCs w:val="24"/>
              </w:rPr>
            </w:pPr>
            <w:r w:rsidRPr="00EA18DB">
              <w:rPr>
                <w:rFonts w:ascii="Times New Roman" w:hAnsi="Times New Roman" w:cs="Times New Roman"/>
                <w:color w:val="000000"/>
                <w:sz w:val="24"/>
                <w:szCs w:val="24"/>
              </w:rPr>
              <w:t>2</w:t>
            </w:r>
          </w:p>
        </w:tc>
        <w:tc>
          <w:tcPr>
            <w:tcW w:w="1578"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both"/>
              <w:rPr>
                <w:rFonts w:ascii="Times New Roman" w:hAnsi="Times New Roman" w:cs="Times New Roman"/>
                <w:color w:val="000000"/>
                <w:sz w:val="24"/>
                <w:szCs w:val="24"/>
              </w:rPr>
            </w:pPr>
          </w:p>
          <w:p w:rsidR="005A3008" w:rsidRPr="00EA18DB" w:rsidRDefault="005A3008" w:rsidP="00F12BE8">
            <w:pPr>
              <w:pStyle w:val="ConsPlusNormal"/>
              <w:ind w:firstLine="708"/>
              <w:jc w:val="both"/>
              <w:rPr>
                <w:rFonts w:ascii="Times New Roman" w:hAnsi="Times New Roman" w:cs="Times New Roman"/>
                <w:color w:val="000000"/>
                <w:sz w:val="24"/>
                <w:szCs w:val="24"/>
              </w:rPr>
            </w:pPr>
            <w:r w:rsidRPr="00EA18DB">
              <w:rPr>
                <w:rFonts w:ascii="Times New Roman" w:hAnsi="Times New Roman" w:cs="Times New Roman"/>
                <w:color w:val="000000"/>
                <w:sz w:val="24"/>
                <w:szCs w:val="24"/>
              </w:rPr>
              <w:t>3</w:t>
            </w:r>
          </w:p>
        </w:tc>
        <w:tc>
          <w:tcPr>
            <w:tcW w:w="2977"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both"/>
              <w:rPr>
                <w:rFonts w:ascii="Times New Roman" w:hAnsi="Times New Roman" w:cs="Times New Roman"/>
                <w:color w:val="000000"/>
                <w:sz w:val="24"/>
                <w:szCs w:val="24"/>
              </w:rPr>
            </w:pPr>
          </w:p>
          <w:p w:rsidR="005A3008" w:rsidRPr="00EA18DB" w:rsidRDefault="005A3008" w:rsidP="00F12BE8">
            <w:pPr>
              <w:pStyle w:val="ConsPlusNormal"/>
              <w:ind w:firstLine="708"/>
              <w:jc w:val="both"/>
              <w:rPr>
                <w:rFonts w:ascii="Times New Roman" w:hAnsi="Times New Roman" w:cs="Times New Roman"/>
                <w:color w:val="000000"/>
                <w:sz w:val="24"/>
                <w:szCs w:val="24"/>
              </w:rPr>
            </w:pPr>
            <w:r w:rsidRPr="00EA18DB">
              <w:rPr>
                <w:rFonts w:ascii="Times New Roman" w:hAnsi="Times New Roman" w:cs="Times New Roman"/>
                <w:color w:val="000000"/>
                <w:sz w:val="24"/>
                <w:szCs w:val="24"/>
              </w:rPr>
              <w:t>4</w:t>
            </w:r>
          </w:p>
        </w:tc>
      </w:tr>
      <w:tr w:rsidR="005A3008" w:rsidRPr="00EA18DB" w:rsidTr="00F12BE8">
        <w:trPr>
          <w:cantSplit/>
          <w:trHeight w:val="1080"/>
        </w:trPr>
        <w:tc>
          <w:tcPr>
            <w:tcW w:w="720"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center"/>
              <w:rPr>
                <w:rFonts w:ascii="Times New Roman" w:hAnsi="Times New Roman" w:cs="Times New Roman"/>
                <w:color w:val="000000"/>
                <w:sz w:val="24"/>
                <w:szCs w:val="24"/>
              </w:rPr>
            </w:pPr>
            <w:r w:rsidRPr="00EA18DB">
              <w:rPr>
                <w:rFonts w:ascii="Times New Roman" w:hAnsi="Times New Roman" w:cs="Times New Roman"/>
                <w:color w:val="000000"/>
                <w:sz w:val="24"/>
                <w:szCs w:val="24"/>
              </w:rPr>
              <w:t>11</w:t>
            </w:r>
          </w:p>
        </w:tc>
        <w:tc>
          <w:tcPr>
            <w:tcW w:w="4860" w:type="dxa"/>
            <w:tcBorders>
              <w:top w:val="single" w:sz="6" w:space="0" w:color="auto"/>
              <w:left w:val="single" w:sz="6" w:space="0" w:color="auto"/>
              <w:bottom w:val="single" w:sz="6" w:space="0" w:color="auto"/>
              <w:right w:val="single" w:sz="6" w:space="0" w:color="auto"/>
            </w:tcBorders>
          </w:tcPr>
          <w:p w:rsidR="005A3008" w:rsidRPr="00E1642B" w:rsidRDefault="005A3008" w:rsidP="00F12BE8">
            <w:pPr>
              <w:pStyle w:val="ConsPlusNormal"/>
              <w:ind w:firstLine="0"/>
              <w:rPr>
                <w:rFonts w:ascii="Times New Roman" w:hAnsi="Times New Roman" w:cs="Times New Roman"/>
                <w:color w:val="000000"/>
                <w:sz w:val="24"/>
                <w:szCs w:val="24"/>
              </w:rPr>
            </w:pPr>
            <w:r w:rsidRPr="00E1642B">
              <w:rPr>
                <w:rFonts w:ascii="Times New Roman" w:hAnsi="Times New Roman" w:cs="Times New Roman"/>
                <w:color w:val="000000"/>
                <w:sz w:val="24"/>
                <w:szCs w:val="24"/>
              </w:rPr>
              <w:t xml:space="preserve">Суммарная доля участия Российской Федерации, субъектов Российской </w:t>
            </w:r>
            <w:proofErr w:type="gramStart"/>
            <w:r w:rsidRPr="00E1642B">
              <w:rPr>
                <w:rFonts w:ascii="Times New Roman" w:hAnsi="Times New Roman" w:cs="Times New Roman"/>
                <w:color w:val="000000"/>
                <w:sz w:val="24"/>
                <w:szCs w:val="24"/>
              </w:rPr>
              <w:t>Федерации,  муниципальных</w:t>
            </w:r>
            <w:proofErr w:type="gramEnd"/>
            <w:r w:rsidRPr="00E1642B">
              <w:rPr>
                <w:rFonts w:ascii="Times New Roman" w:hAnsi="Times New Roman" w:cs="Times New Roman"/>
                <w:color w:val="000000"/>
                <w:sz w:val="24"/>
                <w:szCs w:val="24"/>
              </w:rPr>
              <w:t xml:space="preserve">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r w:rsidRPr="00E1642B">
              <w:rPr>
                <w:rStyle w:val="a5"/>
                <w:rFonts w:ascii="Times New Roman" w:hAnsi="Times New Roman"/>
                <w:color w:val="000000"/>
                <w:sz w:val="24"/>
                <w:szCs w:val="24"/>
              </w:rPr>
              <w:footnoteReference w:id="1"/>
            </w:r>
            <w:r w:rsidRPr="00E1642B">
              <w:rPr>
                <w:rFonts w:ascii="Times New Roman" w:hAnsi="Times New Roman" w:cs="Times New Roman"/>
                <w:color w:val="000000"/>
                <w:sz w:val="24"/>
                <w:szCs w:val="24"/>
              </w:rPr>
              <w:t xml:space="preserve"> </w:t>
            </w:r>
          </w:p>
        </w:tc>
        <w:tc>
          <w:tcPr>
            <w:tcW w:w="1578"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0"/>
              <w:jc w:val="center"/>
              <w:rPr>
                <w:rFonts w:ascii="Times New Roman" w:hAnsi="Times New Roman" w:cs="Times New Roman"/>
                <w:color w:val="000000"/>
                <w:sz w:val="24"/>
                <w:szCs w:val="24"/>
              </w:rPr>
            </w:pPr>
            <w:r w:rsidRPr="00EA18DB">
              <w:rPr>
                <w:rFonts w:ascii="Times New Roman" w:hAnsi="Times New Roman" w:cs="Times New Roman"/>
                <w:color w:val="000000"/>
                <w:sz w:val="24"/>
                <w:szCs w:val="24"/>
              </w:rPr>
              <w:t>%</w:t>
            </w:r>
          </w:p>
        </w:tc>
        <w:tc>
          <w:tcPr>
            <w:tcW w:w="2977"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5A3008" w:rsidRPr="00EA18DB" w:rsidTr="00F12BE8">
        <w:trPr>
          <w:cantSplit/>
          <w:trHeight w:val="600"/>
        </w:trPr>
        <w:tc>
          <w:tcPr>
            <w:tcW w:w="720"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center"/>
              <w:rPr>
                <w:rFonts w:ascii="Times New Roman" w:hAnsi="Times New Roman" w:cs="Times New Roman"/>
                <w:color w:val="000000"/>
                <w:sz w:val="24"/>
                <w:szCs w:val="24"/>
              </w:rPr>
            </w:pPr>
            <w:r w:rsidRPr="00EA18DB">
              <w:rPr>
                <w:rFonts w:ascii="Times New Roman" w:hAnsi="Times New Roman" w:cs="Times New Roman"/>
                <w:color w:val="000000"/>
                <w:sz w:val="24"/>
                <w:szCs w:val="24"/>
              </w:rPr>
              <w:t>22</w:t>
            </w:r>
          </w:p>
        </w:tc>
        <w:tc>
          <w:tcPr>
            <w:tcW w:w="4860" w:type="dxa"/>
            <w:tcBorders>
              <w:top w:val="single" w:sz="6" w:space="0" w:color="auto"/>
              <w:left w:val="single" w:sz="6" w:space="0" w:color="auto"/>
              <w:bottom w:val="single" w:sz="6" w:space="0" w:color="auto"/>
              <w:right w:val="single" w:sz="6" w:space="0" w:color="auto"/>
            </w:tcBorders>
          </w:tcPr>
          <w:p w:rsidR="005A3008" w:rsidRPr="00E1642B" w:rsidRDefault="005A3008" w:rsidP="00F12BE8">
            <w:pPr>
              <w:pStyle w:val="ConsPlusNormal"/>
              <w:ind w:firstLine="0"/>
              <w:rPr>
                <w:rFonts w:ascii="Times New Roman" w:hAnsi="Times New Roman" w:cs="Times New Roman"/>
                <w:color w:val="000000"/>
                <w:sz w:val="24"/>
                <w:szCs w:val="24"/>
              </w:rPr>
            </w:pPr>
            <w:r w:rsidRPr="00E1642B">
              <w:rPr>
                <w:rFonts w:ascii="Times New Roman" w:hAnsi="Times New Roman" w:cs="Times New Roman"/>
                <w:color w:val="000000"/>
                <w:sz w:val="24"/>
                <w:szCs w:val="24"/>
              </w:rPr>
              <w:t xml:space="preserve">Доля участия, принадлежащая одному </w:t>
            </w:r>
          </w:p>
          <w:p w:rsidR="005A3008" w:rsidRPr="00E1642B" w:rsidRDefault="005A3008" w:rsidP="00F12BE8">
            <w:pPr>
              <w:pStyle w:val="ConsPlusNormal"/>
              <w:ind w:firstLine="0"/>
              <w:rPr>
                <w:rFonts w:ascii="Times New Roman" w:hAnsi="Times New Roman" w:cs="Times New Roman"/>
                <w:color w:val="000000"/>
                <w:sz w:val="24"/>
                <w:szCs w:val="24"/>
              </w:rPr>
            </w:pPr>
            <w:r w:rsidRPr="00E1642B">
              <w:rPr>
                <w:rFonts w:ascii="Times New Roman" w:hAnsi="Times New Roman" w:cs="Times New Roman"/>
                <w:color w:val="000000"/>
                <w:sz w:val="24"/>
                <w:szCs w:val="24"/>
              </w:rPr>
              <w:t xml:space="preserve">или нескольким юридическим лицам, </w:t>
            </w:r>
          </w:p>
          <w:p w:rsidR="005A3008" w:rsidRPr="00E1642B" w:rsidRDefault="005A3008" w:rsidP="00F12BE8">
            <w:pPr>
              <w:pStyle w:val="ConsPlusNormal"/>
              <w:ind w:firstLine="0"/>
              <w:rPr>
                <w:rFonts w:ascii="Times New Roman" w:hAnsi="Times New Roman" w:cs="Times New Roman"/>
                <w:color w:val="000000"/>
                <w:sz w:val="24"/>
                <w:szCs w:val="24"/>
              </w:rPr>
            </w:pPr>
            <w:r w:rsidRPr="00E1642B">
              <w:rPr>
                <w:rFonts w:ascii="Times New Roman" w:hAnsi="Times New Roman" w:cs="Times New Roman"/>
                <w:color w:val="000000"/>
                <w:sz w:val="24"/>
                <w:szCs w:val="24"/>
              </w:rPr>
              <w:t xml:space="preserve">не являющимися </w:t>
            </w:r>
            <w:proofErr w:type="gramStart"/>
            <w:r w:rsidRPr="00E1642B">
              <w:rPr>
                <w:rFonts w:ascii="Times New Roman" w:hAnsi="Times New Roman" w:cs="Times New Roman"/>
                <w:color w:val="000000"/>
                <w:sz w:val="24"/>
                <w:szCs w:val="24"/>
              </w:rPr>
              <w:t>субъектами  малого</w:t>
            </w:r>
            <w:proofErr w:type="gramEnd"/>
            <w:r w:rsidRPr="00E1642B">
              <w:rPr>
                <w:rFonts w:ascii="Times New Roman" w:hAnsi="Times New Roman" w:cs="Times New Roman"/>
                <w:color w:val="000000"/>
                <w:sz w:val="24"/>
                <w:szCs w:val="24"/>
              </w:rPr>
              <w:t xml:space="preserve"> и среднего предпринимательства</w:t>
            </w:r>
            <w:r w:rsidRPr="00E1642B">
              <w:rPr>
                <w:rStyle w:val="a5"/>
                <w:rFonts w:ascii="Times New Roman" w:hAnsi="Times New Roman"/>
                <w:color w:val="000000"/>
                <w:sz w:val="24"/>
                <w:szCs w:val="24"/>
              </w:rPr>
              <w:footnoteReference w:id="2"/>
            </w:r>
            <w:r w:rsidRPr="00E1642B">
              <w:rPr>
                <w:rFonts w:ascii="Times New Roman" w:hAnsi="Times New Roman" w:cs="Times New Roman"/>
                <w:color w:val="000000"/>
                <w:sz w:val="24"/>
                <w:szCs w:val="24"/>
              </w:rPr>
              <w:t xml:space="preserve"> </w:t>
            </w:r>
          </w:p>
        </w:tc>
        <w:tc>
          <w:tcPr>
            <w:tcW w:w="1578"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0"/>
              <w:jc w:val="center"/>
              <w:rPr>
                <w:rFonts w:ascii="Times New Roman" w:hAnsi="Times New Roman" w:cs="Times New Roman"/>
                <w:color w:val="000000"/>
                <w:sz w:val="24"/>
                <w:szCs w:val="24"/>
              </w:rPr>
            </w:pPr>
            <w:r w:rsidRPr="00EA18DB">
              <w:rPr>
                <w:rFonts w:ascii="Times New Roman" w:hAnsi="Times New Roman" w:cs="Times New Roman"/>
                <w:color w:val="000000"/>
                <w:sz w:val="24"/>
                <w:szCs w:val="24"/>
              </w:rPr>
              <w:t>%</w:t>
            </w:r>
          </w:p>
        </w:tc>
        <w:tc>
          <w:tcPr>
            <w:tcW w:w="2977"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pStyle w:val="ConsPlusNormal"/>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5A3008" w:rsidRPr="00EA18DB" w:rsidTr="00F12BE8">
        <w:trPr>
          <w:cantSplit/>
          <w:trHeight w:val="600"/>
        </w:trPr>
        <w:tc>
          <w:tcPr>
            <w:tcW w:w="720"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jc w:val="center"/>
            </w:pPr>
            <w:r w:rsidRPr="00EA18DB">
              <w:t>3</w:t>
            </w:r>
          </w:p>
        </w:tc>
        <w:tc>
          <w:tcPr>
            <w:tcW w:w="4860" w:type="dxa"/>
            <w:tcBorders>
              <w:top w:val="single" w:sz="6" w:space="0" w:color="auto"/>
              <w:left w:val="single" w:sz="6" w:space="0" w:color="auto"/>
              <w:bottom w:val="single" w:sz="6" w:space="0" w:color="auto"/>
              <w:right w:val="single" w:sz="6" w:space="0" w:color="auto"/>
            </w:tcBorders>
          </w:tcPr>
          <w:p w:rsidR="005A3008" w:rsidRPr="00E1642B" w:rsidRDefault="005A3008" w:rsidP="00F12BE8">
            <w:proofErr w:type="gramStart"/>
            <w:r w:rsidRPr="00E1642B">
              <w:t>Средняя  численность</w:t>
            </w:r>
            <w:proofErr w:type="gramEnd"/>
            <w:r w:rsidRPr="00E1642B">
              <w:t xml:space="preserve"> работников за предшествующий календарный год</w:t>
            </w:r>
          </w:p>
          <w:p w:rsidR="005A3008" w:rsidRPr="00E1642B" w:rsidRDefault="005A3008" w:rsidP="00F12BE8">
            <w:r w:rsidRPr="00E1642B">
              <w:t xml:space="preserve">(за _______ год) или иной период </w:t>
            </w:r>
          </w:p>
          <w:p w:rsidR="005A3008" w:rsidRPr="00E1642B" w:rsidRDefault="005A3008" w:rsidP="00F12BE8">
            <w:r w:rsidRPr="00E1642B">
              <w:t>(за период ________)</w:t>
            </w:r>
            <w:r w:rsidRPr="00E1642B">
              <w:rPr>
                <w:rStyle w:val="a5"/>
              </w:rPr>
              <w:footnoteReference w:id="3"/>
            </w:r>
          </w:p>
        </w:tc>
        <w:tc>
          <w:tcPr>
            <w:tcW w:w="1578"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jc w:val="center"/>
            </w:pPr>
            <w:r w:rsidRPr="00EA18DB">
              <w:t>человек</w:t>
            </w:r>
          </w:p>
        </w:tc>
        <w:tc>
          <w:tcPr>
            <w:tcW w:w="2977" w:type="dxa"/>
            <w:tcBorders>
              <w:top w:val="single" w:sz="6" w:space="0" w:color="auto"/>
              <w:left w:val="single" w:sz="6" w:space="0" w:color="auto"/>
              <w:bottom w:val="single" w:sz="6" w:space="0" w:color="auto"/>
              <w:right w:val="single" w:sz="6" w:space="0" w:color="auto"/>
            </w:tcBorders>
          </w:tcPr>
          <w:p w:rsidR="005A3008" w:rsidRPr="00EA18DB" w:rsidRDefault="00817295" w:rsidP="00F12BE8">
            <w:r>
              <w:t>1</w:t>
            </w:r>
          </w:p>
        </w:tc>
      </w:tr>
      <w:tr w:rsidR="005A3008" w:rsidRPr="00EA18DB" w:rsidTr="00F12BE8">
        <w:trPr>
          <w:cantSplit/>
          <w:trHeight w:val="600"/>
        </w:trPr>
        <w:tc>
          <w:tcPr>
            <w:tcW w:w="720"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jc w:val="center"/>
            </w:pPr>
            <w:r w:rsidRPr="00EA18DB">
              <w:t>4</w:t>
            </w:r>
          </w:p>
        </w:tc>
        <w:tc>
          <w:tcPr>
            <w:tcW w:w="4860" w:type="dxa"/>
            <w:tcBorders>
              <w:top w:val="single" w:sz="6" w:space="0" w:color="auto"/>
              <w:left w:val="single" w:sz="6" w:space="0" w:color="auto"/>
              <w:bottom w:val="single" w:sz="6" w:space="0" w:color="auto"/>
              <w:right w:val="single" w:sz="6" w:space="0" w:color="auto"/>
            </w:tcBorders>
          </w:tcPr>
          <w:p w:rsidR="005A3008" w:rsidRPr="00E1642B" w:rsidRDefault="005A3008" w:rsidP="00F12BE8">
            <w:r w:rsidRPr="00E1642B">
              <w:t>Выручка от реализации товаров (работ, услуг) без НДС за предшествующий календарный год (за</w:t>
            </w:r>
            <w:r w:rsidR="00817295">
              <w:t>2015</w:t>
            </w:r>
            <w:r w:rsidRPr="00E1642B">
              <w:t xml:space="preserve"> год) </w:t>
            </w:r>
          </w:p>
          <w:p w:rsidR="005A3008" w:rsidRPr="00E1642B" w:rsidRDefault="005A3008" w:rsidP="00F12BE8">
            <w:r w:rsidRPr="00E1642B">
              <w:t>или иной период (за период ________)</w:t>
            </w:r>
            <w:r w:rsidRPr="00E1642B">
              <w:rPr>
                <w:rStyle w:val="a5"/>
              </w:rPr>
              <w:footnoteReference w:id="4"/>
            </w:r>
          </w:p>
        </w:tc>
        <w:tc>
          <w:tcPr>
            <w:tcW w:w="1578" w:type="dxa"/>
            <w:tcBorders>
              <w:top w:val="single" w:sz="6" w:space="0" w:color="auto"/>
              <w:left w:val="single" w:sz="6" w:space="0" w:color="auto"/>
              <w:bottom w:val="single" w:sz="6" w:space="0" w:color="auto"/>
              <w:right w:val="single" w:sz="6" w:space="0" w:color="auto"/>
            </w:tcBorders>
          </w:tcPr>
          <w:p w:rsidR="005A3008" w:rsidRPr="00EA18DB" w:rsidRDefault="005A3008" w:rsidP="00F12BE8">
            <w:pPr>
              <w:jc w:val="center"/>
            </w:pPr>
            <w:r w:rsidRPr="00EA18DB">
              <w:t xml:space="preserve">млн.   </w:t>
            </w:r>
            <w:r w:rsidRPr="00EA18DB">
              <w:br/>
              <w:t>рублей</w:t>
            </w:r>
          </w:p>
        </w:tc>
        <w:tc>
          <w:tcPr>
            <w:tcW w:w="2977" w:type="dxa"/>
            <w:tcBorders>
              <w:top w:val="single" w:sz="6" w:space="0" w:color="auto"/>
              <w:left w:val="single" w:sz="6" w:space="0" w:color="auto"/>
              <w:bottom w:val="single" w:sz="6" w:space="0" w:color="auto"/>
              <w:right w:val="single" w:sz="6" w:space="0" w:color="auto"/>
            </w:tcBorders>
          </w:tcPr>
          <w:p w:rsidR="005A3008" w:rsidRPr="00EA18DB" w:rsidRDefault="00817295" w:rsidP="00F12BE8">
            <w:r>
              <w:t>3,7</w:t>
            </w:r>
          </w:p>
        </w:tc>
      </w:tr>
    </w:tbl>
    <w:p w:rsidR="005A3008" w:rsidRPr="00EA18DB" w:rsidRDefault="005A3008" w:rsidP="005A3008">
      <w:pPr>
        <w:autoSpaceDE w:val="0"/>
        <w:autoSpaceDN w:val="0"/>
        <w:adjustRightInd w:val="0"/>
        <w:ind w:left="540"/>
        <w:jc w:val="both"/>
      </w:pPr>
    </w:p>
    <w:p w:rsidR="00C57502" w:rsidRDefault="00C57502"/>
    <w:sectPr w:rsidR="00C5750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676" w:rsidRDefault="006F6676" w:rsidP="005A3008">
      <w:r>
        <w:separator/>
      </w:r>
    </w:p>
  </w:endnote>
  <w:endnote w:type="continuationSeparator" w:id="0">
    <w:p w:rsidR="006F6676" w:rsidRDefault="006F6676" w:rsidP="005A3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676" w:rsidRDefault="006F6676" w:rsidP="005A3008">
      <w:r>
        <w:separator/>
      </w:r>
    </w:p>
  </w:footnote>
  <w:footnote w:type="continuationSeparator" w:id="0">
    <w:p w:rsidR="006F6676" w:rsidRDefault="006F6676" w:rsidP="005A3008">
      <w:r>
        <w:continuationSeparator/>
      </w:r>
    </w:p>
  </w:footnote>
  <w:footnote w:id="1">
    <w:p w:rsidR="005A3008" w:rsidRDefault="005A3008" w:rsidP="005A3008">
      <w:pPr>
        <w:pStyle w:val="a3"/>
      </w:pPr>
      <w:r>
        <w:rPr>
          <w:rStyle w:val="a5"/>
        </w:rPr>
        <w:footnoteRef/>
      </w:r>
      <w:r>
        <w:t xml:space="preserve"> Заполняется только участниками – юридическими лицами</w:t>
      </w:r>
    </w:p>
  </w:footnote>
  <w:footnote w:id="2">
    <w:p w:rsidR="005A3008" w:rsidRDefault="005A3008" w:rsidP="005A3008">
      <w:pPr>
        <w:pStyle w:val="a3"/>
      </w:pPr>
      <w:r>
        <w:rPr>
          <w:rStyle w:val="a5"/>
        </w:rPr>
        <w:footnoteRef/>
      </w:r>
      <w:r>
        <w:t xml:space="preserve"> Заполняется только участниками – юридическими лицами</w:t>
      </w:r>
    </w:p>
  </w:footnote>
  <w:footnote w:id="3">
    <w:p w:rsidR="005A3008" w:rsidRDefault="005A3008" w:rsidP="005A3008">
      <w:pPr>
        <w:pStyle w:val="a3"/>
      </w:pPr>
      <w:r>
        <w:rPr>
          <w:rStyle w:val="a5"/>
        </w:rPr>
        <w:footnoteRef/>
      </w:r>
      <w:r>
        <w:t xml:space="preserve"> Заполняется всеми участниками. При заполнении граф 2 и 4 участнику следует учитывать положения частей 4, 5, 6 статьи 4 Федерального закона от 24.07.2007 г. № 209-ФЗ</w:t>
      </w:r>
    </w:p>
  </w:footnote>
  <w:footnote w:id="4">
    <w:p w:rsidR="005A3008" w:rsidRDefault="005A3008" w:rsidP="005A3008">
      <w:pPr>
        <w:pStyle w:val="a3"/>
      </w:pPr>
      <w:r>
        <w:rPr>
          <w:rStyle w:val="a5"/>
        </w:rPr>
        <w:footnoteRef/>
      </w:r>
      <w:r>
        <w:t xml:space="preserve"> Заполняется всеми участниками. При заполнении граф 2 и 4 участнику следует учитывать положения частей 4, 5, 7 статьи 4 Федерального закона от 24.07.2007 г. № 209-ФЗ</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008"/>
    <w:rsid w:val="003A5DE4"/>
    <w:rsid w:val="005A3008"/>
    <w:rsid w:val="006F6676"/>
    <w:rsid w:val="00817295"/>
    <w:rsid w:val="00C57502"/>
    <w:rsid w:val="00CC4CA0"/>
    <w:rsid w:val="00E30EBE"/>
    <w:rsid w:val="00ED7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C8BFD-72B8-4541-B4B6-2AB69161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00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A300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6 Знак,Footnote Text Char Знак,Знак8 Знак,Текст сноски Знак Знак, Знак8 Знак Знак, Знак6 Знак,Знак8 Знак Знак,Текст сноски Знак1 Знак, Знак7 Знак Знак Знак, Знак7 Знак1 Знак,Текст сноски Знак Знак Знак Знак, Знак7 Знак"/>
    <w:basedOn w:val="a"/>
    <w:link w:val="a4"/>
    <w:uiPriority w:val="99"/>
    <w:rsid w:val="005A3008"/>
    <w:pPr>
      <w:spacing w:after="60"/>
      <w:jc w:val="both"/>
    </w:pPr>
    <w:rPr>
      <w:sz w:val="20"/>
      <w:szCs w:val="20"/>
      <w:lang w:val="x-none" w:eastAsia="x-none"/>
    </w:rPr>
  </w:style>
  <w:style w:type="character" w:customStyle="1" w:styleId="a4">
    <w:name w:val="Текст сноски Знак"/>
    <w:aliases w:val="Знак6 Знак Знак,Footnote Text Char Знак Знак,Знак8 Знак Знак1,Текст сноски Знак Знак Знак, Знак8 Знак Знак Знак, Знак6 Знак Знак,Знак8 Знак Знак Знак,Текст сноски Знак1 Знак Знак, Знак7 Знак Знак Знак Знак, Знак7 Знак1 Знак Знак"/>
    <w:basedOn w:val="a0"/>
    <w:link w:val="a3"/>
    <w:uiPriority w:val="99"/>
    <w:rsid w:val="005A3008"/>
    <w:rPr>
      <w:rFonts w:ascii="Times New Roman" w:eastAsia="Times New Roman" w:hAnsi="Times New Roman" w:cs="Times New Roman"/>
      <w:sz w:val="20"/>
      <w:szCs w:val="20"/>
      <w:lang w:val="x-none" w:eastAsia="x-none"/>
    </w:rPr>
  </w:style>
  <w:style w:type="character" w:customStyle="1" w:styleId="ConsPlusNormal0">
    <w:name w:val="ConsPlusNormal Знак"/>
    <w:link w:val="ConsPlusNormal"/>
    <w:locked/>
    <w:rsid w:val="005A3008"/>
    <w:rPr>
      <w:rFonts w:ascii="Arial" w:eastAsia="Times New Roman" w:hAnsi="Arial" w:cs="Arial"/>
      <w:sz w:val="20"/>
      <w:szCs w:val="20"/>
      <w:lang w:eastAsia="ru-RU"/>
    </w:rPr>
  </w:style>
  <w:style w:type="character" w:styleId="a5">
    <w:name w:val="footnote reference"/>
    <w:rsid w:val="005A30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snezh Dmitriy</dc:creator>
  <cp:keywords/>
  <dc:description/>
  <cp:lastModifiedBy>Raton</cp:lastModifiedBy>
  <cp:revision>2</cp:revision>
  <dcterms:created xsi:type="dcterms:W3CDTF">2016-09-12T16:06:00Z</dcterms:created>
  <dcterms:modified xsi:type="dcterms:W3CDTF">2016-09-12T16:06:00Z</dcterms:modified>
</cp:coreProperties>
</file>