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20B" w:rsidRPr="002B68F0" w:rsidRDefault="00FC020B" w:rsidP="00FC020B">
      <w:pPr>
        <w:ind w:left="-426" w:right="-456"/>
        <w:jc w:val="center"/>
        <w:rPr>
          <w:b/>
          <w:sz w:val="32"/>
          <w:szCs w:val="32"/>
        </w:rPr>
      </w:pPr>
      <w:r w:rsidRPr="002B68F0">
        <w:rPr>
          <w:b/>
          <w:sz w:val="32"/>
          <w:szCs w:val="32"/>
        </w:rPr>
        <w:t>Первая часть заявки на участие в открытом аукционе в электронной форме</w:t>
      </w:r>
    </w:p>
    <w:p w:rsidR="00FC020B" w:rsidRPr="001E696D" w:rsidRDefault="00FC020B" w:rsidP="00FC020B">
      <w:pPr>
        <w:ind w:left="-426" w:right="-456"/>
        <w:jc w:val="center"/>
        <w:rPr>
          <w:b/>
          <w:sz w:val="22"/>
          <w:szCs w:val="22"/>
        </w:rPr>
      </w:pPr>
    </w:p>
    <w:p w:rsidR="00FC020B" w:rsidRPr="00393DE2" w:rsidRDefault="00FC020B" w:rsidP="00FC020B">
      <w:pPr>
        <w:jc w:val="both"/>
        <w:rPr>
          <w:color w:val="000000"/>
          <w:sz w:val="22"/>
          <w:szCs w:val="22"/>
        </w:rPr>
      </w:pPr>
      <w:r w:rsidRPr="00AA2B3D">
        <w:rPr>
          <w:bCs/>
          <w:color w:val="333333"/>
          <w:sz w:val="22"/>
          <w:szCs w:val="22"/>
        </w:rPr>
        <w:t xml:space="preserve">на право заключения государственного контракта </w:t>
      </w:r>
      <w:r w:rsidRPr="00AA2B3D">
        <w:rPr>
          <w:sz w:val="22"/>
          <w:szCs w:val="22"/>
        </w:rPr>
        <w:t>на поставку</w:t>
      </w:r>
      <w:r w:rsidRPr="00221FB4">
        <w:rPr>
          <w:color w:val="000000"/>
          <w:sz w:val="24"/>
          <w:szCs w:val="24"/>
        </w:rPr>
        <w:t xml:space="preserve"> </w:t>
      </w:r>
      <w:r w:rsidR="00995E61" w:rsidRPr="00995E61">
        <w:rPr>
          <w:sz w:val="22"/>
          <w:szCs w:val="22"/>
        </w:rPr>
        <w:t xml:space="preserve">игл </w:t>
      </w:r>
      <w:proofErr w:type="spellStart"/>
      <w:r w:rsidR="00995E61" w:rsidRPr="00995E61">
        <w:rPr>
          <w:sz w:val="22"/>
          <w:szCs w:val="22"/>
        </w:rPr>
        <w:t>биопсийных</w:t>
      </w:r>
      <w:proofErr w:type="spellEnd"/>
    </w:p>
    <w:p w:rsidR="00FC020B" w:rsidRPr="007B2F7E" w:rsidRDefault="00FC020B" w:rsidP="00FC020B">
      <w:pPr>
        <w:widowControl w:val="0"/>
        <w:tabs>
          <w:tab w:val="left" w:pos="10306"/>
        </w:tabs>
        <w:ind w:right="126" w:firstLine="34"/>
        <w:jc w:val="center"/>
        <w:rPr>
          <w:b/>
          <w:sz w:val="22"/>
          <w:szCs w:val="22"/>
        </w:rPr>
      </w:pPr>
    </w:p>
    <w:p w:rsidR="00FC020B" w:rsidRPr="00C14D0C" w:rsidRDefault="00FC020B" w:rsidP="00FC020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FC020B" w:rsidRPr="00AA2B3D" w:rsidRDefault="00FC020B" w:rsidP="00FC020B">
      <w:pPr>
        <w:widowControl w:val="0"/>
        <w:tabs>
          <w:tab w:val="left" w:pos="10306"/>
        </w:tabs>
        <w:ind w:right="2"/>
        <w:jc w:val="both"/>
        <w:rPr>
          <w:sz w:val="22"/>
          <w:szCs w:val="22"/>
        </w:rPr>
      </w:pPr>
    </w:p>
    <w:p w:rsidR="00FC020B" w:rsidRPr="00221FB4" w:rsidRDefault="00FC020B" w:rsidP="00FC020B">
      <w:pPr>
        <w:widowControl w:val="0"/>
        <w:tabs>
          <w:tab w:val="left" w:pos="10306"/>
        </w:tabs>
        <w:ind w:left="-1134" w:right="126" w:firstLine="567"/>
        <w:jc w:val="both"/>
        <w:rPr>
          <w:b/>
          <w:sz w:val="22"/>
          <w:szCs w:val="22"/>
        </w:rPr>
      </w:pPr>
      <w:proofErr w:type="gramStart"/>
      <w:r w:rsidRPr="00AA2B3D">
        <w:rPr>
          <w:color w:val="000000"/>
          <w:sz w:val="22"/>
          <w:szCs w:val="22"/>
        </w:rPr>
        <w:t xml:space="preserve">Изучив извещение о проведении открытого аукциона в электронной форме  </w:t>
      </w:r>
      <w:r w:rsidRPr="00AA2B3D">
        <w:rPr>
          <w:b/>
          <w:color w:val="000000"/>
          <w:sz w:val="22"/>
          <w:szCs w:val="22"/>
        </w:rPr>
        <w:t>№</w:t>
      </w:r>
      <w:r w:rsidRPr="00AA2B3D">
        <w:rPr>
          <w:b/>
          <w:color w:val="181818"/>
          <w:sz w:val="22"/>
          <w:szCs w:val="22"/>
        </w:rPr>
        <w:t xml:space="preserve"> </w:t>
      </w:r>
      <w:r w:rsidRPr="00AA2B3D">
        <w:rPr>
          <w:b/>
          <w:caps/>
          <w:sz w:val="22"/>
          <w:szCs w:val="22"/>
        </w:rPr>
        <w:t>0</w:t>
      </w:r>
      <w:r w:rsidR="008B72DA">
        <w:rPr>
          <w:b/>
          <w:caps/>
          <w:sz w:val="22"/>
          <w:szCs w:val="22"/>
        </w:rPr>
        <w:t>130200002416001732</w:t>
      </w:r>
      <w:r>
        <w:rPr>
          <w:b/>
          <w:caps/>
          <w:sz w:val="22"/>
          <w:szCs w:val="22"/>
        </w:rPr>
        <w:t xml:space="preserve">, </w:t>
      </w:r>
      <w:r w:rsidRPr="00AA2B3D">
        <w:rPr>
          <w:sz w:val="22"/>
          <w:szCs w:val="22"/>
        </w:rPr>
        <w:t>документацию об открытом аукционе в электронной форме</w:t>
      </w:r>
      <w:r w:rsidRPr="00AA2B3D">
        <w:rPr>
          <w:color w:val="000000"/>
          <w:sz w:val="22"/>
          <w:szCs w:val="22"/>
        </w:rPr>
        <w:t xml:space="preserve"> на право заключения  государственного контракта</w:t>
      </w:r>
      <w:r w:rsidRPr="00AA2B3D">
        <w:rPr>
          <w:b/>
          <w:color w:val="000000"/>
          <w:sz w:val="22"/>
          <w:szCs w:val="22"/>
        </w:rPr>
        <w:t xml:space="preserve"> на  поставку</w:t>
      </w:r>
      <w:r>
        <w:rPr>
          <w:b/>
          <w:color w:val="000000"/>
          <w:sz w:val="22"/>
          <w:szCs w:val="22"/>
        </w:rPr>
        <w:t xml:space="preserve"> </w:t>
      </w:r>
      <w:r w:rsidR="00995E61" w:rsidRPr="00995E61">
        <w:rPr>
          <w:b/>
          <w:sz w:val="22"/>
          <w:szCs w:val="22"/>
        </w:rPr>
        <w:t xml:space="preserve">игл </w:t>
      </w:r>
      <w:proofErr w:type="spellStart"/>
      <w:r w:rsidR="00995E61" w:rsidRPr="00995E61">
        <w:rPr>
          <w:b/>
          <w:sz w:val="22"/>
          <w:szCs w:val="22"/>
        </w:rPr>
        <w:t>биопсийных</w:t>
      </w:r>
      <w:proofErr w:type="spellEnd"/>
      <w:r>
        <w:rPr>
          <w:b/>
          <w:color w:val="000000"/>
          <w:sz w:val="22"/>
          <w:szCs w:val="22"/>
        </w:rPr>
        <w:t>,</w:t>
      </w:r>
      <w:r w:rsidR="00995E61">
        <w:rPr>
          <w:b/>
          <w:color w:val="000000"/>
          <w:sz w:val="22"/>
          <w:szCs w:val="22"/>
        </w:rPr>
        <w:t xml:space="preserve"> </w:t>
      </w:r>
      <w:r w:rsidRPr="00522768">
        <w:rPr>
          <w:sz w:val="22"/>
          <w:szCs w:val="22"/>
        </w:rPr>
        <w:t>а также применимые к данному открытому аукциону в электронной форме действующее законодательство и нормативно-правовые акты РФ,  сообщаем о согласии поставить товар, являющийся предметом проводимого аукциона, а также сообщаем сведения о товаре, предлагаемом к поставке:</w:t>
      </w:r>
      <w:proofErr w:type="gramEnd"/>
    </w:p>
    <w:p w:rsidR="00FC020B" w:rsidRPr="00A5756E" w:rsidRDefault="00FC020B" w:rsidP="00FC020B">
      <w:pPr>
        <w:ind w:left="-1134" w:firstLine="567"/>
        <w:rPr>
          <w:sz w:val="22"/>
          <w:szCs w:val="22"/>
        </w:rPr>
      </w:pPr>
    </w:p>
    <w:p w:rsidR="00FC020B" w:rsidRPr="00393DE2" w:rsidRDefault="00FC020B" w:rsidP="00FC020B">
      <w:pPr>
        <w:tabs>
          <w:tab w:val="left" w:pos="10284"/>
        </w:tabs>
        <w:ind w:left="-1134" w:firstLine="567"/>
        <w:jc w:val="both"/>
        <w:rPr>
          <w:bCs/>
          <w:i/>
          <w:sz w:val="22"/>
          <w:szCs w:val="22"/>
        </w:rPr>
      </w:pPr>
      <w:r w:rsidRPr="00393DE2">
        <w:rPr>
          <w:b/>
          <w:sz w:val="22"/>
          <w:szCs w:val="22"/>
        </w:rPr>
        <w:t>Место поставки:</w:t>
      </w:r>
      <w:r w:rsidRPr="00393DE2">
        <w:rPr>
          <w:sz w:val="22"/>
          <w:szCs w:val="22"/>
        </w:rPr>
        <w:t xml:space="preserve"> </w:t>
      </w:r>
      <w:r w:rsidR="00995E61" w:rsidRPr="001E7215">
        <w:rPr>
          <w:snapToGrid w:val="0"/>
          <w:sz w:val="24"/>
          <w:szCs w:val="24"/>
        </w:rPr>
        <w:t>Российская Фед</w:t>
      </w:r>
      <w:r w:rsidR="00D06277">
        <w:rPr>
          <w:snapToGrid w:val="0"/>
          <w:sz w:val="24"/>
          <w:szCs w:val="24"/>
        </w:rPr>
        <w:t xml:space="preserve">ерация, 160012, Вологодская </w:t>
      </w:r>
      <w:proofErr w:type="spellStart"/>
      <w:proofErr w:type="gramStart"/>
      <w:r w:rsidR="00D06277">
        <w:rPr>
          <w:snapToGrid w:val="0"/>
          <w:sz w:val="24"/>
          <w:szCs w:val="24"/>
        </w:rPr>
        <w:t>обл</w:t>
      </w:r>
      <w:proofErr w:type="spellEnd"/>
      <w:proofErr w:type="gramEnd"/>
      <w:r w:rsidR="00D06277">
        <w:rPr>
          <w:snapToGrid w:val="0"/>
          <w:sz w:val="24"/>
          <w:szCs w:val="24"/>
        </w:rPr>
        <w:t>,</w:t>
      </w:r>
      <w:r w:rsidR="00995E61" w:rsidRPr="001E7215">
        <w:rPr>
          <w:snapToGrid w:val="0"/>
          <w:sz w:val="24"/>
          <w:szCs w:val="24"/>
        </w:rPr>
        <w:t xml:space="preserve"> г. Вологда, Советский проспект, д. 63 (аптека).</w:t>
      </w:r>
    </w:p>
    <w:p w:rsidR="00FC020B" w:rsidRPr="00393DE2" w:rsidRDefault="00FC020B" w:rsidP="00FC020B">
      <w:pPr>
        <w:widowControl w:val="0"/>
        <w:tabs>
          <w:tab w:val="left" w:pos="10284"/>
        </w:tabs>
        <w:ind w:left="-1134" w:right="22" w:firstLine="567"/>
        <w:jc w:val="both"/>
        <w:rPr>
          <w:b/>
          <w:sz w:val="22"/>
          <w:szCs w:val="22"/>
        </w:rPr>
      </w:pPr>
    </w:p>
    <w:p w:rsidR="00FC020B" w:rsidRPr="00393DE2" w:rsidRDefault="00FC020B" w:rsidP="00FC020B">
      <w:pPr>
        <w:ind w:left="-1134" w:firstLine="567"/>
        <w:jc w:val="both"/>
        <w:rPr>
          <w:b/>
          <w:bCs/>
          <w:sz w:val="22"/>
          <w:szCs w:val="22"/>
        </w:rPr>
      </w:pPr>
      <w:r w:rsidRPr="00393DE2">
        <w:rPr>
          <w:b/>
          <w:sz w:val="22"/>
          <w:szCs w:val="22"/>
        </w:rPr>
        <w:t>Срок поставки:</w:t>
      </w:r>
      <w:r w:rsidRPr="00393DE2">
        <w:rPr>
          <w:sz w:val="22"/>
          <w:szCs w:val="22"/>
        </w:rPr>
        <w:t xml:space="preserve"> </w:t>
      </w:r>
      <w:r w:rsidR="00995E61" w:rsidRPr="001E7215">
        <w:rPr>
          <w:bCs/>
          <w:sz w:val="24"/>
        </w:rPr>
        <w:t>С момента заключения контракта по 31 декабря 2016 года. Товар поставляется партиями, строго по заявке Заказчика в течение 3 (трех) рабочих дней с момента ее получения Поставщиком. Незаявленный Заказчиком товар не принимается и не оплачивается.</w:t>
      </w:r>
    </w:p>
    <w:p w:rsidR="00295C47" w:rsidRDefault="00295C47"/>
    <w:p w:rsidR="00995E61" w:rsidRPr="008B72DA" w:rsidRDefault="00995E61" w:rsidP="00995E61">
      <w:pPr>
        <w:jc w:val="center"/>
        <w:rPr>
          <w:b/>
        </w:rPr>
      </w:pPr>
      <w:r w:rsidRPr="008B72DA">
        <w:rPr>
          <w:b/>
        </w:rPr>
        <w:t>КОНКРЕТНЫЕ ПОКАЗАТЕЛИ</w:t>
      </w:r>
    </w:p>
    <w:p w:rsidR="008B72DA" w:rsidRDefault="008B72DA" w:rsidP="00995E61">
      <w:pPr>
        <w:jc w:val="center"/>
      </w:pPr>
    </w:p>
    <w:tbl>
      <w:tblPr>
        <w:tblW w:w="5376" w:type="pct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483"/>
        <w:gridCol w:w="1776"/>
        <w:gridCol w:w="1270"/>
        <w:gridCol w:w="999"/>
        <w:gridCol w:w="1000"/>
        <w:gridCol w:w="2143"/>
        <w:gridCol w:w="1086"/>
      </w:tblGrid>
      <w:tr w:rsidR="00995E61" w:rsidRPr="001E7215" w:rsidTr="00995E61">
        <w:trPr>
          <w:trHeight w:val="326"/>
          <w:jc w:val="center"/>
        </w:trPr>
        <w:tc>
          <w:tcPr>
            <w:tcW w:w="534" w:type="dxa"/>
            <w:vMerge w:val="restart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  <w:r w:rsidRPr="001E7215">
              <w:rPr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1E7215"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1E7215">
              <w:rPr>
                <w:sz w:val="22"/>
                <w:szCs w:val="22"/>
                <w:lang w:eastAsia="en-US"/>
              </w:rPr>
              <w:t>/</w:t>
            </w:r>
            <w:proofErr w:type="spellStart"/>
            <w:r w:rsidRPr="001E7215"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483" w:type="dxa"/>
            <w:vMerge w:val="restart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Наименование объекта закупки</w:t>
            </w:r>
          </w:p>
        </w:tc>
        <w:tc>
          <w:tcPr>
            <w:tcW w:w="1776" w:type="dxa"/>
            <w:vMerge w:val="restart"/>
            <w:vAlign w:val="center"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Показатель объекта закупки</w:t>
            </w:r>
          </w:p>
        </w:tc>
        <w:tc>
          <w:tcPr>
            <w:tcW w:w="1270" w:type="dxa"/>
            <w:vMerge w:val="restart"/>
            <w:vAlign w:val="center"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Единицы измерения показателя</w:t>
            </w:r>
          </w:p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4142" w:type="dxa"/>
            <w:gridSpan w:val="3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Значения показателей</w:t>
            </w:r>
          </w:p>
        </w:tc>
        <w:tc>
          <w:tcPr>
            <w:tcW w:w="1086" w:type="dxa"/>
            <w:vMerge w:val="restart"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Количество, единица измерения</w:t>
            </w:r>
          </w:p>
        </w:tc>
      </w:tr>
      <w:tr w:rsidR="00995E61" w:rsidRPr="001E7215" w:rsidTr="00995E61">
        <w:trPr>
          <w:trHeight w:val="699"/>
          <w:jc w:val="center"/>
        </w:trPr>
        <w:tc>
          <w:tcPr>
            <w:tcW w:w="534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vMerge/>
          </w:tcPr>
          <w:p w:rsidR="00995E61" w:rsidRPr="001E7215" w:rsidRDefault="00995E61" w:rsidP="004C338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6" w:type="dxa"/>
            <w:vMerge/>
          </w:tcPr>
          <w:p w:rsidR="00995E61" w:rsidRPr="001E7215" w:rsidRDefault="00995E61" w:rsidP="004C338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0" w:type="dxa"/>
            <w:vMerge/>
            <w:textDirection w:val="btLr"/>
            <w:vAlign w:val="center"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99" w:type="dxa"/>
            <w:gridSpan w:val="2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Значение показателя, которое может изменяться</w:t>
            </w:r>
          </w:p>
        </w:tc>
        <w:tc>
          <w:tcPr>
            <w:tcW w:w="2143" w:type="dxa"/>
            <w:vMerge w:val="restart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Значение показателя, которое не может изменяться</w:t>
            </w:r>
          </w:p>
        </w:tc>
        <w:tc>
          <w:tcPr>
            <w:tcW w:w="1086" w:type="dxa"/>
            <w:vMerge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5E61" w:rsidRPr="001E7215" w:rsidTr="00995E61">
        <w:trPr>
          <w:cantSplit/>
          <w:trHeight w:val="2084"/>
          <w:jc w:val="center"/>
        </w:trPr>
        <w:tc>
          <w:tcPr>
            <w:tcW w:w="534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76" w:type="dxa"/>
            <w:vMerge/>
          </w:tcPr>
          <w:p w:rsidR="00995E61" w:rsidRPr="001E7215" w:rsidRDefault="00995E61" w:rsidP="004C338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0" w:type="dxa"/>
            <w:vMerge/>
            <w:vAlign w:val="center"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vAlign w:val="center"/>
          </w:tcPr>
          <w:p w:rsidR="00995E61" w:rsidRPr="001E7215" w:rsidRDefault="00995E61" w:rsidP="004C338A">
            <w:pPr>
              <w:ind w:left="-108" w:right="-108"/>
              <w:jc w:val="center"/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Минимальное значение показателя</w:t>
            </w:r>
          </w:p>
        </w:tc>
        <w:tc>
          <w:tcPr>
            <w:tcW w:w="1000" w:type="dxa"/>
            <w:vAlign w:val="center"/>
          </w:tcPr>
          <w:p w:rsidR="00995E61" w:rsidRPr="001E7215" w:rsidRDefault="00995E61" w:rsidP="004C338A">
            <w:pPr>
              <w:ind w:left="-108" w:right="-72"/>
              <w:jc w:val="center"/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Максимальное значение показателя</w:t>
            </w:r>
          </w:p>
        </w:tc>
        <w:tc>
          <w:tcPr>
            <w:tcW w:w="2143" w:type="dxa"/>
            <w:vMerge/>
          </w:tcPr>
          <w:p w:rsidR="00995E61" w:rsidRPr="001E7215" w:rsidRDefault="00995E61" w:rsidP="004C338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vMerge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5E61" w:rsidRPr="001E7215" w:rsidTr="00995E61">
        <w:trPr>
          <w:jc w:val="center"/>
        </w:trPr>
        <w:tc>
          <w:tcPr>
            <w:tcW w:w="534" w:type="dxa"/>
            <w:vMerge w:val="restart"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  <w:r w:rsidRPr="001E7215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83" w:type="dxa"/>
            <w:vMerge w:val="restart"/>
            <w:vAlign w:val="center"/>
          </w:tcPr>
          <w:p w:rsidR="00995E61" w:rsidRDefault="00995E61" w:rsidP="004C338A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1E7215">
              <w:rPr>
                <w:rFonts w:ascii="Times New Roman" w:hAnsi="Times New Roman"/>
              </w:rPr>
              <w:t>Биопсийная</w:t>
            </w:r>
            <w:proofErr w:type="spellEnd"/>
            <w:r w:rsidRPr="001E7215">
              <w:rPr>
                <w:rFonts w:ascii="Times New Roman" w:hAnsi="Times New Roman"/>
              </w:rPr>
              <w:t xml:space="preserve"> игла</w:t>
            </w:r>
          </w:p>
          <w:p w:rsidR="00995E61" w:rsidRDefault="00995E61" w:rsidP="004C338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</w:t>
            </w:r>
          </w:p>
          <w:p w:rsidR="00995E61" w:rsidRPr="001E7215" w:rsidRDefault="00995E61" w:rsidP="004C338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Страна происхождения товара Италия</w:t>
            </w:r>
          </w:p>
        </w:tc>
        <w:tc>
          <w:tcPr>
            <w:tcW w:w="1776" w:type="dxa"/>
            <w:vAlign w:val="center"/>
          </w:tcPr>
          <w:p w:rsidR="00995E61" w:rsidRPr="001E7215" w:rsidRDefault="00995E61" w:rsidP="004C338A">
            <w:pPr>
              <w:pStyle w:val="a3"/>
              <w:rPr>
                <w:rFonts w:ascii="Times New Roman" w:hAnsi="Times New Roman"/>
              </w:rPr>
            </w:pPr>
            <w:r w:rsidRPr="001E7215">
              <w:rPr>
                <w:rFonts w:ascii="Times New Roman" w:hAnsi="Times New Roman"/>
              </w:rPr>
              <w:t>Назначение</w:t>
            </w:r>
          </w:p>
        </w:tc>
        <w:tc>
          <w:tcPr>
            <w:tcW w:w="1270" w:type="dxa"/>
            <w:vAlign w:val="center"/>
          </w:tcPr>
          <w:p w:rsidR="00995E61" w:rsidRPr="001E7215" w:rsidRDefault="00995E61" w:rsidP="004C338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9" w:type="dxa"/>
            <w:vAlign w:val="center"/>
          </w:tcPr>
          <w:p w:rsidR="00995E61" w:rsidRPr="001E7215" w:rsidRDefault="00995E61" w:rsidP="004C338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0" w:type="dxa"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43" w:type="dxa"/>
          </w:tcPr>
          <w:p w:rsidR="00995E61" w:rsidRPr="001E7215" w:rsidRDefault="00995E61" w:rsidP="004C338A">
            <w:pPr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для режущей биопсии (для получения гистологических образцов из любых мягких тканей) ручным способом</w:t>
            </w:r>
          </w:p>
        </w:tc>
        <w:tc>
          <w:tcPr>
            <w:tcW w:w="1086" w:type="dxa"/>
            <w:vMerge w:val="restart"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30, штук</w:t>
            </w:r>
          </w:p>
        </w:tc>
      </w:tr>
      <w:tr w:rsidR="00995E61" w:rsidRPr="001E7215" w:rsidTr="00995E61">
        <w:trPr>
          <w:jc w:val="center"/>
        </w:trPr>
        <w:tc>
          <w:tcPr>
            <w:tcW w:w="534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vMerge/>
            <w:vAlign w:val="center"/>
          </w:tcPr>
          <w:p w:rsidR="00995E61" w:rsidRPr="001E7215" w:rsidRDefault="00995E61" w:rsidP="004C338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6" w:type="dxa"/>
            <w:vAlign w:val="center"/>
          </w:tcPr>
          <w:p w:rsidR="00995E61" w:rsidRPr="001E7215" w:rsidRDefault="00995E61" w:rsidP="004C338A">
            <w:pPr>
              <w:pStyle w:val="a3"/>
              <w:rPr>
                <w:rFonts w:ascii="Times New Roman" w:hAnsi="Times New Roman"/>
              </w:rPr>
            </w:pPr>
            <w:r w:rsidRPr="001E7215">
              <w:rPr>
                <w:rFonts w:ascii="Times New Roman" w:hAnsi="Times New Roman"/>
              </w:rPr>
              <w:t>Применение</w:t>
            </w:r>
          </w:p>
        </w:tc>
        <w:tc>
          <w:tcPr>
            <w:tcW w:w="1270" w:type="dxa"/>
            <w:vAlign w:val="center"/>
          </w:tcPr>
          <w:p w:rsidR="00995E61" w:rsidRPr="001E7215" w:rsidRDefault="00995E61" w:rsidP="004C338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9" w:type="dxa"/>
            <w:vAlign w:val="center"/>
          </w:tcPr>
          <w:p w:rsidR="00995E61" w:rsidRPr="001E7215" w:rsidRDefault="00995E61" w:rsidP="004C338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0" w:type="dxa"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43" w:type="dxa"/>
          </w:tcPr>
          <w:p w:rsidR="00995E61" w:rsidRPr="001E7215" w:rsidRDefault="00995E61" w:rsidP="004C338A">
            <w:pPr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одноразовая ручная</w:t>
            </w:r>
          </w:p>
        </w:tc>
        <w:tc>
          <w:tcPr>
            <w:tcW w:w="1086" w:type="dxa"/>
            <w:vMerge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5E61" w:rsidRPr="001E7215" w:rsidTr="00995E61">
        <w:trPr>
          <w:jc w:val="center"/>
        </w:trPr>
        <w:tc>
          <w:tcPr>
            <w:tcW w:w="534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vMerge/>
            <w:vAlign w:val="center"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76" w:type="dxa"/>
            <w:vAlign w:val="center"/>
          </w:tcPr>
          <w:p w:rsidR="00995E61" w:rsidRPr="001E7215" w:rsidRDefault="00995E61" w:rsidP="004C338A">
            <w:pPr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Длина иглы</w:t>
            </w:r>
          </w:p>
        </w:tc>
        <w:tc>
          <w:tcPr>
            <w:tcW w:w="1270" w:type="dxa"/>
            <w:vAlign w:val="center"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999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  <w:r w:rsidRPr="001E7215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00" w:type="dxa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3" w:type="dxa"/>
          </w:tcPr>
          <w:p w:rsidR="00995E61" w:rsidRPr="001E7215" w:rsidRDefault="00995E61" w:rsidP="004C338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vMerge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5E61" w:rsidRPr="001E7215" w:rsidTr="00995E61">
        <w:trPr>
          <w:jc w:val="center"/>
        </w:trPr>
        <w:tc>
          <w:tcPr>
            <w:tcW w:w="534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vMerge/>
            <w:vAlign w:val="center"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76" w:type="dxa"/>
            <w:vAlign w:val="center"/>
          </w:tcPr>
          <w:p w:rsidR="00995E61" w:rsidRPr="001E7215" w:rsidRDefault="00995E61" w:rsidP="004C338A">
            <w:pPr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Диаметр иглы</w:t>
            </w:r>
          </w:p>
        </w:tc>
        <w:tc>
          <w:tcPr>
            <w:tcW w:w="1270" w:type="dxa"/>
            <w:vAlign w:val="center"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1E7215">
              <w:rPr>
                <w:bCs/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999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  <w:r w:rsidRPr="001E7215">
              <w:rPr>
                <w:sz w:val="22"/>
                <w:szCs w:val="22"/>
                <w:lang w:eastAsia="en-US"/>
              </w:rPr>
              <w:t>2,1</w:t>
            </w:r>
          </w:p>
        </w:tc>
        <w:tc>
          <w:tcPr>
            <w:tcW w:w="1000" w:type="dxa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3" w:type="dxa"/>
          </w:tcPr>
          <w:p w:rsidR="00995E61" w:rsidRPr="001E7215" w:rsidRDefault="00995E61" w:rsidP="004C338A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vMerge/>
          </w:tcPr>
          <w:p w:rsidR="00995E61" w:rsidRPr="001E7215" w:rsidRDefault="00995E61" w:rsidP="004C338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5E61" w:rsidRPr="001E7215" w:rsidTr="00995E61">
        <w:trPr>
          <w:jc w:val="center"/>
        </w:trPr>
        <w:tc>
          <w:tcPr>
            <w:tcW w:w="534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vMerge/>
            <w:vAlign w:val="center"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E61" w:rsidRPr="001E7215" w:rsidRDefault="00995E61" w:rsidP="004C338A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 w:rsidRPr="001E7215">
              <w:rPr>
                <w:sz w:val="22"/>
                <w:szCs w:val="22"/>
              </w:rPr>
              <w:t>Эхогенный</w:t>
            </w:r>
            <w:proofErr w:type="spellEnd"/>
            <w:r w:rsidRPr="001E7215">
              <w:rPr>
                <w:sz w:val="22"/>
                <w:szCs w:val="22"/>
              </w:rPr>
              <w:t xml:space="preserve"> наконечник для более точного наведения иглы</w:t>
            </w:r>
          </w:p>
        </w:tc>
        <w:tc>
          <w:tcPr>
            <w:tcW w:w="1270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3" w:type="dxa"/>
          </w:tcPr>
          <w:p w:rsidR="00995E61" w:rsidRPr="001E7215" w:rsidRDefault="00995E61" w:rsidP="004C338A">
            <w:pPr>
              <w:pStyle w:val="a4"/>
              <w:snapToGrid w:val="0"/>
              <w:rPr>
                <w:sz w:val="22"/>
                <w:szCs w:val="22"/>
              </w:rPr>
            </w:pPr>
            <w:r w:rsidRPr="001E7215">
              <w:rPr>
                <w:sz w:val="22"/>
                <w:szCs w:val="22"/>
              </w:rPr>
              <w:t>наличие</w:t>
            </w:r>
          </w:p>
        </w:tc>
        <w:tc>
          <w:tcPr>
            <w:tcW w:w="1086" w:type="dxa"/>
            <w:vMerge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95E61" w:rsidRPr="001E7215" w:rsidTr="00995E61">
        <w:trPr>
          <w:jc w:val="center"/>
        </w:trPr>
        <w:tc>
          <w:tcPr>
            <w:tcW w:w="534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vMerge/>
            <w:vAlign w:val="center"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E61" w:rsidRPr="001E7215" w:rsidRDefault="00995E61" w:rsidP="004C338A">
            <w:pPr>
              <w:snapToGrid w:val="0"/>
              <w:jc w:val="both"/>
              <w:rPr>
                <w:sz w:val="22"/>
                <w:szCs w:val="22"/>
              </w:rPr>
            </w:pPr>
            <w:r w:rsidRPr="001E7215">
              <w:rPr>
                <w:sz w:val="22"/>
                <w:szCs w:val="22"/>
              </w:rPr>
              <w:t xml:space="preserve">Ручная регулировка высоты столбика </w:t>
            </w:r>
            <w:proofErr w:type="spellStart"/>
            <w:r w:rsidRPr="001E7215">
              <w:rPr>
                <w:sz w:val="22"/>
                <w:szCs w:val="22"/>
              </w:rPr>
              <w:t>биоптата</w:t>
            </w:r>
            <w:proofErr w:type="spellEnd"/>
          </w:p>
        </w:tc>
        <w:tc>
          <w:tcPr>
            <w:tcW w:w="1270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3" w:type="dxa"/>
          </w:tcPr>
          <w:p w:rsidR="00995E61" w:rsidRPr="001E7215" w:rsidRDefault="00995E61" w:rsidP="004C338A">
            <w:pPr>
              <w:pStyle w:val="a4"/>
              <w:snapToGrid w:val="0"/>
              <w:rPr>
                <w:sz w:val="22"/>
                <w:szCs w:val="22"/>
              </w:rPr>
            </w:pPr>
            <w:r w:rsidRPr="001E7215">
              <w:rPr>
                <w:sz w:val="22"/>
                <w:szCs w:val="22"/>
              </w:rPr>
              <w:t>наличие</w:t>
            </w:r>
          </w:p>
        </w:tc>
        <w:tc>
          <w:tcPr>
            <w:tcW w:w="1086" w:type="dxa"/>
            <w:vMerge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95E61" w:rsidRPr="001E7215" w:rsidTr="00995E61">
        <w:trPr>
          <w:jc w:val="center"/>
        </w:trPr>
        <w:tc>
          <w:tcPr>
            <w:tcW w:w="534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vMerge/>
            <w:vAlign w:val="center"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E61" w:rsidRPr="001E7215" w:rsidRDefault="00995E61" w:rsidP="004C338A">
            <w:pPr>
              <w:snapToGrid w:val="0"/>
              <w:rPr>
                <w:sz w:val="22"/>
                <w:szCs w:val="22"/>
              </w:rPr>
            </w:pPr>
            <w:r w:rsidRPr="001E7215">
              <w:rPr>
                <w:sz w:val="22"/>
                <w:szCs w:val="22"/>
              </w:rPr>
              <w:t>Использование внешней канюли в качестве коаксиальной иглы для взятия нескольких проб в единственном проколе, без использования дополнительных инструментов</w:t>
            </w:r>
          </w:p>
        </w:tc>
        <w:tc>
          <w:tcPr>
            <w:tcW w:w="1270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3" w:type="dxa"/>
          </w:tcPr>
          <w:p w:rsidR="00995E61" w:rsidRPr="001E7215" w:rsidRDefault="00995E61" w:rsidP="004C338A">
            <w:pPr>
              <w:pStyle w:val="a4"/>
              <w:snapToGrid w:val="0"/>
              <w:rPr>
                <w:sz w:val="22"/>
                <w:szCs w:val="22"/>
              </w:rPr>
            </w:pPr>
            <w:r w:rsidRPr="001E7215">
              <w:rPr>
                <w:sz w:val="22"/>
                <w:szCs w:val="22"/>
              </w:rPr>
              <w:t>соответствие</w:t>
            </w:r>
          </w:p>
        </w:tc>
        <w:tc>
          <w:tcPr>
            <w:tcW w:w="1086" w:type="dxa"/>
            <w:vMerge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95E61" w:rsidRPr="001E7215" w:rsidTr="00995E61">
        <w:trPr>
          <w:jc w:val="center"/>
        </w:trPr>
        <w:tc>
          <w:tcPr>
            <w:tcW w:w="534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vMerge/>
            <w:vAlign w:val="center"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E61" w:rsidRPr="001E7215" w:rsidRDefault="00995E61" w:rsidP="004C338A">
            <w:pPr>
              <w:snapToGrid w:val="0"/>
              <w:rPr>
                <w:sz w:val="22"/>
                <w:szCs w:val="22"/>
              </w:rPr>
            </w:pPr>
            <w:proofErr w:type="gramStart"/>
            <w:r w:rsidRPr="001E7215">
              <w:rPr>
                <w:sz w:val="22"/>
                <w:szCs w:val="22"/>
              </w:rPr>
              <w:t xml:space="preserve">Принцип действия  основан на механизме коаксиального </w:t>
            </w:r>
            <w:proofErr w:type="spellStart"/>
            <w:r w:rsidRPr="001E7215">
              <w:rPr>
                <w:sz w:val="22"/>
                <w:szCs w:val="22"/>
              </w:rPr>
              <w:t>слайдера</w:t>
            </w:r>
            <w:proofErr w:type="spellEnd"/>
            <w:proofErr w:type="gramEnd"/>
          </w:p>
        </w:tc>
        <w:tc>
          <w:tcPr>
            <w:tcW w:w="1270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3" w:type="dxa"/>
          </w:tcPr>
          <w:p w:rsidR="00995E61" w:rsidRPr="001E7215" w:rsidRDefault="00995E61" w:rsidP="004C338A">
            <w:pPr>
              <w:snapToGrid w:val="0"/>
              <w:jc w:val="both"/>
              <w:rPr>
                <w:sz w:val="22"/>
                <w:szCs w:val="22"/>
              </w:rPr>
            </w:pPr>
            <w:r w:rsidRPr="001E7215">
              <w:rPr>
                <w:sz w:val="22"/>
                <w:szCs w:val="22"/>
              </w:rPr>
              <w:t>соответствие</w:t>
            </w:r>
          </w:p>
        </w:tc>
        <w:tc>
          <w:tcPr>
            <w:tcW w:w="1086" w:type="dxa"/>
            <w:vMerge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95E61" w:rsidRPr="001E7215" w:rsidTr="00995E61">
        <w:trPr>
          <w:jc w:val="center"/>
        </w:trPr>
        <w:tc>
          <w:tcPr>
            <w:tcW w:w="534" w:type="dxa"/>
            <w:vMerge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vMerge/>
            <w:vAlign w:val="center"/>
          </w:tcPr>
          <w:p w:rsidR="00995E61" w:rsidRPr="001E7215" w:rsidRDefault="00995E61" w:rsidP="004C338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E61" w:rsidRPr="001E7215" w:rsidRDefault="00995E61" w:rsidP="004C338A">
            <w:pPr>
              <w:pStyle w:val="a4"/>
              <w:snapToGrid w:val="0"/>
              <w:rPr>
                <w:sz w:val="22"/>
                <w:szCs w:val="22"/>
              </w:rPr>
            </w:pPr>
            <w:r w:rsidRPr="001E7215">
              <w:rPr>
                <w:sz w:val="22"/>
                <w:szCs w:val="22"/>
              </w:rPr>
              <w:t>Упаковка</w:t>
            </w:r>
          </w:p>
        </w:tc>
        <w:tc>
          <w:tcPr>
            <w:tcW w:w="1270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9" w:type="dxa"/>
            <w:vAlign w:val="center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43" w:type="dxa"/>
          </w:tcPr>
          <w:p w:rsidR="00995E61" w:rsidRPr="001E7215" w:rsidRDefault="00995E61" w:rsidP="004C338A">
            <w:pPr>
              <w:pStyle w:val="a4"/>
              <w:snapToGrid w:val="0"/>
              <w:rPr>
                <w:sz w:val="22"/>
                <w:szCs w:val="22"/>
              </w:rPr>
            </w:pPr>
            <w:r w:rsidRPr="001E7215">
              <w:rPr>
                <w:sz w:val="22"/>
                <w:szCs w:val="22"/>
              </w:rPr>
              <w:t>стерильная</w:t>
            </w:r>
          </w:p>
        </w:tc>
        <w:tc>
          <w:tcPr>
            <w:tcW w:w="1086" w:type="dxa"/>
            <w:vMerge/>
          </w:tcPr>
          <w:p w:rsidR="00995E61" w:rsidRPr="001E7215" w:rsidRDefault="00995E61" w:rsidP="004C338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995E61" w:rsidRDefault="00995E61" w:rsidP="00995E61">
      <w:pPr>
        <w:jc w:val="center"/>
      </w:pPr>
    </w:p>
    <w:sectPr w:rsidR="00995E61" w:rsidSect="00295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C020B"/>
    <w:rsid w:val="00020C97"/>
    <w:rsid w:val="000E45F8"/>
    <w:rsid w:val="00295C47"/>
    <w:rsid w:val="006C6126"/>
    <w:rsid w:val="008B72DA"/>
    <w:rsid w:val="00995E61"/>
    <w:rsid w:val="00AB3EE3"/>
    <w:rsid w:val="00CF0121"/>
    <w:rsid w:val="00D06277"/>
    <w:rsid w:val="00DD0BD1"/>
    <w:rsid w:val="00FC0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20B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95E61"/>
    <w:pPr>
      <w:jc w:val="left"/>
    </w:pPr>
    <w:rPr>
      <w:rFonts w:ascii="Calibri" w:eastAsia="Calibri" w:hAnsi="Calibri" w:cs="Times New Roman"/>
    </w:rPr>
  </w:style>
  <w:style w:type="paragraph" w:customStyle="1" w:styleId="a4">
    <w:name w:val="Содержимое таблицы"/>
    <w:basedOn w:val="a"/>
    <w:rsid w:val="00995E61"/>
    <w:pPr>
      <w:suppressLineNumbers/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1745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Admin01</dc:creator>
  <cp:lastModifiedBy>Admin01</cp:lastModifiedBy>
  <cp:revision>5</cp:revision>
  <cp:lastPrinted>2016-07-20T07:24:00Z</cp:lastPrinted>
  <dcterms:created xsi:type="dcterms:W3CDTF">2016-07-20T07:18:00Z</dcterms:created>
  <dcterms:modified xsi:type="dcterms:W3CDTF">2016-07-20T07:24:00Z</dcterms:modified>
</cp:coreProperties>
</file>