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A4A" w:rsidRPr="00920ED6" w:rsidRDefault="00A53A4A" w:rsidP="00A53A4A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7D0E08" w:rsidRDefault="007D0E08" w:rsidP="00A53A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A53A4A" w:rsidRPr="00920ED6" w:rsidRDefault="00A53A4A" w:rsidP="00A53A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920ED6">
        <w:rPr>
          <w:rFonts w:ascii="Times New Roman" w:hAnsi="Times New Roman"/>
          <w:b/>
          <w:sz w:val="24"/>
          <w:szCs w:val="24"/>
          <w:u w:val="single"/>
        </w:rPr>
        <w:t>ТЕХНИЧЕСКОЕ ЗАДАНИЕ</w:t>
      </w:r>
    </w:p>
    <w:p w:rsidR="00A53A4A" w:rsidRPr="00920ED6" w:rsidRDefault="00A53A4A" w:rsidP="00A53A4A">
      <w:pPr>
        <w:pStyle w:val="a5"/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ED6">
        <w:rPr>
          <w:rFonts w:ascii="Times New Roman" w:hAnsi="Times New Roman" w:cs="Times New Roman"/>
          <w:b/>
          <w:sz w:val="24"/>
          <w:szCs w:val="24"/>
        </w:rPr>
        <w:t>для проведения открытого аукциона в электронной форме</w:t>
      </w:r>
    </w:p>
    <w:p w:rsidR="00A53A4A" w:rsidRPr="00920ED6" w:rsidRDefault="00A53A4A" w:rsidP="00A53A4A">
      <w:pPr>
        <w:tabs>
          <w:tab w:val="left" w:pos="709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920ED6">
        <w:rPr>
          <w:rFonts w:ascii="Times New Roman" w:hAnsi="Times New Roman"/>
          <w:sz w:val="24"/>
          <w:szCs w:val="24"/>
        </w:rPr>
        <w:t xml:space="preserve">на оказание услуг (выполнение работ) по оснащению турникетом (СКУД) входа в здание </w:t>
      </w:r>
      <w:proofErr w:type="spellStart"/>
      <w:r w:rsidRPr="00920ED6">
        <w:rPr>
          <w:rFonts w:ascii="Times New Roman" w:hAnsi="Times New Roman"/>
          <w:sz w:val="24"/>
          <w:szCs w:val="24"/>
        </w:rPr>
        <w:t>Каларского</w:t>
      </w:r>
      <w:proofErr w:type="spellEnd"/>
      <w:r w:rsidRPr="00920ED6">
        <w:rPr>
          <w:rFonts w:ascii="Times New Roman" w:hAnsi="Times New Roman"/>
          <w:sz w:val="24"/>
          <w:szCs w:val="24"/>
        </w:rPr>
        <w:t xml:space="preserve"> районного суда Забайкальского края</w:t>
      </w:r>
    </w:p>
    <w:p w:rsidR="00A53A4A" w:rsidRPr="00920ED6" w:rsidRDefault="00A53A4A" w:rsidP="00A53A4A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53A4A" w:rsidRPr="00920ED6" w:rsidRDefault="00A53A4A" w:rsidP="00A53A4A">
      <w:pPr>
        <w:tabs>
          <w:tab w:val="left" w:pos="1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20ED6">
        <w:rPr>
          <w:rFonts w:ascii="Times New Roman" w:hAnsi="Times New Roman"/>
          <w:b/>
          <w:sz w:val="24"/>
          <w:szCs w:val="24"/>
        </w:rPr>
        <w:t>Описание услуг (работ):</w:t>
      </w:r>
      <w:r w:rsidRPr="00920ED6">
        <w:rPr>
          <w:rFonts w:ascii="Times New Roman" w:hAnsi="Times New Roman"/>
          <w:sz w:val="24"/>
          <w:szCs w:val="24"/>
        </w:rPr>
        <w:t xml:space="preserve"> Оснащение турникетом с системой контроля и управления доступом включает поставку, установку и настройку</w:t>
      </w:r>
      <w:r w:rsidRPr="00920ED6">
        <w:rPr>
          <w:rFonts w:ascii="Times New Roman" w:hAnsi="Times New Roman"/>
          <w:bCs/>
          <w:sz w:val="24"/>
          <w:szCs w:val="24"/>
        </w:rPr>
        <w:t xml:space="preserve"> указанного оборудования, </w:t>
      </w:r>
      <w:r w:rsidRPr="00920ED6">
        <w:rPr>
          <w:rFonts w:ascii="Times New Roman" w:hAnsi="Times New Roman"/>
          <w:sz w:val="24"/>
          <w:szCs w:val="24"/>
        </w:rPr>
        <w:t xml:space="preserve">обучение представителей Заказчика правилам содержания и эксплуатации, осуществление гарантийного обслуживания, необходимого для содержания турникета в исправном состоянии, </w:t>
      </w:r>
      <w:r w:rsidRPr="00920ED6">
        <w:rPr>
          <w:rFonts w:ascii="Times New Roman" w:hAnsi="Times New Roman"/>
          <w:bCs/>
          <w:sz w:val="24"/>
          <w:szCs w:val="24"/>
        </w:rPr>
        <w:t>устранение неисправностей в период гарантийного срока, оказание технической помощи Заказчику в вопросах, касающихся эксплуатации оборудования.</w:t>
      </w:r>
      <w:r w:rsidRPr="00920ED6">
        <w:rPr>
          <w:rFonts w:ascii="Times New Roman" w:hAnsi="Times New Roman"/>
          <w:sz w:val="24"/>
          <w:szCs w:val="24"/>
        </w:rPr>
        <w:t xml:space="preserve"> </w:t>
      </w:r>
    </w:p>
    <w:p w:rsidR="00A53A4A" w:rsidRPr="00920ED6" w:rsidRDefault="00A53A4A" w:rsidP="00A53A4A">
      <w:pPr>
        <w:tabs>
          <w:tab w:val="left" w:pos="193"/>
        </w:tabs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920ED6">
        <w:rPr>
          <w:rFonts w:ascii="Times New Roman" w:hAnsi="Times New Roman"/>
          <w:b/>
          <w:sz w:val="24"/>
          <w:szCs w:val="24"/>
        </w:rPr>
        <w:t>Место оказания услуг (выполнения работ)</w:t>
      </w:r>
      <w:r w:rsidRPr="00920ED6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920ED6">
        <w:rPr>
          <w:rFonts w:ascii="Times New Roman" w:hAnsi="Times New Roman"/>
          <w:snapToGrid w:val="0"/>
          <w:sz w:val="24"/>
          <w:szCs w:val="24"/>
        </w:rPr>
        <w:t>Каларский</w:t>
      </w:r>
      <w:proofErr w:type="spellEnd"/>
      <w:r w:rsidRPr="00920ED6">
        <w:rPr>
          <w:rFonts w:ascii="Times New Roman" w:hAnsi="Times New Roman"/>
          <w:snapToGrid w:val="0"/>
          <w:sz w:val="24"/>
          <w:szCs w:val="24"/>
        </w:rPr>
        <w:t xml:space="preserve"> районный суд Забайкальского края (Забайкальский край, п. Чара, ул. Геологическая, 12). </w:t>
      </w:r>
    </w:p>
    <w:p w:rsidR="00A53A4A" w:rsidRPr="00920ED6" w:rsidRDefault="00A53A4A" w:rsidP="00A53A4A">
      <w:pPr>
        <w:tabs>
          <w:tab w:val="left" w:pos="1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20ED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920ED6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4"/>
        <w:gridCol w:w="6548"/>
        <w:gridCol w:w="1175"/>
        <w:gridCol w:w="1344"/>
      </w:tblGrid>
      <w:tr w:rsidR="00A53A4A" w:rsidRPr="00920ED6" w:rsidTr="00FD632B">
        <w:trPr>
          <w:trHeight w:val="20"/>
        </w:trPr>
        <w:tc>
          <w:tcPr>
            <w:tcW w:w="5000" w:type="pct"/>
            <w:gridSpan w:val="4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0ED6">
              <w:rPr>
                <w:rFonts w:ascii="Times New Roman" w:hAnsi="Times New Roman"/>
                <w:b/>
                <w:sz w:val="24"/>
                <w:szCs w:val="24"/>
              </w:rPr>
              <w:t>ТУРНИКЕТ (СКУД)</w:t>
            </w:r>
          </w:p>
        </w:tc>
      </w:tr>
      <w:tr w:rsidR="00A53A4A" w:rsidRPr="00920ED6" w:rsidTr="00FD632B">
        <w:trPr>
          <w:trHeight w:val="20"/>
        </w:trPr>
        <w:tc>
          <w:tcPr>
            <w:tcW w:w="263" w:type="pc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1" w:type="pc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0E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920ED6">
              <w:rPr>
                <w:rFonts w:ascii="Times New Roman" w:hAnsi="Times New Roman"/>
                <w:b/>
                <w:sz w:val="24"/>
                <w:szCs w:val="24"/>
              </w:rPr>
              <w:t>. Оборудование и материалы</w:t>
            </w:r>
          </w:p>
        </w:tc>
        <w:tc>
          <w:tcPr>
            <w:tcW w:w="614" w:type="pc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2" w:type="pc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3A4A" w:rsidRPr="00920ED6" w:rsidTr="00FD632B">
        <w:trPr>
          <w:trHeight w:val="20"/>
        </w:trPr>
        <w:tc>
          <w:tcPr>
            <w:tcW w:w="263" w:type="pc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21" w:type="pc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920ED6">
              <w:rPr>
                <w:rFonts w:ascii="Times New Roman" w:hAnsi="Times New Roman"/>
                <w:sz w:val="24"/>
                <w:szCs w:val="24"/>
              </w:rPr>
              <w:t>Э</w:t>
            </w: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лектромеханический</w:t>
            </w:r>
            <w:proofErr w:type="gramEnd"/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турникет-трипод</w:t>
            </w:r>
            <w:proofErr w:type="spellEnd"/>
            <w:r w:rsidRPr="00920ED6">
              <w:rPr>
                <w:rStyle w:val="apple-converted-space"/>
                <w:rFonts w:ascii="Times New Roman" w:hAnsi="Times New Roman"/>
                <w:sz w:val="24"/>
                <w:szCs w:val="24"/>
              </w:rPr>
              <w:t xml:space="preserve"> для </w:t>
            </w: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использования в качестве преграждающего устройства  со следующими характеристиками: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- пропускная способность в режиме однократного прохода: не менее 30 чел/мин,</w:t>
            </w: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 управление: возможность блокировки и разблокировки прохода в обе стороны;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</w:t>
            </w:r>
            <w:r w:rsidRPr="00920ED6">
              <w:rPr>
                <w:rFonts w:ascii="Times New Roman" w:hAnsi="Times New Roman"/>
                <w:sz w:val="24"/>
                <w:szCs w:val="24"/>
              </w:rPr>
              <w:t xml:space="preserve"> ширина зоны прохода с планками: не менее </w:t>
            </w:r>
            <w:smartTag w:uri="urn:schemas-microsoft-com:office:smarttags" w:element="metricconverter">
              <w:smartTagPr>
                <w:attr w:name="ProductID" w:val="500 мм"/>
              </w:smartTagPr>
              <w:r w:rsidRPr="00920ED6">
                <w:rPr>
                  <w:rFonts w:ascii="Times New Roman" w:hAnsi="Times New Roman"/>
                  <w:sz w:val="24"/>
                  <w:szCs w:val="24"/>
                </w:rPr>
                <w:t>500 мм</w:t>
              </w:r>
            </w:smartTag>
            <w:r w:rsidRPr="00920ED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- дополнительные возможности:</w:t>
            </w: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возможность использования в комплекте со СКУД, возможность контроля и учета рабочего времени;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 xml:space="preserve">- комплектация: в комплекте </w:t>
            </w: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 преграждающими планками «</w:t>
            </w:r>
            <w:proofErr w:type="spellStart"/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Антипаника</w:t>
            </w:r>
            <w:proofErr w:type="spellEnd"/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»;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программное обеспечение, количество карт доступа: не менее 1000 </w:t>
            </w:r>
          </w:p>
        </w:tc>
        <w:tc>
          <w:tcPr>
            <w:tcW w:w="614" w:type="pc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02" w:type="pc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21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 xml:space="preserve">Стойка односторонняя </w:t>
            </w: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для формирования зон прохода, со следующими характеристиками: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высота: </w:t>
            </w:r>
            <w:smartTag w:uri="urn:schemas-microsoft-com:office:smarttags" w:element="metricconverter">
              <w:smartTagPr>
                <w:attr w:name="ProductID" w:val="1020 мм"/>
              </w:smartTagPr>
              <w:r w:rsidRPr="00920ED6">
                <w:rPr>
                  <w:rFonts w:ascii="Times New Roman" w:hAnsi="Times New Roman"/>
                  <w:sz w:val="24"/>
                  <w:szCs w:val="24"/>
                  <w:shd w:val="clear" w:color="auto" w:fill="FFFFFF"/>
                </w:rPr>
                <w:t>1020 мм</w:t>
              </w:r>
            </w:smartTag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;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диаметр: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920ED6">
                <w:rPr>
                  <w:rFonts w:ascii="Times New Roman" w:hAnsi="Times New Roman"/>
                  <w:sz w:val="24"/>
                  <w:szCs w:val="24"/>
                  <w:shd w:val="clear" w:color="auto" w:fill="FFFFFF"/>
                </w:rPr>
                <w:t>50 мм</w:t>
              </w:r>
            </w:smartTag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;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 с двумя отверстиями для крепления патрубков</w:t>
            </w:r>
          </w:p>
        </w:tc>
        <w:tc>
          <w:tcPr>
            <w:tcW w:w="614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02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1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4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2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1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4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2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21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 xml:space="preserve">Стойка двусторонняя </w:t>
            </w: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для формирования зон прохода, со следующими характеристиками: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высота: </w:t>
            </w:r>
            <w:smartTag w:uri="urn:schemas-microsoft-com:office:smarttags" w:element="metricconverter">
              <w:smartTagPr>
                <w:attr w:name="ProductID" w:val="1020 мм"/>
              </w:smartTagPr>
              <w:r w:rsidRPr="00920ED6">
                <w:rPr>
                  <w:rFonts w:ascii="Times New Roman" w:hAnsi="Times New Roman"/>
                  <w:sz w:val="24"/>
                  <w:szCs w:val="24"/>
                  <w:shd w:val="clear" w:color="auto" w:fill="FFFFFF"/>
                </w:rPr>
                <w:t>1020 мм</w:t>
              </w:r>
            </w:smartTag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;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диаметр: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920ED6">
                <w:rPr>
                  <w:rFonts w:ascii="Times New Roman" w:hAnsi="Times New Roman"/>
                  <w:sz w:val="24"/>
                  <w:szCs w:val="24"/>
                  <w:shd w:val="clear" w:color="auto" w:fill="FFFFFF"/>
                </w:rPr>
                <w:t>50 мм</w:t>
              </w:r>
            </w:smartTag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;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 с четырьмя отверстиями для крепления патрубков (угол между парами отверстий - 180</w:t>
            </w:r>
            <w:r w:rsidRPr="00920ED6">
              <w:rPr>
                <w:rFonts w:ascii="Cambria Math" w:hAnsi="Cambria Math" w:cs="Cambria Math"/>
                <w:sz w:val="24"/>
                <w:szCs w:val="24"/>
                <w:shd w:val="clear" w:color="auto" w:fill="FFFFFF"/>
              </w:rPr>
              <w:t>⁰</w:t>
            </w: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614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02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1" w:type="pct"/>
            <w:vMerge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4" w:type="pct"/>
            <w:vMerge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2" w:type="pct"/>
            <w:vMerge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21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 xml:space="preserve">Стойка двусторонняя </w:t>
            </w: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для формирования зон прохода, со следующими характеристиками: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высота: </w:t>
            </w:r>
            <w:smartTag w:uri="urn:schemas-microsoft-com:office:smarttags" w:element="metricconverter">
              <w:smartTagPr>
                <w:attr w:name="ProductID" w:val="1020 мм"/>
              </w:smartTagPr>
              <w:r w:rsidRPr="00920ED6">
                <w:rPr>
                  <w:rFonts w:ascii="Times New Roman" w:hAnsi="Times New Roman"/>
                  <w:sz w:val="24"/>
                  <w:szCs w:val="24"/>
                  <w:shd w:val="clear" w:color="auto" w:fill="FFFFFF"/>
                </w:rPr>
                <w:t>1020 мм</w:t>
              </w:r>
            </w:smartTag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;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диаметр: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920ED6">
                <w:rPr>
                  <w:rFonts w:ascii="Times New Roman" w:hAnsi="Times New Roman"/>
                  <w:sz w:val="24"/>
                  <w:szCs w:val="24"/>
                  <w:shd w:val="clear" w:color="auto" w:fill="FFFFFF"/>
                </w:rPr>
                <w:t>50 мм</w:t>
              </w:r>
            </w:smartTag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;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 с четырьмя отверстиями для крепления патрубков (угол между парами отверстий - 90</w:t>
            </w:r>
            <w:r w:rsidRPr="00920ED6">
              <w:rPr>
                <w:rFonts w:ascii="Cambria Math" w:hAnsi="Cambria Math" w:cs="Cambria Math"/>
                <w:sz w:val="24"/>
                <w:szCs w:val="24"/>
                <w:shd w:val="clear" w:color="auto" w:fill="FFFFFF"/>
              </w:rPr>
              <w:t>⁰</w:t>
            </w: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614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02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/>
            <w:shd w:val="clear" w:color="auto" w:fill="auto"/>
            <w:vAlign w:val="center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1" w:type="pct"/>
            <w:vMerge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4" w:type="pct"/>
            <w:vMerge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2" w:type="pct"/>
            <w:vMerge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1" w:type="pct"/>
            <w:vMerge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4" w:type="pct"/>
            <w:vMerge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2" w:type="pct"/>
            <w:vMerge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1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4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2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21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Труба ограждения для формирования зон прохода, со следующими характеристиками: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диаметр: не менее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920ED6">
                <w:rPr>
                  <w:rFonts w:ascii="Times New Roman" w:hAnsi="Times New Roman"/>
                  <w:sz w:val="24"/>
                  <w:szCs w:val="24"/>
                </w:rPr>
                <w:t>32 мм</w:t>
              </w:r>
            </w:smartTag>
            <w:r w:rsidRPr="00920ED6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 xml:space="preserve">- длина: </w:t>
            </w:r>
            <w:smartTag w:uri="urn:schemas-microsoft-com:office:smarttags" w:element="metricconverter">
              <w:smartTagPr>
                <w:attr w:name="ProductID" w:val="2000 мм"/>
              </w:smartTagPr>
              <w:r w:rsidRPr="00920ED6">
                <w:rPr>
                  <w:rFonts w:ascii="Times New Roman" w:hAnsi="Times New Roman"/>
                  <w:sz w:val="24"/>
                  <w:szCs w:val="24"/>
                </w:rPr>
                <w:t>2000 мм</w:t>
              </w:r>
            </w:smartTag>
          </w:p>
        </w:tc>
        <w:tc>
          <w:tcPr>
            <w:tcW w:w="614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702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1" w:type="pct"/>
            <w:vMerge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4" w:type="pct"/>
            <w:vMerge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2" w:type="pct"/>
            <w:vMerge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1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4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2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421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 xml:space="preserve">Считыватель бесконтактный </w:t>
            </w: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для использования в системах контроля доступа в качестве считывателя бесконтактных карт, со следующими характеристиками: - индикация работы: звуковая и светодиодная;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расстояние считывания: не более </w:t>
            </w:r>
            <w:smartTag w:uri="urn:schemas-microsoft-com:office:smarttags" w:element="metricconverter">
              <w:smartTagPr>
                <w:attr w:name="ProductID" w:val="14 см"/>
              </w:smartTagPr>
              <w:r w:rsidRPr="00920ED6">
                <w:rPr>
                  <w:rFonts w:ascii="Times New Roman" w:hAnsi="Times New Roman"/>
                  <w:sz w:val="24"/>
                  <w:szCs w:val="24"/>
                  <w:shd w:val="clear" w:color="auto" w:fill="FFFFFF"/>
                </w:rPr>
                <w:t>14 см</w:t>
              </w:r>
            </w:smartTag>
          </w:p>
        </w:tc>
        <w:tc>
          <w:tcPr>
            <w:tcW w:w="614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02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1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4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2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21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Контроллер доступа на 2 считывателя  </w:t>
            </w:r>
            <w:r w:rsidRPr="00920ED6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для управления доступом</w:t>
            </w: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со следующими характеристиками:</w:t>
            </w:r>
            <w:r w:rsidRPr="00920E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- количество подключаемых считывателей электронных ключей:</w:t>
            </w: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не менее 2;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 емкость памяти ключей не менее 30000</w:t>
            </w:r>
          </w:p>
        </w:tc>
        <w:tc>
          <w:tcPr>
            <w:tcW w:w="614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02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1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4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2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21" w:type="pct"/>
            <w:vMerge w:val="restart"/>
            <w:shd w:val="clear" w:color="auto" w:fill="auto"/>
          </w:tcPr>
          <w:p w:rsidR="00A53A4A" w:rsidRPr="00920ED6" w:rsidRDefault="00A53A4A" w:rsidP="00FD632B">
            <w:pPr>
              <w:pStyle w:val="1"/>
              <w:shd w:val="clear" w:color="auto" w:fill="FFFFFF"/>
              <w:spacing w:before="0" w:after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  <w:r w:rsidRPr="00920ED6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Блок бесперебойного питания трансформаторный</w:t>
            </w:r>
            <w:r w:rsidRPr="00920ED6">
              <w:rPr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 xml:space="preserve"> для электропитания   радиоэлектронного оборудования постоянным стабилизированным напряжением с возможностью резервного питания от встроенного аккумулятора со следующими характеристиками:</w:t>
            </w:r>
          </w:p>
          <w:p w:rsidR="00A53A4A" w:rsidRPr="00920ED6" w:rsidRDefault="00A53A4A" w:rsidP="00FD632B">
            <w:pPr>
              <w:pStyle w:val="1"/>
              <w:shd w:val="clear" w:color="auto" w:fill="FFFFFF"/>
              <w:spacing w:before="0" w:after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20ED6">
              <w:rPr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 xml:space="preserve">- </w:t>
            </w:r>
            <w:r w:rsidRPr="00920ED6">
              <w:rPr>
                <w:rFonts w:ascii="Times New Roman" w:hAnsi="Times New Roman" w:cs="Times New Roman"/>
                <w:b w:val="0"/>
                <w:sz w:val="24"/>
                <w:szCs w:val="24"/>
              </w:rPr>
              <w:t>ток на выходе (без аккумулятора): 2</w:t>
            </w:r>
            <w:proofErr w:type="gramStart"/>
            <w:r w:rsidRPr="00920ED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А</w:t>
            </w:r>
            <w:proofErr w:type="gramEnd"/>
            <w:r w:rsidRPr="00920ED6">
              <w:rPr>
                <w:rFonts w:ascii="Times New Roman" w:hAnsi="Times New Roman" w:cs="Times New Roman"/>
                <w:b w:val="0"/>
                <w:sz w:val="24"/>
                <w:szCs w:val="24"/>
              </w:rPr>
              <w:t>;</w:t>
            </w:r>
          </w:p>
          <w:p w:rsidR="00A53A4A" w:rsidRPr="00920ED6" w:rsidRDefault="00A53A4A" w:rsidP="00FD632B">
            <w:pPr>
              <w:pStyle w:val="1"/>
              <w:shd w:val="clear" w:color="auto" w:fill="FFFFFF"/>
              <w:spacing w:before="0"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kern w:val="0"/>
                <w:sz w:val="24"/>
                <w:szCs w:val="24"/>
                <w:lang w:eastAsia="ru-RU"/>
              </w:rPr>
            </w:pPr>
            <w:r w:rsidRPr="00920ED6">
              <w:rPr>
                <w:rFonts w:ascii="Times New Roman" w:hAnsi="Times New Roman" w:cs="Times New Roman"/>
                <w:b w:val="0"/>
                <w:sz w:val="24"/>
                <w:szCs w:val="24"/>
              </w:rPr>
              <w:t>-</w:t>
            </w:r>
            <w:r w:rsidRPr="00920ED6">
              <w:rPr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 xml:space="preserve"> тип аккумулятора:</w:t>
            </w:r>
            <w:r w:rsidRPr="00920ED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12В, 7Ач</w:t>
            </w:r>
          </w:p>
        </w:tc>
        <w:tc>
          <w:tcPr>
            <w:tcW w:w="614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02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1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14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2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21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20ED6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Аккумулятор герметичный свинцово-кислотный,</w:t>
            </w: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для использования в качестве основного или резервного источника питания в блоках питания со следующими характеристиками: 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емкость аккумулятора: 7 </w:t>
            </w:r>
            <w:proofErr w:type="spellStart"/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Ач</w:t>
            </w:r>
            <w:proofErr w:type="spellEnd"/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; 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 номинальное напряжение: 12В;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 размеры (</w:t>
            </w:r>
            <w:proofErr w:type="spellStart"/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ДхШхВ</w:t>
            </w:r>
            <w:proofErr w:type="spellEnd"/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), мм: 151х 65х101</w:t>
            </w:r>
          </w:p>
        </w:tc>
        <w:tc>
          <w:tcPr>
            <w:tcW w:w="614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02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1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14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2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21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20ED6">
              <w:rPr>
                <w:rFonts w:ascii="Times New Roman" w:hAnsi="Times New Roman"/>
                <w:bCs/>
                <w:sz w:val="24"/>
                <w:szCs w:val="24"/>
              </w:rPr>
              <w:t xml:space="preserve">Идентификационная карта </w:t>
            </w: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для использования совместно с устройствами контроля доступа в помещениях в качестве ключа доступа, со следующими характеристиками: 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длина: от 85 до </w:t>
            </w:r>
            <w:smartTag w:uri="urn:schemas-microsoft-com:office:smarttags" w:element="metricconverter">
              <w:smartTagPr>
                <w:attr w:name="ProductID" w:val="87 мм"/>
              </w:smartTagPr>
              <w:r w:rsidRPr="00920ED6">
                <w:rPr>
                  <w:rFonts w:ascii="Times New Roman" w:hAnsi="Times New Roman"/>
                  <w:sz w:val="24"/>
                  <w:szCs w:val="24"/>
                  <w:shd w:val="clear" w:color="auto" w:fill="FFFFFF"/>
                </w:rPr>
                <w:t>87 мм</w:t>
              </w:r>
            </w:smartTag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;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ширина: от 53 до </w:t>
            </w:r>
            <w:smartTag w:uri="urn:schemas-microsoft-com:office:smarttags" w:element="metricconverter">
              <w:smartTagPr>
                <w:attr w:name="ProductID" w:val="55 мм"/>
              </w:smartTagPr>
              <w:r w:rsidRPr="00920ED6">
                <w:rPr>
                  <w:rFonts w:ascii="Times New Roman" w:hAnsi="Times New Roman"/>
                  <w:sz w:val="24"/>
                  <w:szCs w:val="24"/>
                  <w:shd w:val="clear" w:color="auto" w:fill="FFFFFF"/>
                </w:rPr>
                <w:t>55 мм</w:t>
              </w:r>
            </w:smartTag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;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 толщина: от 0,7 до 0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</w:t>
            </w: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9 мм </w:t>
            </w:r>
            <w:r w:rsidRPr="00920ED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614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02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1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14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2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421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20ED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920ED6">
              <w:rPr>
                <w:rFonts w:ascii="Times New Roman" w:hAnsi="Times New Roman"/>
                <w:bCs/>
                <w:sz w:val="24"/>
                <w:szCs w:val="24"/>
              </w:rPr>
              <w:t xml:space="preserve">Кабель для внутренней прокладки «витая пара» со следующими характеристиками: 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bCs/>
                <w:sz w:val="24"/>
                <w:szCs w:val="24"/>
              </w:rPr>
              <w:t>- категория:</w:t>
            </w:r>
            <w:r w:rsidRPr="00920ED6">
              <w:rPr>
                <w:rFonts w:ascii="Times New Roman" w:hAnsi="Times New Roman"/>
                <w:color w:val="222222"/>
                <w:sz w:val="24"/>
                <w:szCs w:val="24"/>
              </w:rPr>
              <w:t xml:space="preserve"> </w:t>
            </w:r>
            <w:r w:rsidRPr="00920ED6">
              <w:rPr>
                <w:rFonts w:ascii="Times New Roman" w:hAnsi="Times New Roman"/>
                <w:color w:val="222222"/>
                <w:sz w:val="24"/>
                <w:szCs w:val="24"/>
                <w:lang w:val="en-US"/>
              </w:rPr>
              <w:t>Cat</w:t>
            </w:r>
            <w:r w:rsidRPr="00920ED6">
              <w:rPr>
                <w:rFonts w:ascii="Times New Roman" w:hAnsi="Times New Roman"/>
                <w:color w:val="222222"/>
                <w:sz w:val="24"/>
                <w:szCs w:val="24"/>
              </w:rPr>
              <w:t>5</w:t>
            </w:r>
            <w:r w:rsidRPr="00920ED6">
              <w:rPr>
                <w:rFonts w:ascii="Times New Roman" w:hAnsi="Times New Roman"/>
                <w:color w:val="222222"/>
                <w:sz w:val="24"/>
                <w:szCs w:val="24"/>
                <w:lang w:val="en-US"/>
              </w:rPr>
              <w:t>e</w:t>
            </w:r>
            <w:r w:rsidRPr="00920ED6">
              <w:rPr>
                <w:rFonts w:ascii="Times New Roman" w:hAnsi="Times New Roman"/>
                <w:color w:val="222222"/>
                <w:sz w:val="24"/>
                <w:szCs w:val="24"/>
              </w:rPr>
              <w:t>;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20ED6">
              <w:rPr>
                <w:rFonts w:ascii="Times New Roman" w:hAnsi="Times New Roman"/>
                <w:color w:val="222222"/>
                <w:sz w:val="24"/>
                <w:szCs w:val="24"/>
              </w:rPr>
              <w:t>- к</w:t>
            </w: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оличество витых пар: 4;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 тип оболочки: ПВХ</w:t>
            </w:r>
            <w:r w:rsidRPr="00920ED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14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м.</w:t>
            </w:r>
          </w:p>
        </w:tc>
        <w:tc>
          <w:tcPr>
            <w:tcW w:w="702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1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14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2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421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 xml:space="preserve">Кабель соединительный двужильный гибкий со следующими характеристиками: 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- изоляция жил: ПВХ;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- изоляция оболочки:  ПВХ;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 xml:space="preserve">- число жил и сечение, </w:t>
            </w:r>
            <w:proofErr w:type="gramStart"/>
            <w:r w:rsidRPr="00920ED6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  <w:r w:rsidRPr="00920ED6">
              <w:rPr>
                <w:rFonts w:ascii="Times New Roman" w:hAnsi="Times New Roman"/>
                <w:sz w:val="24"/>
                <w:szCs w:val="24"/>
              </w:rPr>
              <w:t>²: 2*0,75</w:t>
            </w:r>
          </w:p>
        </w:tc>
        <w:tc>
          <w:tcPr>
            <w:tcW w:w="614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м.</w:t>
            </w:r>
          </w:p>
        </w:tc>
        <w:tc>
          <w:tcPr>
            <w:tcW w:w="702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1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14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2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421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20ED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920ED6">
              <w:rPr>
                <w:rFonts w:ascii="Times New Roman" w:hAnsi="Times New Roman"/>
                <w:sz w:val="24"/>
                <w:szCs w:val="24"/>
              </w:rPr>
              <w:t>Кабель-канал</w:t>
            </w: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для прокладки слаботочных и силовых электрических коммуникаций открытого типа со следующими характеристиками: 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материал: </w:t>
            </w:r>
            <w:proofErr w:type="spellStart"/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самозатухающий</w:t>
            </w:r>
            <w:proofErr w:type="spellEnd"/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ПВХ;</w:t>
            </w:r>
          </w:p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габаритные размеры, </w:t>
            </w:r>
            <w:proofErr w:type="spellStart"/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ш</w:t>
            </w:r>
            <w:proofErr w:type="spellEnd"/>
            <w:r w:rsidRPr="00920E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*в: 20*10 мм</w:t>
            </w:r>
          </w:p>
        </w:tc>
        <w:tc>
          <w:tcPr>
            <w:tcW w:w="614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м.</w:t>
            </w:r>
          </w:p>
        </w:tc>
        <w:tc>
          <w:tcPr>
            <w:tcW w:w="702" w:type="pct"/>
            <w:vMerge w:val="restar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A53A4A" w:rsidRPr="00920ED6" w:rsidTr="00FD632B">
        <w:trPr>
          <w:trHeight w:val="276"/>
        </w:trPr>
        <w:tc>
          <w:tcPr>
            <w:tcW w:w="263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1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14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2" w:type="pct"/>
            <w:vMerge/>
            <w:vAlign w:val="center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3A4A" w:rsidRPr="00920ED6" w:rsidTr="00FD632B">
        <w:trPr>
          <w:trHeight w:val="20"/>
        </w:trPr>
        <w:tc>
          <w:tcPr>
            <w:tcW w:w="263" w:type="pc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421" w:type="pc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920ED6">
              <w:rPr>
                <w:rFonts w:ascii="Times New Roman" w:hAnsi="Times New Roman"/>
                <w:sz w:val="24"/>
                <w:szCs w:val="24"/>
              </w:rPr>
              <w:t>Расходные материалы (гвозди, дюбеля, шурупы, разъемы, распределительные (соединительные) коробки, щиты навесные, розетки, автоматы  и т.д.)</w:t>
            </w:r>
            <w:proofErr w:type="gramEnd"/>
          </w:p>
        </w:tc>
        <w:tc>
          <w:tcPr>
            <w:tcW w:w="1316" w:type="pct"/>
            <w:gridSpan w:val="2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0ED6">
              <w:rPr>
                <w:rFonts w:ascii="Times New Roman" w:hAnsi="Times New Roman"/>
                <w:sz w:val="24"/>
                <w:szCs w:val="24"/>
              </w:rPr>
              <w:t>По необходимости</w:t>
            </w:r>
          </w:p>
        </w:tc>
      </w:tr>
      <w:tr w:rsidR="00A53A4A" w:rsidRPr="00920ED6" w:rsidTr="00FD632B">
        <w:trPr>
          <w:trHeight w:val="20"/>
        </w:trPr>
        <w:tc>
          <w:tcPr>
            <w:tcW w:w="263" w:type="pc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1" w:type="pc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0E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920ED6">
              <w:rPr>
                <w:rFonts w:ascii="Times New Roman" w:hAnsi="Times New Roman"/>
                <w:b/>
                <w:sz w:val="24"/>
                <w:szCs w:val="24"/>
              </w:rPr>
              <w:t>. Монтажные работы, пусконаладочные работы</w:t>
            </w:r>
          </w:p>
        </w:tc>
        <w:tc>
          <w:tcPr>
            <w:tcW w:w="614" w:type="pc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2" w:type="pct"/>
            <w:shd w:val="clear" w:color="auto" w:fill="auto"/>
          </w:tcPr>
          <w:p w:rsidR="00A53A4A" w:rsidRPr="00920ED6" w:rsidRDefault="00A53A4A" w:rsidP="00FD6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53A4A" w:rsidRPr="00920ED6" w:rsidRDefault="00A53A4A" w:rsidP="00A53A4A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20ED6">
        <w:rPr>
          <w:rFonts w:ascii="Times New Roman" w:hAnsi="Times New Roman"/>
          <w:sz w:val="24"/>
          <w:szCs w:val="24"/>
        </w:rPr>
        <w:tab/>
      </w:r>
    </w:p>
    <w:p w:rsidR="00A53A4A" w:rsidRDefault="00A53A4A" w:rsidP="00A53A4A">
      <w:pPr>
        <w:tabs>
          <w:tab w:val="num" w:pos="720"/>
        </w:tabs>
        <w:autoSpaceDE w:val="0"/>
        <w:autoSpaceDN w:val="0"/>
        <w:adjustRightInd w:val="0"/>
        <w:spacing w:after="0" w:line="240" w:lineRule="auto"/>
        <w:ind w:left="-17" w:firstLine="5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Поставка, установка и настройка </w:t>
      </w:r>
      <w:r w:rsidRPr="00920ED6">
        <w:rPr>
          <w:rFonts w:ascii="Times New Roman" w:hAnsi="Times New Roman"/>
          <w:sz w:val="24"/>
          <w:szCs w:val="24"/>
        </w:rPr>
        <w:t>турникет</w:t>
      </w:r>
      <w:r>
        <w:rPr>
          <w:rFonts w:ascii="Times New Roman" w:hAnsi="Times New Roman"/>
          <w:sz w:val="24"/>
          <w:szCs w:val="24"/>
        </w:rPr>
        <w:t>а</w:t>
      </w:r>
      <w:r w:rsidRPr="00920ED6">
        <w:rPr>
          <w:rFonts w:ascii="Times New Roman" w:hAnsi="Times New Roman"/>
          <w:sz w:val="24"/>
          <w:szCs w:val="24"/>
        </w:rPr>
        <w:t xml:space="preserve"> с системой контроля и управления доступом </w:t>
      </w:r>
      <w:r>
        <w:rPr>
          <w:rFonts w:ascii="Times New Roman" w:hAnsi="Times New Roman"/>
          <w:sz w:val="24"/>
          <w:szCs w:val="24"/>
        </w:rPr>
        <w:t>производится</w:t>
      </w:r>
      <w:r w:rsidRPr="00AB5984">
        <w:rPr>
          <w:rFonts w:ascii="Times New Roman" w:hAnsi="Times New Roman"/>
          <w:sz w:val="24"/>
          <w:szCs w:val="24"/>
        </w:rPr>
        <w:t xml:space="preserve"> иждивением </w:t>
      </w:r>
      <w:r>
        <w:rPr>
          <w:rFonts w:ascii="Times New Roman" w:hAnsi="Times New Roman"/>
          <w:sz w:val="24"/>
          <w:szCs w:val="24"/>
        </w:rPr>
        <w:t>исполнителя</w:t>
      </w:r>
      <w:r w:rsidRPr="00AB5984">
        <w:rPr>
          <w:rFonts w:ascii="Times New Roman" w:hAnsi="Times New Roman"/>
          <w:sz w:val="24"/>
          <w:szCs w:val="24"/>
        </w:rPr>
        <w:t xml:space="preserve"> - из его материалов, его силами и средствами, в соответствии с условиями контракта, заданием </w:t>
      </w:r>
      <w:r>
        <w:rPr>
          <w:rFonts w:ascii="Times New Roman" w:hAnsi="Times New Roman"/>
          <w:sz w:val="24"/>
          <w:szCs w:val="24"/>
        </w:rPr>
        <w:t>з</w:t>
      </w:r>
      <w:r w:rsidRPr="00AB5984">
        <w:rPr>
          <w:rFonts w:ascii="Times New Roman" w:hAnsi="Times New Roman"/>
          <w:sz w:val="24"/>
          <w:szCs w:val="24"/>
        </w:rPr>
        <w:t xml:space="preserve">аказчика, технической документацией. </w:t>
      </w:r>
    </w:p>
    <w:p w:rsidR="00A53A4A" w:rsidRPr="00AB5984" w:rsidRDefault="00A53A4A" w:rsidP="00A53A4A">
      <w:pPr>
        <w:tabs>
          <w:tab w:val="num" w:pos="720"/>
        </w:tabs>
        <w:autoSpaceDE w:val="0"/>
        <w:autoSpaceDN w:val="0"/>
        <w:adjustRightInd w:val="0"/>
        <w:spacing w:after="0" w:line="240" w:lineRule="auto"/>
        <w:ind w:left="-17" w:firstLine="584"/>
        <w:jc w:val="both"/>
        <w:rPr>
          <w:rFonts w:ascii="Times New Roman" w:hAnsi="Times New Roman"/>
          <w:sz w:val="24"/>
          <w:szCs w:val="24"/>
        </w:rPr>
      </w:pPr>
      <w:r w:rsidRPr="00AB5984">
        <w:rPr>
          <w:rFonts w:ascii="Times New Roman" w:hAnsi="Times New Roman"/>
          <w:b/>
          <w:bCs/>
          <w:sz w:val="24"/>
          <w:szCs w:val="24"/>
        </w:rPr>
        <w:t xml:space="preserve">Все материалы, используемые для </w:t>
      </w:r>
      <w:r>
        <w:rPr>
          <w:rFonts w:ascii="Times New Roman" w:hAnsi="Times New Roman"/>
          <w:b/>
          <w:bCs/>
          <w:sz w:val="24"/>
          <w:szCs w:val="24"/>
        </w:rPr>
        <w:t>оказания услуг</w:t>
      </w:r>
      <w:r w:rsidRPr="00AB5984">
        <w:rPr>
          <w:rFonts w:ascii="Times New Roman" w:hAnsi="Times New Roman"/>
          <w:b/>
          <w:bCs/>
          <w:sz w:val="24"/>
          <w:szCs w:val="24"/>
        </w:rPr>
        <w:t>, должны  иметь сертификаты качества или соответствия, либо паспорта.</w:t>
      </w:r>
      <w:r w:rsidRPr="00360475">
        <w:rPr>
          <w:rFonts w:ascii="Times New Roman" w:hAnsi="Times New Roman"/>
          <w:bCs/>
          <w:sz w:val="24"/>
          <w:szCs w:val="24"/>
        </w:rPr>
        <w:t xml:space="preserve"> </w:t>
      </w:r>
      <w:r w:rsidRPr="00AB5984">
        <w:rPr>
          <w:rFonts w:ascii="Times New Roman" w:hAnsi="Times New Roman"/>
          <w:sz w:val="24"/>
          <w:szCs w:val="24"/>
        </w:rPr>
        <w:t>Ка</w:t>
      </w:r>
      <w:r w:rsidRPr="00AB5984">
        <w:rPr>
          <w:rFonts w:ascii="Times New Roman" w:hAnsi="Times New Roman"/>
          <w:color w:val="000000"/>
          <w:sz w:val="24"/>
          <w:szCs w:val="24"/>
        </w:rPr>
        <w:t xml:space="preserve">чество выполненных работ </w:t>
      </w:r>
      <w:r>
        <w:rPr>
          <w:rFonts w:ascii="Times New Roman" w:hAnsi="Times New Roman"/>
          <w:color w:val="000000"/>
          <w:sz w:val="24"/>
          <w:szCs w:val="24"/>
        </w:rPr>
        <w:t xml:space="preserve">по монтажу оборудования </w:t>
      </w:r>
      <w:r w:rsidRPr="00AB5984">
        <w:rPr>
          <w:rFonts w:ascii="Times New Roman" w:hAnsi="Times New Roman"/>
          <w:color w:val="000000"/>
          <w:sz w:val="24"/>
          <w:szCs w:val="24"/>
        </w:rPr>
        <w:t xml:space="preserve">и использованных </w:t>
      </w:r>
      <w:r>
        <w:rPr>
          <w:rFonts w:ascii="Times New Roman" w:hAnsi="Times New Roman"/>
          <w:color w:val="000000"/>
          <w:sz w:val="24"/>
          <w:szCs w:val="24"/>
        </w:rPr>
        <w:t>исполнителем</w:t>
      </w:r>
      <w:r w:rsidRPr="00AB5984">
        <w:rPr>
          <w:rFonts w:ascii="Times New Roman" w:hAnsi="Times New Roman"/>
          <w:color w:val="000000"/>
          <w:sz w:val="24"/>
          <w:szCs w:val="24"/>
        </w:rPr>
        <w:t xml:space="preserve"> материалов, оборудования должно удовлетворять требованиям действующих технических условий, регламентов и </w:t>
      </w:r>
      <w:r w:rsidRPr="00AB5984">
        <w:rPr>
          <w:rFonts w:ascii="Times New Roman" w:hAnsi="Times New Roman"/>
          <w:sz w:val="24"/>
          <w:szCs w:val="24"/>
        </w:rPr>
        <w:t>государственных</w:t>
      </w:r>
      <w:r w:rsidRPr="00AB5984">
        <w:rPr>
          <w:rFonts w:ascii="Times New Roman" w:hAnsi="Times New Roman"/>
          <w:color w:val="000000"/>
          <w:sz w:val="24"/>
          <w:szCs w:val="24"/>
        </w:rPr>
        <w:t xml:space="preserve"> стандартов, </w:t>
      </w:r>
      <w:r w:rsidRPr="00AB5984">
        <w:rPr>
          <w:rFonts w:ascii="Times New Roman" w:hAnsi="Times New Roman"/>
          <w:sz w:val="24"/>
          <w:szCs w:val="24"/>
        </w:rPr>
        <w:t xml:space="preserve">санитарных норм и </w:t>
      </w:r>
      <w:r w:rsidRPr="00AB5984">
        <w:rPr>
          <w:rFonts w:ascii="Times New Roman" w:hAnsi="Times New Roman"/>
          <w:color w:val="000000"/>
          <w:sz w:val="24"/>
          <w:szCs w:val="24"/>
        </w:rPr>
        <w:t>иных нормативно-правовых актов.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60475">
        <w:rPr>
          <w:rFonts w:ascii="Times New Roman" w:hAnsi="Times New Roman"/>
          <w:bCs/>
          <w:sz w:val="24"/>
          <w:szCs w:val="24"/>
        </w:rPr>
        <w:t>Исполнитель</w:t>
      </w:r>
      <w:r w:rsidRPr="00AB5984">
        <w:rPr>
          <w:rFonts w:ascii="Times New Roman" w:hAnsi="Times New Roman"/>
          <w:sz w:val="24"/>
          <w:szCs w:val="24"/>
        </w:rPr>
        <w:t xml:space="preserve"> несет ответственность за ненадлежащее качество предоставленных им материалов и оборудования, а также за предоставление материалов и оборудования, обремененных правами третьих лиц.</w:t>
      </w:r>
      <w:r w:rsidRPr="00AB5984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Исполнитель</w:t>
      </w:r>
      <w:r w:rsidRPr="00AB5984">
        <w:rPr>
          <w:rFonts w:ascii="Times New Roman" w:hAnsi="Times New Roman"/>
          <w:sz w:val="24"/>
          <w:szCs w:val="24"/>
        </w:rPr>
        <w:t xml:space="preserve"> передает </w:t>
      </w:r>
      <w:r>
        <w:rPr>
          <w:rFonts w:ascii="Times New Roman" w:hAnsi="Times New Roman"/>
          <w:sz w:val="24"/>
          <w:szCs w:val="24"/>
        </w:rPr>
        <w:t>з</w:t>
      </w:r>
      <w:r w:rsidRPr="00AB5984">
        <w:rPr>
          <w:rFonts w:ascii="Times New Roman" w:hAnsi="Times New Roman"/>
          <w:sz w:val="24"/>
          <w:szCs w:val="24"/>
        </w:rPr>
        <w:t xml:space="preserve">аказчику документы, подтверждающие качество использованных при </w:t>
      </w:r>
      <w:r>
        <w:rPr>
          <w:rFonts w:ascii="Times New Roman" w:hAnsi="Times New Roman"/>
          <w:sz w:val="24"/>
          <w:szCs w:val="24"/>
        </w:rPr>
        <w:t>оказании услуг</w:t>
      </w:r>
      <w:r w:rsidRPr="00AB5984">
        <w:rPr>
          <w:rFonts w:ascii="Times New Roman" w:hAnsi="Times New Roman"/>
          <w:sz w:val="24"/>
          <w:szCs w:val="24"/>
        </w:rPr>
        <w:t xml:space="preserve"> материалов, оборудования.</w:t>
      </w:r>
      <w:r w:rsidRPr="004555A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AB5984">
        <w:rPr>
          <w:rFonts w:ascii="Times New Roman" w:hAnsi="Times New Roman"/>
          <w:bCs/>
          <w:color w:val="000000"/>
          <w:sz w:val="24"/>
          <w:szCs w:val="24"/>
        </w:rPr>
        <w:t xml:space="preserve">На скрытые работы </w:t>
      </w:r>
      <w:r>
        <w:rPr>
          <w:rFonts w:ascii="Times New Roman" w:hAnsi="Times New Roman"/>
          <w:bCs/>
          <w:color w:val="000000"/>
          <w:sz w:val="24"/>
          <w:szCs w:val="24"/>
        </w:rPr>
        <w:t>исполнителем</w:t>
      </w:r>
      <w:r w:rsidRPr="00AB5984">
        <w:rPr>
          <w:rFonts w:ascii="Times New Roman" w:hAnsi="Times New Roman"/>
          <w:bCs/>
          <w:color w:val="000000"/>
          <w:sz w:val="24"/>
          <w:szCs w:val="24"/>
        </w:rPr>
        <w:t xml:space="preserve"> должны быть оформлены соответствующие акты.</w:t>
      </w:r>
    </w:p>
    <w:p w:rsidR="00A53A4A" w:rsidRPr="00AB5984" w:rsidRDefault="00A53A4A" w:rsidP="00A53A4A">
      <w:pPr>
        <w:widowControl w:val="0"/>
        <w:tabs>
          <w:tab w:val="left" w:pos="-360"/>
          <w:tab w:val="left" w:pos="193"/>
          <w:tab w:val="left" w:pos="1560"/>
        </w:tabs>
        <w:spacing w:after="0" w:line="240" w:lineRule="auto"/>
        <w:ind w:left="-17" w:firstLine="584"/>
        <w:contextualSpacing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5984">
        <w:rPr>
          <w:rFonts w:ascii="Times New Roman" w:hAnsi="Times New Roman"/>
          <w:bCs/>
          <w:color w:val="000000"/>
          <w:sz w:val="24"/>
          <w:szCs w:val="24"/>
        </w:rPr>
        <w:t xml:space="preserve">Работы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по </w:t>
      </w:r>
      <w:r>
        <w:rPr>
          <w:rFonts w:ascii="Times New Roman" w:hAnsi="Times New Roman"/>
          <w:sz w:val="24"/>
          <w:szCs w:val="24"/>
        </w:rPr>
        <w:t xml:space="preserve">установке и настройке </w:t>
      </w:r>
      <w:r w:rsidRPr="00920ED6">
        <w:rPr>
          <w:rFonts w:ascii="Times New Roman" w:hAnsi="Times New Roman"/>
          <w:sz w:val="24"/>
          <w:szCs w:val="24"/>
        </w:rPr>
        <w:t>турникет</w:t>
      </w:r>
      <w:r>
        <w:rPr>
          <w:rFonts w:ascii="Times New Roman" w:hAnsi="Times New Roman"/>
          <w:sz w:val="24"/>
          <w:szCs w:val="24"/>
        </w:rPr>
        <w:t>а</w:t>
      </w:r>
      <w:r w:rsidRPr="00920ED6">
        <w:rPr>
          <w:rFonts w:ascii="Times New Roman" w:hAnsi="Times New Roman"/>
          <w:sz w:val="24"/>
          <w:szCs w:val="24"/>
        </w:rPr>
        <w:t xml:space="preserve"> с системой контроля и управления доступом </w:t>
      </w:r>
      <w:r w:rsidRPr="00AB5984">
        <w:rPr>
          <w:rFonts w:ascii="Times New Roman" w:hAnsi="Times New Roman"/>
          <w:bCs/>
          <w:color w:val="000000"/>
          <w:sz w:val="24"/>
          <w:szCs w:val="24"/>
        </w:rPr>
        <w:t xml:space="preserve">выполняются в условиях </w:t>
      </w:r>
      <w:r w:rsidRPr="00AB5984">
        <w:rPr>
          <w:rFonts w:ascii="Times New Roman" w:hAnsi="Times New Roman"/>
          <w:bCs/>
          <w:sz w:val="24"/>
          <w:szCs w:val="24"/>
        </w:rPr>
        <w:t>действующ</w:t>
      </w:r>
      <w:r>
        <w:rPr>
          <w:rFonts w:ascii="Times New Roman" w:hAnsi="Times New Roman"/>
          <w:bCs/>
          <w:sz w:val="24"/>
          <w:szCs w:val="24"/>
        </w:rPr>
        <w:t>его</w:t>
      </w:r>
      <w:r w:rsidRPr="00AB5984">
        <w:rPr>
          <w:rFonts w:ascii="Times New Roman" w:hAnsi="Times New Roman"/>
          <w:bCs/>
          <w:sz w:val="24"/>
          <w:szCs w:val="24"/>
        </w:rPr>
        <w:t xml:space="preserve"> суд</w:t>
      </w:r>
      <w:r>
        <w:rPr>
          <w:rFonts w:ascii="Times New Roman" w:hAnsi="Times New Roman"/>
          <w:bCs/>
          <w:sz w:val="24"/>
          <w:szCs w:val="24"/>
        </w:rPr>
        <w:t>а</w:t>
      </w:r>
      <w:r w:rsidRPr="00AB5984">
        <w:rPr>
          <w:rFonts w:ascii="Times New Roman" w:hAnsi="Times New Roman"/>
          <w:bCs/>
          <w:color w:val="000000"/>
          <w:sz w:val="24"/>
          <w:szCs w:val="24"/>
        </w:rPr>
        <w:t xml:space="preserve"> в рабочее время:</w:t>
      </w:r>
      <w:r w:rsidRPr="00AB5984">
        <w:rPr>
          <w:rFonts w:ascii="Times New Roman" w:eastAsia="MS Mincho" w:hAnsi="Times New Roman"/>
          <w:sz w:val="24"/>
          <w:szCs w:val="24"/>
        </w:rPr>
        <w:t xml:space="preserve"> пн.-чт. с 8-45 до 18-00, пт. с 8-45 до 16-45, перерыв на обед с 13-00 </w:t>
      </w:r>
      <w:proofErr w:type="gramStart"/>
      <w:r w:rsidRPr="00AB5984">
        <w:rPr>
          <w:rFonts w:ascii="Times New Roman" w:eastAsia="MS Mincho" w:hAnsi="Times New Roman"/>
          <w:sz w:val="24"/>
          <w:szCs w:val="24"/>
        </w:rPr>
        <w:t>до</w:t>
      </w:r>
      <w:proofErr w:type="gramEnd"/>
      <w:r w:rsidRPr="00AB5984">
        <w:rPr>
          <w:rFonts w:ascii="Times New Roman" w:eastAsia="MS Mincho" w:hAnsi="Times New Roman"/>
          <w:sz w:val="24"/>
          <w:szCs w:val="24"/>
        </w:rPr>
        <w:t xml:space="preserve"> 14-00. </w:t>
      </w:r>
      <w:r w:rsidRPr="00AB5984">
        <w:rPr>
          <w:rFonts w:ascii="Times New Roman" w:hAnsi="Times New Roman"/>
          <w:bCs/>
          <w:sz w:val="24"/>
          <w:szCs w:val="24"/>
        </w:rPr>
        <w:t>Учитывая режимный характер объект</w:t>
      </w:r>
      <w:r>
        <w:rPr>
          <w:rFonts w:ascii="Times New Roman" w:hAnsi="Times New Roman"/>
          <w:bCs/>
          <w:sz w:val="24"/>
          <w:szCs w:val="24"/>
        </w:rPr>
        <w:t>а заказчика</w:t>
      </w:r>
      <w:r w:rsidRPr="00AB5984">
        <w:rPr>
          <w:rFonts w:ascii="Times New Roman" w:hAnsi="Times New Roman"/>
          <w:bCs/>
          <w:sz w:val="24"/>
          <w:szCs w:val="24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>исполнитель</w:t>
      </w:r>
      <w:r w:rsidRPr="00AB5984">
        <w:rPr>
          <w:rFonts w:ascii="Times New Roman" w:hAnsi="Times New Roman"/>
          <w:bCs/>
          <w:sz w:val="24"/>
          <w:szCs w:val="24"/>
        </w:rPr>
        <w:t xml:space="preserve"> должен до начала работ представить </w:t>
      </w:r>
      <w:r>
        <w:rPr>
          <w:rFonts w:ascii="Times New Roman" w:hAnsi="Times New Roman"/>
          <w:bCs/>
          <w:sz w:val="24"/>
          <w:szCs w:val="24"/>
        </w:rPr>
        <w:t>з</w:t>
      </w:r>
      <w:r w:rsidRPr="00AB5984">
        <w:rPr>
          <w:rFonts w:ascii="Times New Roman" w:hAnsi="Times New Roman"/>
          <w:bCs/>
          <w:sz w:val="24"/>
          <w:szCs w:val="24"/>
        </w:rPr>
        <w:t>аказчику для оформления пропусков список персонала, который будет задействован на объекте, с указанием фамилии, имени, отчества, паспортных данных каждого работника, а также номеров автомашин, подвозящих материалы, оборудование и другие грузы</w:t>
      </w:r>
      <w:r>
        <w:rPr>
          <w:rFonts w:ascii="Times New Roman" w:hAnsi="Times New Roman"/>
          <w:bCs/>
          <w:sz w:val="24"/>
          <w:szCs w:val="24"/>
        </w:rPr>
        <w:t>.</w:t>
      </w:r>
      <w:r w:rsidRPr="00AB5984">
        <w:rPr>
          <w:rFonts w:ascii="Times New Roman" w:hAnsi="Times New Roman"/>
          <w:bCs/>
          <w:color w:val="000000"/>
          <w:sz w:val="24"/>
          <w:szCs w:val="24"/>
        </w:rPr>
        <w:t xml:space="preserve"> Ответственность за соблюдение правил пожарной безопасности, охраны труда и санитарно-гигиенического режима в помещениях по месту </w:t>
      </w:r>
      <w:r>
        <w:rPr>
          <w:rFonts w:ascii="Times New Roman" w:hAnsi="Times New Roman"/>
          <w:bCs/>
          <w:color w:val="000000"/>
          <w:sz w:val="24"/>
          <w:szCs w:val="24"/>
        </w:rPr>
        <w:t>оказания услуг (выполнения</w:t>
      </w:r>
      <w:r w:rsidRPr="00AB5984">
        <w:rPr>
          <w:rFonts w:ascii="Times New Roman" w:hAnsi="Times New Roman"/>
          <w:bCs/>
          <w:color w:val="000000"/>
          <w:sz w:val="24"/>
          <w:szCs w:val="24"/>
        </w:rPr>
        <w:t xml:space="preserve"> работ</w:t>
      </w:r>
      <w:r>
        <w:rPr>
          <w:rFonts w:ascii="Times New Roman" w:hAnsi="Times New Roman"/>
          <w:bCs/>
          <w:color w:val="000000"/>
          <w:sz w:val="24"/>
          <w:szCs w:val="24"/>
        </w:rPr>
        <w:t>)</w:t>
      </w:r>
      <w:r w:rsidRPr="00AB5984">
        <w:rPr>
          <w:rFonts w:ascii="Times New Roman" w:hAnsi="Times New Roman"/>
          <w:bCs/>
          <w:color w:val="000000"/>
          <w:sz w:val="24"/>
          <w:szCs w:val="24"/>
        </w:rPr>
        <w:t xml:space="preserve"> возлагается на </w:t>
      </w:r>
      <w:r>
        <w:rPr>
          <w:rFonts w:ascii="Times New Roman" w:hAnsi="Times New Roman"/>
          <w:bCs/>
          <w:color w:val="000000"/>
          <w:sz w:val="24"/>
          <w:szCs w:val="24"/>
        </w:rPr>
        <w:t>исполнителя</w:t>
      </w:r>
      <w:r w:rsidRPr="00AB5984">
        <w:rPr>
          <w:rFonts w:ascii="Times New Roman" w:hAnsi="Times New Roman"/>
          <w:bCs/>
          <w:color w:val="000000"/>
          <w:sz w:val="24"/>
          <w:szCs w:val="24"/>
        </w:rPr>
        <w:t xml:space="preserve">, который должен назначить лицо, ответственное за проведение работ и соблюдение вышеуказанных правил. </w:t>
      </w:r>
    </w:p>
    <w:p w:rsidR="00A53A4A" w:rsidRPr="00AB5984" w:rsidRDefault="00A53A4A" w:rsidP="00A53A4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40" w:lineRule="auto"/>
        <w:ind w:left="-17" w:firstLine="584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Исполнитель </w:t>
      </w:r>
      <w:r w:rsidRPr="00AB5984">
        <w:rPr>
          <w:rFonts w:ascii="Times New Roman" w:hAnsi="Times New Roman"/>
          <w:bCs/>
          <w:color w:val="000000"/>
          <w:sz w:val="24"/>
          <w:szCs w:val="24"/>
        </w:rPr>
        <w:t xml:space="preserve">обеспечивает чистоту в месте проведения работ, своевременно осуществляет вывоз мусора, не допускает захламления помещений. </w:t>
      </w:r>
    </w:p>
    <w:p w:rsidR="00A53A4A" w:rsidRPr="00AB5984" w:rsidRDefault="00A53A4A" w:rsidP="00A53A4A">
      <w:pPr>
        <w:widowControl w:val="0"/>
        <w:tabs>
          <w:tab w:val="num" w:pos="851"/>
        </w:tabs>
        <w:autoSpaceDE w:val="0"/>
        <w:autoSpaceDN w:val="0"/>
        <w:adjustRightInd w:val="0"/>
        <w:spacing w:after="0" w:line="240" w:lineRule="auto"/>
        <w:ind w:left="-17" w:firstLine="584"/>
        <w:jc w:val="both"/>
        <w:rPr>
          <w:rFonts w:ascii="Times New Roman" w:hAnsi="Times New Roman"/>
          <w:sz w:val="24"/>
          <w:szCs w:val="24"/>
        </w:rPr>
      </w:pPr>
      <w:r w:rsidRPr="00AB5984">
        <w:rPr>
          <w:rFonts w:ascii="Times New Roman" w:hAnsi="Times New Roman"/>
          <w:bCs/>
          <w:color w:val="000000"/>
          <w:sz w:val="24"/>
          <w:szCs w:val="24"/>
        </w:rPr>
        <w:t xml:space="preserve">При </w:t>
      </w:r>
      <w:r>
        <w:rPr>
          <w:rFonts w:ascii="Times New Roman" w:hAnsi="Times New Roman"/>
          <w:bCs/>
          <w:color w:val="000000"/>
          <w:sz w:val="24"/>
          <w:szCs w:val="24"/>
        </w:rPr>
        <w:t>оказании услуг (выполнении</w:t>
      </w:r>
      <w:r w:rsidRPr="00AB5984">
        <w:rPr>
          <w:rFonts w:ascii="Times New Roman" w:hAnsi="Times New Roman"/>
          <w:bCs/>
          <w:color w:val="000000"/>
          <w:sz w:val="24"/>
          <w:szCs w:val="24"/>
        </w:rPr>
        <w:t xml:space="preserve"> работ</w:t>
      </w:r>
      <w:r>
        <w:rPr>
          <w:rFonts w:ascii="Times New Roman" w:hAnsi="Times New Roman"/>
          <w:bCs/>
          <w:color w:val="000000"/>
          <w:sz w:val="24"/>
          <w:szCs w:val="24"/>
        </w:rPr>
        <w:t>) исполнитель</w:t>
      </w:r>
      <w:r w:rsidRPr="00AB5984">
        <w:rPr>
          <w:rFonts w:ascii="Times New Roman" w:hAnsi="Times New Roman"/>
          <w:bCs/>
          <w:color w:val="000000"/>
          <w:sz w:val="24"/>
          <w:szCs w:val="24"/>
        </w:rPr>
        <w:t xml:space="preserve"> принимает необходимые меры по обеспечению сохранности имущества </w:t>
      </w:r>
      <w:r>
        <w:rPr>
          <w:rFonts w:ascii="Times New Roman" w:hAnsi="Times New Roman"/>
          <w:bCs/>
          <w:color w:val="000000"/>
          <w:sz w:val="24"/>
          <w:szCs w:val="24"/>
        </w:rPr>
        <w:t>з</w:t>
      </w:r>
      <w:r w:rsidRPr="00AB5984">
        <w:rPr>
          <w:rFonts w:ascii="Times New Roman" w:hAnsi="Times New Roman"/>
          <w:bCs/>
          <w:color w:val="000000"/>
          <w:sz w:val="24"/>
          <w:szCs w:val="24"/>
        </w:rPr>
        <w:t xml:space="preserve">аказчика. При необходимости освобождения помещений, где производятся работы, от офисной мебели и других предметов </w:t>
      </w:r>
      <w:r>
        <w:rPr>
          <w:rFonts w:ascii="Times New Roman" w:hAnsi="Times New Roman"/>
          <w:bCs/>
          <w:color w:val="000000"/>
          <w:sz w:val="24"/>
          <w:szCs w:val="24"/>
        </w:rPr>
        <w:t>исполнитель</w:t>
      </w:r>
      <w:r w:rsidRPr="00AB5984">
        <w:rPr>
          <w:rFonts w:ascii="Times New Roman" w:hAnsi="Times New Roman"/>
          <w:bCs/>
          <w:color w:val="000000"/>
          <w:sz w:val="24"/>
          <w:szCs w:val="24"/>
        </w:rPr>
        <w:t xml:space="preserve"> перемещает указанную мебель своими силами в другое помещение по указанию представителя </w:t>
      </w:r>
      <w:r>
        <w:rPr>
          <w:rFonts w:ascii="Times New Roman" w:hAnsi="Times New Roman"/>
          <w:bCs/>
          <w:color w:val="000000"/>
          <w:sz w:val="24"/>
          <w:szCs w:val="24"/>
        </w:rPr>
        <w:t>з</w:t>
      </w:r>
      <w:r w:rsidRPr="00AB5984">
        <w:rPr>
          <w:rFonts w:ascii="Times New Roman" w:hAnsi="Times New Roman"/>
          <w:bCs/>
          <w:color w:val="000000"/>
          <w:sz w:val="24"/>
          <w:szCs w:val="24"/>
        </w:rPr>
        <w:t xml:space="preserve">аказчика. По окончании работ </w:t>
      </w:r>
      <w:r>
        <w:rPr>
          <w:rFonts w:ascii="Times New Roman" w:hAnsi="Times New Roman"/>
          <w:bCs/>
          <w:color w:val="000000"/>
          <w:sz w:val="24"/>
          <w:szCs w:val="24"/>
        </w:rPr>
        <w:t>исполнитель</w:t>
      </w:r>
      <w:r w:rsidRPr="00AB5984">
        <w:rPr>
          <w:rFonts w:ascii="Times New Roman" w:hAnsi="Times New Roman"/>
          <w:bCs/>
          <w:color w:val="000000"/>
          <w:sz w:val="24"/>
          <w:szCs w:val="24"/>
        </w:rPr>
        <w:t xml:space="preserve"> своими силами возвращает вынесенную мебель на исходное место по указанию представителя </w:t>
      </w:r>
      <w:r>
        <w:rPr>
          <w:rFonts w:ascii="Times New Roman" w:hAnsi="Times New Roman"/>
          <w:bCs/>
          <w:color w:val="000000"/>
          <w:sz w:val="24"/>
          <w:szCs w:val="24"/>
        </w:rPr>
        <w:t>з</w:t>
      </w:r>
      <w:r w:rsidRPr="00AB5984">
        <w:rPr>
          <w:rFonts w:ascii="Times New Roman" w:hAnsi="Times New Roman"/>
          <w:bCs/>
          <w:color w:val="000000"/>
          <w:sz w:val="24"/>
          <w:szCs w:val="24"/>
        </w:rPr>
        <w:t xml:space="preserve">аказчика. </w:t>
      </w:r>
      <w:r>
        <w:rPr>
          <w:rFonts w:ascii="Times New Roman" w:hAnsi="Times New Roman"/>
          <w:sz w:val="24"/>
          <w:szCs w:val="24"/>
        </w:rPr>
        <w:t>Исполнитель</w:t>
      </w:r>
      <w:r w:rsidRPr="00AB5984">
        <w:rPr>
          <w:rFonts w:ascii="Times New Roman" w:hAnsi="Times New Roman"/>
          <w:sz w:val="24"/>
          <w:szCs w:val="24"/>
        </w:rPr>
        <w:t xml:space="preserve"> несет материальную ответственность в полном объеме причиненных </w:t>
      </w:r>
      <w:r>
        <w:rPr>
          <w:rFonts w:ascii="Times New Roman" w:hAnsi="Times New Roman"/>
          <w:sz w:val="24"/>
          <w:szCs w:val="24"/>
        </w:rPr>
        <w:t>з</w:t>
      </w:r>
      <w:r w:rsidRPr="00AB5984">
        <w:rPr>
          <w:rFonts w:ascii="Times New Roman" w:hAnsi="Times New Roman"/>
          <w:sz w:val="24"/>
          <w:szCs w:val="24"/>
        </w:rPr>
        <w:t xml:space="preserve">аказчику убытков, ущерба его имуществу, явившихся причиной неправомерных действий (бездействия) </w:t>
      </w:r>
      <w:r>
        <w:rPr>
          <w:rFonts w:ascii="Times New Roman" w:hAnsi="Times New Roman"/>
          <w:sz w:val="24"/>
          <w:szCs w:val="24"/>
        </w:rPr>
        <w:t>исполнителя</w:t>
      </w:r>
      <w:r w:rsidRPr="00AB5984">
        <w:rPr>
          <w:rFonts w:ascii="Times New Roman" w:hAnsi="Times New Roman"/>
          <w:sz w:val="24"/>
          <w:szCs w:val="24"/>
        </w:rPr>
        <w:t xml:space="preserve"> или его персонала при </w:t>
      </w:r>
      <w:r>
        <w:rPr>
          <w:rFonts w:ascii="Times New Roman" w:hAnsi="Times New Roman"/>
          <w:sz w:val="24"/>
          <w:szCs w:val="24"/>
        </w:rPr>
        <w:t>оказании услуг (в</w:t>
      </w:r>
      <w:r w:rsidRPr="00AB5984">
        <w:rPr>
          <w:rFonts w:ascii="Times New Roman" w:hAnsi="Times New Roman"/>
          <w:sz w:val="24"/>
          <w:szCs w:val="24"/>
        </w:rPr>
        <w:t>ыполнении работ</w:t>
      </w:r>
      <w:r>
        <w:rPr>
          <w:rFonts w:ascii="Times New Roman" w:hAnsi="Times New Roman"/>
          <w:sz w:val="24"/>
          <w:szCs w:val="24"/>
        </w:rPr>
        <w:t>)</w:t>
      </w:r>
      <w:r w:rsidRPr="00AB5984">
        <w:rPr>
          <w:rFonts w:ascii="Times New Roman" w:hAnsi="Times New Roman"/>
          <w:sz w:val="24"/>
          <w:szCs w:val="24"/>
        </w:rPr>
        <w:t>.</w:t>
      </w:r>
    </w:p>
    <w:p w:rsidR="00A53A4A" w:rsidRPr="00AB5984" w:rsidRDefault="00A53A4A" w:rsidP="00A53A4A">
      <w:pPr>
        <w:tabs>
          <w:tab w:val="left" w:pos="0"/>
          <w:tab w:val="left" w:pos="121"/>
        </w:tabs>
        <w:spacing w:after="0" w:line="240" w:lineRule="auto"/>
        <w:ind w:firstLine="584"/>
        <w:jc w:val="both"/>
        <w:rPr>
          <w:rFonts w:ascii="Times New Roman" w:hAnsi="Times New Roman"/>
          <w:sz w:val="24"/>
          <w:szCs w:val="24"/>
        </w:rPr>
      </w:pPr>
      <w:r w:rsidRPr="00AB5984">
        <w:rPr>
          <w:rFonts w:ascii="Times New Roman" w:hAnsi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>оказании услуг (</w:t>
      </w:r>
      <w:r w:rsidRPr="00AB5984">
        <w:rPr>
          <w:rFonts w:ascii="Times New Roman" w:hAnsi="Times New Roman"/>
          <w:sz w:val="24"/>
          <w:szCs w:val="24"/>
        </w:rPr>
        <w:t>выполнении работ</w:t>
      </w:r>
      <w:r>
        <w:rPr>
          <w:rFonts w:ascii="Times New Roman" w:hAnsi="Times New Roman"/>
          <w:sz w:val="24"/>
          <w:szCs w:val="24"/>
        </w:rPr>
        <w:t>)</w:t>
      </w:r>
      <w:r w:rsidRPr="00AB5984">
        <w:rPr>
          <w:rFonts w:ascii="Times New Roman" w:hAnsi="Times New Roman"/>
          <w:sz w:val="24"/>
          <w:szCs w:val="24"/>
        </w:rPr>
        <w:t xml:space="preserve"> должны быть обеспечены:</w:t>
      </w:r>
    </w:p>
    <w:p w:rsidR="00A53A4A" w:rsidRPr="00AB5984" w:rsidRDefault="00A53A4A" w:rsidP="00A53A4A">
      <w:pPr>
        <w:tabs>
          <w:tab w:val="left" w:pos="0"/>
          <w:tab w:val="left" w:pos="121"/>
        </w:tabs>
        <w:spacing w:after="0" w:line="240" w:lineRule="auto"/>
        <w:ind w:firstLine="584"/>
        <w:jc w:val="both"/>
        <w:rPr>
          <w:rFonts w:ascii="Times New Roman" w:hAnsi="Times New Roman"/>
          <w:sz w:val="24"/>
          <w:szCs w:val="24"/>
        </w:rPr>
      </w:pPr>
      <w:r w:rsidRPr="00AB5984">
        <w:rPr>
          <w:rFonts w:ascii="Times New Roman" w:hAnsi="Times New Roman"/>
          <w:sz w:val="24"/>
          <w:szCs w:val="24"/>
        </w:rPr>
        <w:t xml:space="preserve">- безопасность жизни и здоровья людей, сохранность имущества </w:t>
      </w:r>
      <w:r>
        <w:rPr>
          <w:rFonts w:ascii="Times New Roman" w:hAnsi="Times New Roman"/>
          <w:sz w:val="24"/>
          <w:szCs w:val="24"/>
        </w:rPr>
        <w:t>з</w:t>
      </w:r>
      <w:r w:rsidRPr="00AB5984">
        <w:rPr>
          <w:rFonts w:ascii="Times New Roman" w:hAnsi="Times New Roman"/>
          <w:sz w:val="24"/>
          <w:szCs w:val="24"/>
        </w:rPr>
        <w:t>аказчика и охрана окружающей среды;</w:t>
      </w:r>
    </w:p>
    <w:p w:rsidR="00A53A4A" w:rsidRPr="00AB5984" w:rsidRDefault="00A53A4A" w:rsidP="00A53A4A">
      <w:pPr>
        <w:tabs>
          <w:tab w:val="left" w:pos="0"/>
          <w:tab w:val="left" w:pos="121"/>
        </w:tabs>
        <w:spacing w:after="0" w:line="240" w:lineRule="auto"/>
        <w:ind w:firstLine="584"/>
        <w:jc w:val="both"/>
        <w:rPr>
          <w:rFonts w:ascii="Times New Roman" w:hAnsi="Times New Roman"/>
          <w:sz w:val="24"/>
          <w:szCs w:val="24"/>
        </w:rPr>
      </w:pPr>
      <w:r w:rsidRPr="00AB5984">
        <w:rPr>
          <w:rFonts w:ascii="Times New Roman" w:hAnsi="Times New Roman"/>
          <w:sz w:val="24"/>
          <w:szCs w:val="24"/>
        </w:rPr>
        <w:t xml:space="preserve">- соблюдение характеристик надежности и безопасности технических средств охраны объектов </w:t>
      </w:r>
      <w:r>
        <w:rPr>
          <w:rFonts w:ascii="Times New Roman" w:hAnsi="Times New Roman"/>
          <w:sz w:val="24"/>
          <w:szCs w:val="24"/>
        </w:rPr>
        <w:t>з</w:t>
      </w:r>
      <w:r w:rsidRPr="00AB5984">
        <w:rPr>
          <w:rFonts w:ascii="Times New Roman" w:hAnsi="Times New Roman"/>
          <w:sz w:val="24"/>
          <w:szCs w:val="24"/>
        </w:rPr>
        <w:t>аказчика.</w:t>
      </w:r>
    </w:p>
    <w:p w:rsidR="00A53A4A" w:rsidRPr="00AB5984" w:rsidRDefault="00A53A4A" w:rsidP="00A53A4A">
      <w:pPr>
        <w:tabs>
          <w:tab w:val="left" w:pos="-360"/>
          <w:tab w:val="left" w:pos="0"/>
          <w:tab w:val="left" w:pos="1560"/>
        </w:tabs>
        <w:spacing w:after="0" w:line="240" w:lineRule="auto"/>
        <w:ind w:firstLine="584"/>
        <w:contextualSpacing/>
        <w:jc w:val="both"/>
        <w:rPr>
          <w:rFonts w:ascii="Times New Roman" w:hAnsi="Times New Roman"/>
          <w:sz w:val="24"/>
          <w:szCs w:val="24"/>
        </w:rPr>
      </w:pPr>
      <w:r w:rsidRPr="00AB5984">
        <w:rPr>
          <w:rFonts w:ascii="Times New Roman" w:hAnsi="Times New Roman"/>
          <w:sz w:val="24"/>
          <w:szCs w:val="24"/>
        </w:rPr>
        <w:t>Услуги должны оказываться  с соблюдением всех правил охраны труда, пожарной безопасности и техники безопасности на объект</w:t>
      </w:r>
      <w:r>
        <w:rPr>
          <w:rFonts w:ascii="Times New Roman" w:hAnsi="Times New Roman"/>
          <w:sz w:val="24"/>
          <w:szCs w:val="24"/>
        </w:rPr>
        <w:t>е</w:t>
      </w:r>
      <w:r w:rsidRPr="00AB598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</w:t>
      </w:r>
      <w:r w:rsidRPr="00AB5984">
        <w:rPr>
          <w:rFonts w:ascii="Times New Roman" w:hAnsi="Times New Roman"/>
          <w:sz w:val="24"/>
          <w:szCs w:val="24"/>
        </w:rPr>
        <w:t>аказчика.</w:t>
      </w:r>
    </w:p>
    <w:p w:rsidR="00A53A4A" w:rsidRDefault="00A53A4A" w:rsidP="00A53A4A">
      <w:pPr>
        <w:widowControl w:val="0"/>
        <w:tabs>
          <w:tab w:val="left" w:pos="-360"/>
          <w:tab w:val="left" w:pos="0"/>
          <w:tab w:val="left" w:pos="1560"/>
        </w:tabs>
        <w:spacing w:after="0" w:line="240" w:lineRule="auto"/>
        <w:ind w:firstLine="584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AB5984">
        <w:rPr>
          <w:rFonts w:ascii="Times New Roman" w:hAnsi="Times New Roman"/>
          <w:bCs/>
          <w:sz w:val="24"/>
          <w:szCs w:val="24"/>
        </w:rPr>
        <w:t xml:space="preserve">Гарантийный срок на </w:t>
      </w:r>
      <w:r>
        <w:rPr>
          <w:rFonts w:ascii="Times New Roman" w:hAnsi="Times New Roman"/>
          <w:bCs/>
          <w:sz w:val="24"/>
          <w:szCs w:val="24"/>
        </w:rPr>
        <w:t>установленн</w:t>
      </w:r>
      <w:r w:rsidRPr="00AB5984">
        <w:rPr>
          <w:rFonts w:ascii="Times New Roman" w:hAnsi="Times New Roman"/>
          <w:bCs/>
          <w:sz w:val="24"/>
          <w:szCs w:val="24"/>
        </w:rPr>
        <w:t>ое оборудование долж</w:t>
      </w:r>
      <w:r>
        <w:rPr>
          <w:rFonts w:ascii="Times New Roman" w:hAnsi="Times New Roman"/>
          <w:bCs/>
          <w:sz w:val="24"/>
          <w:szCs w:val="24"/>
        </w:rPr>
        <w:t xml:space="preserve">ен </w:t>
      </w:r>
      <w:r w:rsidRPr="00AB5984">
        <w:rPr>
          <w:rFonts w:ascii="Times New Roman" w:hAnsi="Times New Roman"/>
          <w:bCs/>
          <w:sz w:val="24"/>
          <w:szCs w:val="24"/>
        </w:rPr>
        <w:t xml:space="preserve">быть равным гарантийному сроку, предоставляемому изготовителем оборудования, но не менее одного года со дня приемки по товарной накладной, на работы </w:t>
      </w:r>
      <w:r>
        <w:rPr>
          <w:rFonts w:ascii="Times New Roman" w:hAnsi="Times New Roman"/>
          <w:bCs/>
          <w:sz w:val="24"/>
          <w:szCs w:val="24"/>
        </w:rPr>
        <w:t xml:space="preserve">по установке и наладке оборудования </w:t>
      </w:r>
      <w:r w:rsidRPr="00AB5984">
        <w:rPr>
          <w:rFonts w:ascii="Times New Roman" w:hAnsi="Times New Roman"/>
          <w:bCs/>
          <w:sz w:val="24"/>
          <w:szCs w:val="24"/>
        </w:rPr>
        <w:t xml:space="preserve">– один год со дня приемки по акту выполненных работ. </w:t>
      </w:r>
      <w:r>
        <w:rPr>
          <w:rFonts w:ascii="Times New Roman" w:hAnsi="Times New Roman"/>
          <w:bCs/>
          <w:sz w:val="24"/>
          <w:szCs w:val="24"/>
        </w:rPr>
        <w:t>Исполнитель</w:t>
      </w:r>
      <w:r w:rsidRPr="00AB5984">
        <w:rPr>
          <w:rFonts w:ascii="Times New Roman" w:hAnsi="Times New Roman"/>
          <w:color w:val="000000"/>
          <w:sz w:val="24"/>
          <w:szCs w:val="24"/>
        </w:rPr>
        <w:t xml:space="preserve"> выполняет в рамках гарантийных обязательств любые работы, необходимые для восстановления работоспособности технических систем и средств защиты.</w:t>
      </w:r>
    </w:p>
    <w:p w:rsidR="00801BAA" w:rsidRDefault="00A53A4A" w:rsidP="00A53A4A">
      <w:pPr>
        <w:tabs>
          <w:tab w:val="left" w:pos="709"/>
        </w:tabs>
        <w:spacing w:after="0" w:line="240" w:lineRule="auto"/>
        <w:ind w:firstLine="584"/>
        <w:jc w:val="both"/>
      </w:pPr>
      <w:r w:rsidRPr="00AB5984">
        <w:rPr>
          <w:rFonts w:ascii="Times New Roman" w:hAnsi="Times New Roman"/>
          <w:sz w:val="24"/>
          <w:szCs w:val="24"/>
        </w:rPr>
        <w:t xml:space="preserve">При приемке </w:t>
      </w:r>
      <w:r>
        <w:rPr>
          <w:rFonts w:ascii="Times New Roman" w:hAnsi="Times New Roman"/>
          <w:sz w:val="24"/>
          <w:szCs w:val="24"/>
        </w:rPr>
        <w:t>оказанных услуг (</w:t>
      </w:r>
      <w:r w:rsidRPr="00AB5984">
        <w:rPr>
          <w:rFonts w:ascii="Times New Roman" w:hAnsi="Times New Roman"/>
          <w:sz w:val="24"/>
          <w:szCs w:val="24"/>
        </w:rPr>
        <w:t>выполненных работ</w:t>
      </w:r>
      <w:r>
        <w:rPr>
          <w:rFonts w:ascii="Times New Roman" w:hAnsi="Times New Roman"/>
          <w:sz w:val="24"/>
          <w:szCs w:val="24"/>
        </w:rPr>
        <w:t>)</w:t>
      </w:r>
      <w:r w:rsidRPr="00AB5984">
        <w:rPr>
          <w:rFonts w:ascii="Times New Roman" w:hAnsi="Times New Roman"/>
          <w:sz w:val="24"/>
          <w:szCs w:val="24"/>
        </w:rPr>
        <w:t xml:space="preserve"> заказчик обязан провести экспертизу для проверки их соответствия условиям контракта.</w:t>
      </w:r>
      <w:r w:rsidRPr="00AB5984">
        <w:rPr>
          <w:rFonts w:ascii="Times New Roman" w:hAnsi="Times New Roman"/>
          <w:b/>
          <w:snapToGrid w:val="0"/>
          <w:sz w:val="24"/>
          <w:szCs w:val="24"/>
        </w:rPr>
        <w:br w:type="page"/>
      </w:r>
    </w:p>
    <w:sectPr w:rsidR="00801BAA" w:rsidSect="00801B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53A4A"/>
    <w:rsid w:val="00522A93"/>
    <w:rsid w:val="007D0E08"/>
    <w:rsid w:val="00801BAA"/>
    <w:rsid w:val="00A53A4A"/>
    <w:rsid w:val="00F76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A4A"/>
    <w:rPr>
      <w:rFonts w:ascii="Calibri" w:eastAsia="Calibri" w:hAnsi="Calibri" w:cs="Times New Roman"/>
    </w:rPr>
  </w:style>
  <w:style w:type="paragraph" w:styleId="1">
    <w:name w:val="heading 1"/>
    <w:aliases w:val="Document Header1,Раздел Договора,H1,&quot;Алмаз&quot;"/>
    <w:basedOn w:val="a"/>
    <w:next w:val="a"/>
    <w:link w:val="10"/>
    <w:qFormat/>
    <w:rsid w:val="00A53A4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Раздел Договора Знак,H1 Знак,&quot;Алмаз&quot; Знак"/>
    <w:basedOn w:val="a0"/>
    <w:link w:val="1"/>
    <w:rsid w:val="00A53A4A"/>
    <w:rPr>
      <w:rFonts w:ascii="Arial" w:eastAsia="Calibri" w:hAnsi="Arial" w:cs="Arial"/>
      <w:b/>
      <w:bCs/>
      <w:kern w:val="32"/>
      <w:sz w:val="32"/>
      <w:szCs w:val="32"/>
    </w:rPr>
  </w:style>
  <w:style w:type="paragraph" w:styleId="a3">
    <w:name w:val="Body Text"/>
    <w:basedOn w:val="a"/>
    <w:link w:val="a4"/>
    <w:rsid w:val="00A53A4A"/>
    <w:pPr>
      <w:spacing w:after="120"/>
    </w:pPr>
  </w:style>
  <w:style w:type="character" w:customStyle="1" w:styleId="a4">
    <w:name w:val="Основной текст Знак"/>
    <w:basedOn w:val="a0"/>
    <w:link w:val="a3"/>
    <w:rsid w:val="00A53A4A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A53A4A"/>
  </w:style>
  <w:style w:type="paragraph" w:customStyle="1" w:styleId="a5">
    <w:name w:val="Заголовок"/>
    <w:basedOn w:val="a"/>
    <w:next w:val="a3"/>
    <w:rsid w:val="00A53A4A"/>
    <w:pPr>
      <w:keepNext/>
      <w:suppressAutoHyphens/>
      <w:spacing w:before="240" w:after="120" w:line="240" w:lineRule="auto"/>
    </w:pPr>
    <w:rPr>
      <w:rFonts w:ascii="Arial" w:eastAsia="Times New Roman" w:hAnsi="Arial" w:cs="Tahoma"/>
      <w:kern w:val="2"/>
      <w:sz w:val="28"/>
      <w:szCs w:val="28"/>
      <w:lang w:eastAsia="ar-SA"/>
    </w:rPr>
  </w:style>
  <w:style w:type="character" w:customStyle="1" w:styleId="tenderprice">
    <w:name w:val="tenderprice"/>
    <w:basedOn w:val="a0"/>
    <w:rsid w:val="007D0E08"/>
  </w:style>
  <w:style w:type="character" w:customStyle="1" w:styleId="rouble">
    <w:name w:val="rouble"/>
    <w:basedOn w:val="a0"/>
    <w:rsid w:val="007D0E08"/>
  </w:style>
  <w:style w:type="character" w:customStyle="1" w:styleId="underline">
    <w:name w:val="underline"/>
    <w:basedOn w:val="a0"/>
    <w:rsid w:val="007D0E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5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1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02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75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98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07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60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1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1194</Words>
  <Characters>6806</Characters>
  <Application>Microsoft Office Word</Application>
  <DocSecurity>0</DocSecurity>
  <Lines>56</Lines>
  <Paragraphs>15</Paragraphs>
  <ScaleCrop>false</ScaleCrop>
  <Company/>
  <LinksUpToDate>false</LinksUpToDate>
  <CharactersWithSpaces>7985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Shvorin_AV</dc:creator>
  <cp:lastModifiedBy>Shvorin_AV</cp:lastModifiedBy>
  <cp:revision>3</cp:revision>
  <dcterms:created xsi:type="dcterms:W3CDTF">2016-05-04T05:14:00Z</dcterms:created>
  <dcterms:modified xsi:type="dcterms:W3CDTF">2016-05-11T00:00:00Z</dcterms:modified>
</cp:coreProperties>
</file>