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5BF" w:rsidRDefault="002D7551" w:rsidP="002D7551">
      <w:pPr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Мы согласны выполнить работы, являющиеся предметом аукциона в электронной форме, в соответствии с требованиями документации об аукционе, в пределах стоимости, не превышающей начальную максимальную цену контракта, указанную в извещении о проведении настоящего аукциона.</w:t>
      </w:r>
    </w:p>
    <w:p w:rsidR="002D7551" w:rsidRPr="00013C3B" w:rsidRDefault="002D7551" w:rsidP="002D7551">
      <w:pPr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Страна происхождения товара - Италия</w:t>
      </w:r>
    </w:p>
    <w:p w:rsidR="009D25BF" w:rsidRPr="00013C3B" w:rsidRDefault="009D25BF" w:rsidP="009D25BF">
      <w:pPr>
        <w:ind w:firstLine="567"/>
        <w:jc w:val="both"/>
        <w:rPr>
          <w:b/>
          <w:bCs/>
          <w:sz w:val="20"/>
          <w:szCs w:val="20"/>
        </w:rPr>
      </w:pPr>
    </w:p>
    <w:tbl>
      <w:tblPr>
        <w:tblW w:w="151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993"/>
        <w:gridCol w:w="482"/>
        <w:gridCol w:w="1637"/>
        <w:gridCol w:w="2693"/>
        <w:gridCol w:w="6244"/>
        <w:gridCol w:w="848"/>
        <w:gridCol w:w="706"/>
      </w:tblGrid>
      <w:tr w:rsidR="009D25BF" w:rsidRPr="00013C3B" w:rsidTr="009D25BF">
        <w:tc>
          <w:tcPr>
            <w:tcW w:w="567" w:type="dxa"/>
            <w:vMerge w:val="restart"/>
          </w:tcPr>
          <w:p w:rsidR="009D25BF" w:rsidRPr="00013C3B" w:rsidRDefault="009D25BF" w:rsidP="00AE1F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proofErr w:type="gramStart"/>
            <w:r w:rsidRPr="00013C3B">
              <w:rPr>
                <w:sz w:val="20"/>
                <w:szCs w:val="20"/>
              </w:rPr>
              <w:t>п</w:t>
            </w:r>
            <w:proofErr w:type="gramEnd"/>
            <w:r w:rsidRPr="00013C3B">
              <w:rPr>
                <w:sz w:val="20"/>
                <w:szCs w:val="20"/>
              </w:rPr>
              <w:t>/п</w:t>
            </w:r>
          </w:p>
        </w:tc>
        <w:tc>
          <w:tcPr>
            <w:tcW w:w="993" w:type="dxa"/>
            <w:vMerge w:val="restart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993" w:type="dxa"/>
            <w:vMerge w:val="restart"/>
            <w:textDirection w:val="btLr"/>
          </w:tcPr>
          <w:p w:rsidR="009D25BF" w:rsidRPr="00013C3B" w:rsidRDefault="009D25BF" w:rsidP="00AE1F8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</w:tc>
        <w:tc>
          <w:tcPr>
            <w:tcW w:w="482" w:type="dxa"/>
            <w:vMerge w:val="restart"/>
            <w:textDirection w:val="btLr"/>
          </w:tcPr>
          <w:p w:rsidR="009D25BF" w:rsidRPr="00013C3B" w:rsidRDefault="009D25BF" w:rsidP="00AE1F85">
            <w:pPr>
              <w:ind w:left="113" w:right="113"/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1637" w:type="dxa"/>
            <w:vMerge w:val="restart"/>
            <w:vAlign w:val="center"/>
          </w:tcPr>
          <w:p w:rsidR="009D25BF" w:rsidRPr="00013C3B" w:rsidRDefault="009D25BF" w:rsidP="00AE1F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Показатель (характеристика)</w:t>
            </w:r>
          </w:p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товара</w:t>
            </w:r>
            <w:bookmarkStart w:id="0" w:name="_GoBack"/>
            <w:bookmarkEnd w:id="0"/>
          </w:p>
        </w:tc>
        <w:tc>
          <w:tcPr>
            <w:tcW w:w="8937" w:type="dxa"/>
            <w:gridSpan w:val="2"/>
          </w:tcPr>
          <w:p w:rsidR="009D25BF" w:rsidRPr="00013C3B" w:rsidRDefault="009D25BF" w:rsidP="00AE1F8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Требования к значениям показателей (характеристик) товара, или эквивалентности товара, используемого для выполнения работ, позволяющие определить соответствие установленным заказчиком требованиям</w:t>
            </w:r>
          </w:p>
        </w:tc>
        <w:tc>
          <w:tcPr>
            <w:tcW w:w="848" w:type="dxa"/>
            <w:vMerge w:val="restart"/>
            <w:textDirection w:val="btLr"/>
            <w:vAlign w:val="center"/>
          </w:tcPr>
          <w:p w:rsidR="009D25BF" w:rsidRPr="00013C3B" w:rsidRDefault="009D25BF" w:rsidP="00AE1F85">
            <w:pPr>
              <w:ind w:left="113" w:right="113"/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9D25BF" w:rsidRPr="00013C3B" w:rsidRDefault="009D25BF" w:rsidP="00AE1F85">
            <w:pPr>
              <w:ind w:left="113" w:right="113"/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Количество</w:t>
            </w:r>
          </w:p>
        </w:tc>
      </w:tr>
      <w:tr w:rsidR="009D25BF" w:rsidRPr="00013C3B" w:rsidTr="009D25BF">
        <w:trPr>
          <w:trHeight w:val="1347"/>
        </w:trPr>
        <w:tc>
          <w:tcPr>
            <w:tcW w:w="567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6244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48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</w:tr>
      <w:tr w:rsidR="009D25BF" w:rsidRPr="00013C3B" w:rsidTr="009D25BF">
        <w:tc>
          <w:tcPr>
            <w:tcW w:w="567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3</w:t>
            </w:r>
          </w:p>
        </w:tc>
        <w:tc>
          <w:tcPr>
            <w:tcW w:w="482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4</w:t>
            </w:r>
          </w:p>
        </w:tc>
        <w:tc>
          <w:tcPr>
            <w:tcW w:w="1637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6</w:t>
            </w:r>
          </w:p>
        </w:tc>
        <w:tc>
          <w:tcPr>
            <w:tcW w:w="6244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7</w:t>
            </w:r>
          </w:p>
        </w:tc>
        <w:tc>
          <w:tcPr>
            <w:tcW w:w="848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8</w:t>
            </w:r>
          </w:p>
        </w:tc>
        <w:tc>
          <w:tcPr>
            <w:tcW w:w="706" w:type="dxa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9</w:t>
            </w:r>
          </w:p>
        </w:tc>
      </w:tr>
      <w:tr w:rsidR="009D25BF" w:rsidRPr="00013C3B" w:rsidTr="009D25BF">
        <w:tc>
          <w:tcPr>
            <w:tcW w:w="567" w:type="dxa"/>
            <w:vMerge w:val="restart"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vMerge w:val="restart"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Шлагбаум автоматический</w:t>
            </w:r>
          </w:p>
        </w:tc>
        <w:tc>
          <w:tcPr>
            <w:tcW w:w="993" w:type="dxa"/>
            <w:vMerge w:val="restart"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1</w:t>
            </w:r>
          </w:p>
        </w:tc>
        <w:tc>
          <w:tcPr>
            <w:tcW w:w="1637" w:type="dxa"/>
            <w:vAlign w:val="center"/>
          </w:tcPr>
          <w:p w:rsidR="009D25BF" w:rsidRPr="00013C3B" w:rsidRDefault="009D25BF" w:rsidP="00AE1F85">
            <w:pPr>
              <w:rPr>
                <w:color w:val="000000"/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Состав</w:t>
            </w:r>
          </w:p>
        </w:tc>
        <w:tc>
          <w:tcPr>
            <w:tcW w:w="2693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1. Шлагбаум G4000 с блоком управления -1шт.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2. Белая алюминиевая стрела – 1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3. Резиновые накладки на стрелу -1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4. Фиксированная опора для стрелы – 1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 xml:space="preserve">5. Красные светоотражающие наклейки (комплект -24 шт.) –1 </w:t>
            </w:r>
            <w:proofErr w:type="spellStart"/>
            <w:r w:rsidRPr="00013C3B">
              <w:rPr>
                <w:sz w:val="20"/>
                <w:szCs w:val="20"/>
              </w:rPr>
              <w:t>компл</w:t>
            </w:r>
            <w:proofErr w:type="spellEnd"/>
            <w:r w:rsidRPr="00013C3B">
              <w:rPr>
                <w:sz w:val="20"/>
                <w:szCs w:val="20"/>
              </w:rPr>
              <w:t>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 xml:space="preserve">6. Кронштейн для крепления сигнальной лампы </w:t>
            </w:r>
            <w:proofErr w:type="gramStart"/>
            <w:r w:rsidRPr="00013C3B">
              <w:rPr>
                <w:sz w:val="20"/>
                <w:szCs w:val="20"/>
              </w:rPr>
              <w:t>к</w:t>
            </w:r>
            <w:proofErr w:type="gramEnd"/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вертикальной поверхности с сигнальной лампой – 1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7. Кронштейн для крепления фотоэлементов -2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8. Фотоэлементы безопасности -2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9. Стойка для фотоэлементов – 2 шт.</w:t>
            </w:r>
          </w:p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10. Антенна – 1 шт.</w:t>
            </w:r>
          </w:p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13C3B">
              <w:rPr>
                <w:rFonts w:ascii="Times New Roman" w:hAnsi="Times New Roman"/>
                <w:sz w:val="20"/>
                <w:szCs w:val="20"/>
              </w:rPr>
              <w:t>11. Брелок-передатчик 2-х канальный – 20 шт.</w:t>
            </w:r>
          </w:p>
        </w:tc>
        <w:tc>
          <w:tcPr>
            <w:tcW w:w="848" w:type="dxa"/>
            <w:vMerge w:val="restart"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  <w:r w:rsidRPr="00013C3B"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706" w:type="dxa"/>
            <w:vMerge w:val="restart"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  <w:r w:rsidRPr="00013C3B">
              <w:rPr>
                <w:b/>
                <w:sz w:val="20"/>
                <w:szCs w:val="20"/>
              </w:rPr>
              <w:t>1</w:t>
            </w:r>
          </w:p>
        </w:tc>
      </w:tr>
      <w:tr w:rsidR="009D25BF" w:rsidRPr="00013C3B" w:rsidTr="009D25BF">
        <w:tc>
          <w:tcPr>
            <w:tcW w:w="567" w:type="dxa"/>
            <w:vMerge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2</w:t>
            </w:r>
          </w:p>
        </w:tc>
        <w:tc>
          <w:tcPr>
            <w:tcW w:w="1637" w:type="dxa"/>
            <w:vAlign w:val="center"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напряжением питания двигателя</w:t>
            </w:r>
            <w:proofErr w:type="gramStart"/>
            <w:r w:rsidRPr="00013C3B"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2693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24</w:t>
            </w:r>
          </w:p>
        </w:tc>
        <w:tc>
          <w:tcPr>
            <w:tcW w:w="848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25BF" w:rsidRPr="00013C3B" w:rsidTr="009D25BF">
        <w:tc>
          <w:tcPr>
            <w:tcW w:w="567" w:type="dxa"/>
            <w:vMerge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3</w:t>
            </w:r>
          </w:p>
        </w:tc>
        <w:tc>
          <w:tcPr>
            <w:tcW w:w="1637" w:type="dxa"/>
            <w:vAlign w:val="center"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редуктор</w:t>
            </w:r>
          </w:p>
        </w:tc>
        <w:tc>
          <w:tcPr>
            <w:tcW w:w="2693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самоблокирующийся</w:t>
            </w:r>
          </w:p>
        </w:tc>
        <w:tc>
          <w:tcPr>
            <w:tcW w:w="848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25BF" w:rsidRPr="00013C3B" w:rsidTr="009D25BF">
        <w:tc>
          <w:tcPr>
            <w:tcW w:w="567" w:type="dxa"/>
            <w:vMerge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37" w:type="dxa"/>
            <w:vAlign w:val="center"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блок управления</w:t>
            </w:r>
          </w:p>
        </w:tc>
        <w:tc>
          <w:tcPr>
            <w:tcW w:w="2693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встроенный</w:t>
            </w:r>
          </w:p>
        </w:tc>
        <w:tc>
          <w:tcPr>
            <w:tcW w:w="848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25BF" w:rsidRPr="00013C3B" w:rsidTr="009D25BF">
        <w:tc>
          <w:tcPr>
            <w:tcW w:w="567" w:type="dxa"/>
            <w:vMerge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D729E5" w:rsidRDefault="009D25BF" w:rsidP="00AE1F85">
            <w:pPr>
              <w:jc w:val="center"/>
              <w:rPr>
                <w:sz w:val="20"/>
                <w:szCs w:val="20"/>
                <w:highlight w:val="yellow"/>
              </w:rPr>
            </w:pPr>
            <w:r w:rsidRPr="00D729E5">
              <w:rPr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1637" w:type="dxa"/>
            <w:vAlign w:val="center"/>
          </w:tcPr>
          <w:p w:rsidR="009D25BF" w:rsidRPr="00D729E5" w:rsidRDefault="009D25BF" w:rsidP="00AE1F85">
            <w:pPr>
              <w:rPr>
                <w:sz w:val="20"/>
                <w:szCs w:val="20"/>
                <w:highlight w:val="yellow"/>
              </w:rPr>
            </w:pPr>
            <w:r w:rsidRPr="00D729E5">
              <w:rPr>
                <w:sz w:val="20"/>
                <w:szCs w:val="20"/>
                <w:highlight w:val="yellow"/>
              </w:rPr>
              <w:t>Материал конструкции</w:t>
            </w:r>
          </w:p>
        </w:tc>
        <w:tc>
          <w:tcPr>
            <w:tcW w:w="2693" w:type="dxa"/>
            <w:vAlign w:val="center"/>
          </w:tcPr>
          <w:p w:rsidR="009D25BF" w:rsidRPr="00D729E5" w:rsidRDefault="009D25BF" w:rsidP="00AE1F85">
            <w:pPr>
              <w:jc w:val="center"/>
              <w:rPr>
                <w:sz w:val="20"/>
                <w:szCs w:val="20"/>
                <w:highlight w:val="yellow"/>
              </w:rPr>
            </w:pPr>
            <w:r w:rsidRPr="00D729E5">
              <w:rPr>
                <w:sz w:val="20"/>
                <w:szCs w:val="20"/>
                <w:highlight w:val="yellow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D729E5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D729E5">
              <w:rPr>
                <w:sz w:val="20"/>
                <w:szCs w:val="20"/>
                <w:highlight w:val="yellow"/>
              </w:rPr>
              <w:t>Алюминиевая стрела</w:t>
            </w:r>
          </w:p>
        </w:tc>
        <w:tc>
          <w:tcPr>
            <w:tcW w:w="848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25BF" w:rsidRPr="00013C3B" w:rsidTr="009D25BF">
        <w:tc>
          <w:tcPr>
            <w:tcW w:w="567" w:type="dxa"/>
            <w:vMerge/>
          </w:tcPr>
          <w:p w:rsidR="009D25BF" w:rsidRPr="00013C3B" w:rsidRDefault="009D25BF" w:rsidP="00AE1F85">
            <w:pPr>
              <w:pStyle w:val="11"/>
              <w:spacing w:line="312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37" w:type="dxa"/>
            <w:vAlign w:val="center"/>
          </w:tcPr>
          <w:p w:rsidR="009D25BF" w:rsidRPr="00013C3B" w:rsidRDefault="009D25BF" w:rsidP="00AE1F85">
            <w:pPr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Размер</w:t>
            </w:r>
            <w:r>
              <w:rPr>
                <w:sz w:val="20"/>
                <w:szCs w:val="20"/>
              </w:rPr>
              <w:t xml:space="preserve"> стрелы </w:t>
            </w:r>
            <w:r w:rsidRPr="00013C3B"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м</w:t>
            </w:r>
            <w:r w:rsidRPr="00013C3B">
              <w:rPr>
                <w:sz w:val="20"/>
                <w:szCs w:val="20"/>
              </w:rPr>
              <w:t>м</w:t>
            </w:r>
            <w:proofErr w:type="gramEnd"/>
            <w:r w:rsidRPr="00013C3B">
              <w:rPr>
                <w:sz w:val="20"/>
                <w:szCs w:val="20"/>
              </w:rPr>
              <w:t>)</w:t>
            </w:r>
          </w:p>
        </w:tc>
        <w:tc>
          <w:tcPr>
            <w:tcW w:w="2693" w:type="dxa"/>
            <w:vAlign w:val="center"/>
          </w:tcPr>
          <w:p w:rsidR="009D25BF" w:rsidRPr="00013C3B" w:rsidRDefault="009D25BF" w:rsidP="00AE1F85">
            <w:pPr>
              <w:jc w:val="center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х</w:t>
            </w:r>
          </w:p>
        </w:tc>
        <w:tc>
          <w:tcPr>
            <w:tcW w:w="6244" w:type="dxa"/>
            <w:vAlign w:val="center"/>
          </w:tcPr>
          <w:p w:rsidR="009D25BF" w:rsidRPr="00013C3B" w:rsidRDefault="009D25BF" w:rsidP="00AE1F8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3C3B">
              <w:rPr>
                <w:sz w:val="20"/>
                <w:szCs w:val="20"/>
              </w:rPr>
              <w:t>60х40х4200</w:t>
            </w:r>
          </w:p>
        </w:tc>
        <w:tc>
          <w:tcPr>
            <w:tcW w:w="848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  <w:vAlign w:val="bottom"/>
          </w:tcPr>
          <w:p w:rsidR="009D25BF" w:rsidRPr="00013C3B" w:rsidRDefault="009D25BF" w:rsidP="00AE1F8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9D25BF" w:rsidRPr="00013C3B" w:rsidRDefault="009D25BF" w:rsidP="009D25BF">
      <w:pPr>
        <w:widowControl w:val="0"/>
        <w:tabs>
          <w:tab w:val="num" w:pos="432"/>
        </w:tabs>
        <w:suppressAutoHyphens/>
        <w:outlineLvl w:val="0"/>
        <w:rPr>
          <w:sz w:val="20"/>
          <w:szCs w:val="20"/>
        </w:rPr>
      </w:pPr>
    </w:p>
    <w:sectPr w:rsidR="009D25BF" w:rsidRPr="00013C3B" w:rsidSect="009D25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BF"/>
    <w:rsid w:val="002D7551"/>
    <w:rsid w:val="00677D74"/>
    <w:rsid w:val="009D25BF"/>
    <w:rsid w:val="00A34E36"/>
    <w:rsid w:val="00D729E5"/>
    <w:rsid w:val="00E7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9D25B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1">
    <w:name w:val="Абзац списка11"/>
    <w:basedOn w:val="a"/>
    <w:uiPriority w:val="99"/>
    <w:rsid w:val="009D25BF"/>
    <w:pPr>
      <w:ind w:left="720"/>
    </w:pPr>
  </w:style>
  <w:style w:type="paragraph" w:customStyle="1" w:styleId="ConsPlusNonformat">
    <w:name w:val="ConsPlusNonformat"/>
    <w:rsid w:val="009D25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99"/>
    <w:qFormat/>
    <w:rsid w:val="009D25B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rsid w:val="009D25BF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9D25B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1">
    <w:name w:val="Абзац списка11"/>
    <w:basedOn w:val="a"/>
    <w:uiPriority w:val="99"/>
    <w:rsid w:val="009D25BF"/>
    <w:pPr>
      <w:ind w:left="720"/>
    </w:pPr>
  </w:style>
  <w:style w:type="paragraph" w:customStyle="1" w:styleId="ConsPlusNonformat">
    <w:name w:val="ConsPlusNonformat"/>
    <w:rsid w:val="009D25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99"/>
    <w:qFormat/>
    <w:rsid w:val="009D25B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rsid w:val="009D25B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3</cp:revision>
  <dcterms:created xsi:type="dcterms:W3CDTF">2016-04-11T09:08:00Z</dcterms:created>
  <dcterms:modified xsi:type="dcterms:W3CDTF">2016-04-11T09:08:00Z</dcterms:modified>
</cp:coreProperties>
</file>