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645A" w:rsidRPr="00783750" w:rsidRDefault="001D645A" w:rsidP="001D645A">
      <w:pPr>
        <w:tabs>
          <w:tab w:val="num" w:pos="0"/>
        </w:tabs>
        <w:autoSpaceDE w:val="0"/>
        <w:autoSpaceDN w:val="0"/>
        <w:adjustRightInd w:val="0"/>
        <w:ind w:firstLine="709"/>
        <w:jc w:val="both"/>
        <w:rPr>
          <w:b/>
          <w:bCs/>
          <w:sz w:val="28"/>
          <w:szCs w:val="28"/>
        </w:rPr>
      </w:pPr>
      <w:r w:rsidRPr="00783750">
        <w:rPr>
          <w:b/>
          <w:bCs/>
          <w:sz w:val="28"/>
          <w:szCs w:val="28"/>
        </w:rPr>
        <w:t>Инструкция по заполнению заявки на участие в электронном аукционе.</w:t>
      </w:r>
    </w:p>
    <w:p w:rsidR="001D645A" w:rsidRPr="00672DFE" w:rsidRDefault="001D645A" w:rsidP="001D645A">
      <w:pPr>
        <w:widowControl w:val="0"/>
        <w:tabs>
          <w:tab w:val="left" w:pos="1134"/>
        </w:tabs>
        <w:autoSpaceDE w:val="0"/>
        <w:autoSpaceDN w:val="0"/>
        <w:adjustRightInd w:val="0"/>
        <w:ind w:firstLine="709"/>
        <w:jc w:val="both"/>
        <w:rPr>
          <w:sz w:val="28"/>
          <w:szCs w:val="28"/>
        </w:rPr>
      </w:pPr>
      <w:r w:rsidRPr="00672DFE">
        <w:rPr>
          <w:sz w:val="28"/>
          <w:szCs w:val="28"/>
        </w:rPr>
        <w:t xml:space="preserve">Предполагается, что участник закупки изучит всю документацию об </w:t>
      </w:r>
      <w:r>
        <w:rPr>
          <w:sz w:val="28"/>
          <w:szCs w:val="28"/>
        </w:rPr>
        <w:t xml:space="preserve">электронном </w:t>
      </w:r>
      <w:r w:rsidRPr="00672DFE">
        <w:rPr>
          <w:sz w:val="28"/>
          <w:szCs w:val="28"/>
        </w:rPr>
        <w:t>аукционе, включая изменения, дополнения к документации об электронном аукционе, и разъяснения к документации об электронном аукционе. Неполное предоставление информации, запрашиваемой в документации об электронном аукционе, или же предоставление заявки на участие в электронном аукционе, не отвечающей всем требованиям документации об электронном аукционе, может привести к отклонению заявки на участие в электронном аукционе на этапе ее рассмотрения.</w:t>
      </w:r>
    </w:p>
    <w:p w:rsidR="001D645A" w:rsidRPr="00672DFE" w:rsidRDefault="001D645A" w:rsidP="001D645A">
      <w:pPr>
        <w:widowControl w:val="0"/>
        <w:tabs>
          <w:tab w:val="left" w:pos="1134"/>
        </w:tabs>
        <w:autoSpaceDE w:val="0"/>
        <w:autoSpaceDN w:val="0"/>
        <w:adjustRightInd w:val="0"/>
        <w:ind w:firstLine="709"/>
        <w:jc w:val="both"/>
        <w:rPr>
          <w:sz w:val="28"/>
          <w:szCs w:val="28"/>
        </w:rPr>
      </w:pPr>
      <w:r w:rsidRPr="00672DFE">
        <w:rPr>
          <w:sz w:val="28"/>
          <w:szCs w:val="28"/>
        </w:rPr>
        <w:t>Документы и информация, направляемые в форме электронных документов участником электронного аукциона, должны быть подписаны усиленной электронной подписью лица, имеющего право действовать от имени участника электронного аукциона.</w:t>
      </w:r>
    </w:p>
    <w:p w:rsidR="001D645A" w:rsidRDefault="001D645A" w:rsidP="001D645A">
      <w:pPr>
        <w:widowControl w:val="0"/>
        <w:tabs>
          <w:tab w:val="left" w:pos="1134"/>
        </w:tabs>
        <w:autoSpaceDE w:val="0"/>
        <w:autoSpaceDN w:val="0"/>
        <w:adjustRightInd w:val="0"/>
        <w:ind w:firstLine="709"/>
        <w:jc w:val="both"/>
        <w:rPr>
          <w:sz w:val="28"/>
          <w:szCs w:val="28"/>
        </w:rPr>
      </w:pPr>
      <w:r w:rsidRPr="00672DFE">
        <w:rPr>
          <w:sz w:val="28"/>
          <w:szCs w:val="28"/>
        </w:rPr>
        <w:t xml:space="preserve">Заявка на участие в электронном аукционе и все документы, относящиеся к заявке, составляются на русском языке. Любые вспомогательные документы, представленные участником электронного аукциона, могут быть составлены на другом языке, если такие документы сопровождаются надлежащим </w:t>
      </w:r>
      <w:proofErr w:type="gramStart"/>
      <w:r w:rsidRPr="00672DFE">
        <w:rPr>
          <w:sz w:val="28"/>
          <w:szCs w:val="28"/>
        </w:rPr>
        <w:t>образом</w:t>
      </w:r>
      <w:proofErr w:type="gramEnd"/>
      <w:r w:rsidRPr="00672DFE">
        <w:rPr>
          <w:sz w:val="28"/>
          <w:szCs w:val="28"/>
        </w:rPr>
        <w:t xml:space="preserve"> заверенным точным переводом на русский язык.</w:t>
      </w:r>
    </w:p>
    <w:p w:rsidR="001D645A" w:rsidRPr="00563E0A" w:rsidRDefault="001D645A" w:rsidP="001D645A">
      <w:pPr>
        <w:widowControl w:val="0"/>
        <w:shd w:val="clear" w:color="auto" w:fill="FFFFFF"/>
        <w:tabs>
          <w:tab w:val="num" w:pos="0"/>
        </w:tabs>
        <w:autoSpaceDE w:val="0"/>
        <w:autoSpaceDN w:val="0"/>
        <w:adjustRightInd w:val="0"/>
        <w:ind w:firstLine="709"/>
        <w:jc w:val="both"/>
        <w:rPr>
          <w:bCs/>
          <w:sz w:val="28"/>
          <w:szCs w:val="28"/>
        </w:rPr>
      </w:pPr>
      <w:r w:rsidRPr="00563E0A">
        <w:rPr>
          <w:sz w:val="28"/>
          <w:szCs w:val="28"/>
        </w:rPr>
        <w:t xml:space="preserve">Предоставляемые участником закупки сведения не должны сопровождаться словами «эквивалент», «аналог». </w:t>
      </w:r>
      <w:proofErr w:type="gramStart"/>
      <w:r w:rsidRPr="00563E0A">
        <w:rPr>
          <w:sz w:val="28"/>
          <w:szCs w:val="28"/>
        </w:rPr>
        <w:t xml:space="preserve">Показатели значений не должны допускать разночтения или двусмысленное толкование и содержать следующих слов </w:t>
      </w:r>
      <w:r w:rsidRPr="00563E0A">
        <w:rPr>
          <w:bCs/>
          <w:noProof/>
          <w:sz w:val="28"/>
          <w:szCs w:val="28"/>
        </w:rPr>
        <w:t>(с учетом всех форм):</w:t>
      </w:r>
      <w:r w:rsidRPr="00563E0A">
        <w:rPr>
          <w:bCs/>
          <w:sz w:val="28"/>
          <w:szCs w:val="28"/>
        </w:rPr>
        <w:t xml:space="preserve"> </w:t>
      </w:r>
      <w:r w:rsidRPr="00563E0A">
        <w:rPr>
          <w:sz w:val="28"/>
          <w:szCs w:val="28"/>
        </w:rPr>
        <w:t xml:space="preserve"> «не более», «не менее», «или», «либо», </w:t>
      </w:r>
      <w:r w:rsidRPr="00563E0A">
        <w:rPr>
          <w:bCs/>
          <w:sz w:val="28"/>
          <w:szCs w:val="28"/>
        </w:rPr>
        <w:t>«превышает», «не превышает»</w:t>
      </w:r>
      <w:r w:rsidRPr="00563E0A">
        <w:rPr>
          <w:sz w:val="28"/>
          <w:szCs w:val="28"/>
        </w:rPr>
        <w:t xml:space="preserve">, «может», «должен», </w:t>
      </w:r>
      <w:r w:rsidRPr="00563E0A">
        <w:rPr>
          <w:bCs/>
          <w:sz w:val="28"/>
          <w:szCs w:val="28"/>
        </w:rPr>
        <w:t>«должен быть»</w:t>
      </w:r>
      <w:r w:rsidRPr="00563E0A">
        <w:rPr>
          <w:bCs/>
          <w:noProof/>
          <w:sz w:val="28"/>
          <w:szCs w:val="28"/>
        </w:rPr>
        <w:t xml:space="preserve"> </w:t>
      </w:r>
      <w:r w:rsidRPr="00563E0A">
        <w:rPr>
          <w:sz w:val="28"/>
          <w:szCs w:val="28"/>
        </w:rPr>
        <w:t xml:space="preserve">и т.п., </w:t>
      </w:r>
      <w:r>
        <w:rPr>
          <w:sz w:val="28"/>
          <w:szCs w:val="28"/>
        </w:rPr>
        <w:t xml:space="preserve">(за исключением случаев, установленных настоящей документацией), </w:t>
      </w:r>
      <w:r w:rsidRPr="00563E0A">
        <w:rPr>
          <w:sz w:val="28"/>
          <w:szCs w:val="28"/>
        </w:rPr>
        <w:t>то есть должны быть конкретными.</w:t>
      </w:r>
      <w:proofErr w:type="gramEnd"/>
      <w:r w:rsidRPr="00563E0A">
        <w:rPr>
          <w:sz w:val="28"/>
          <w:szCs w:val="28"/>
        </w:rPr>
        <w:t xml:space="preserve"> </w:t>
      </w:r>
      <w:r w:rsidRPr="00563E0A">
        <w:rPr>
          <w:bCs/>
          <w:sz w:val="28"/>
          <w:szCs w:val="28"/>
        </w:rPr>
        <w:t xml:space="preserve">Под неконкретными показателями понимаются показатели значений, которые указываются с теми же словами и знаками, сопровождающими числовые значения, </w:t>
      </w:r>
      <w:r w:rsidRPr="00563E0A">
        <w:rPr>
          <w:sz w:val="28"/>
          <w:szCs w:val="28"/>
        </w:rPr>
        <w:t xml:space="preserve">а также значения, имеющие варианты выбора, </w:t>
      </w:r>
      <w:r w:rsidRPr="00563E0A">
        <w:rPr>
          <w:bCs/>
          <w:sz w:val="28"/>
          <w:szCs w:val="28"/>
        </w:rPr>
        <w:t xml:space="preserve">которые установлены в наименовании  и описании объекта закупки. </w:t>
      </w:r>
    </w:p>
    <w:p w:rsidR="001D645A" w:rsidRPr="00563E0A" w:rsidRDefault="001D645A" w:rsidP="001D645A">
      <w:pPr>
        <w:widowControl w:val="0"/>
        <w:shd w:val="clear" w:color="auto" w:fill="FFFFFF"/>
        <w:tabs>
          <w:tab w:val="num" w:pos="0"/>
        </w:tabs>
        <w:autoSpaceDE w:val="0"/>
        <w:autoSpaceDN w:val="0"/>
        <w:adjustRightInd w:val="0"/>
        <w:ind w:firstLine="709"/>
        <w:jc w:val="both"/>
        <w:rPr>
          <w:sz w:val="28"/>
          <w:szCs w:val="28"/>
        </w:rPr>
      </w:pPr>
      <w:r w:rsidRPr="00563E0A">
        <w:rPr>
          <w:sz w:val="28"/>
          <w:szCs w:val="28"/>
        </w:rPr>
        <w:t xml:space="preserve">Участник закупки указывает в своей заявке конкретные показатели, соответствующие значениям, установленным документацией об электронном аукционе с учетом взаимосвязи показателей, установленных в </w:t>
      </w:r>
      <w:r w:rsidRPr="00563E0A">
        <w:rPr>
          <w:sz w:val="28"/>
          <w:szCs w:val="28"/>
        </w:rPr>
        <w:lastRenderedPageBreak/>
        <w:t xml:space="preserve">документации об </w:t>
      </w:r>
      <w:r w:rsidRPr="006462BC">
        <w:rPr>
          <w:sz w:val="28"/>
          <w:szCs w:val="28"/>
        </w:rPr>
        <w:t>электронном аукционе</w:t>
      </w:r>
      <w:r w:rsidRPr="00563E0A">
        <w:rPr>
          <w:sz w:val="28"/>
          <w:szCs w:val="28"/>
        </w:rPr>
        <w:t xml:space="preserve">, и других показателей, характеризующих указанный товар. </w:t>
      </w:r>
    </w:p>
    <w:p w:rsidR="001D645A" w:rsidRPr="00563E0A" w:rsidRDefault="001D645A" w:rsidP="001D645A">
      <w:pPr>
        <w:widowControl w:val="0"/>
        <w:shd w:val="clear" w:color="auto" w:fill="FFFFFF"/>
        <w:tabs>
          <w:tab w:val="num" w:pos="0"/>
        </w:tabs>
        <w:autoSpaceDE w:val="0"/>
        <w:autoSpaceDN w:val="0"/>
        <w:adjustRightInd w:val="0"/>
        <w:ind w:firstLine="709"/>
        <w:jc w:val="both"/>
        <w:rPr>
          <w:sz w:val="28"/>
          <w:szCs w:val="28"/>
        </w:rPr>
      </w:pPr>
      <w:r w:rsidRPr="00563E0A">
        <w:rPr>
          <w:sz w:val="28"/>
          <w:szCs w:val="28"/>
        </w:rPr>
        <w:t xml:space="preserve">При подаче сведений участниками закупки должны применяться обозначения </w:t>
      </w:r>
      <w:r w:rsidRPr="00563E0A">
        <w:rPr>
          <w:bCs/>
          <w:sz w:val="28"/>
          <w:szCs w:val="28"/>
        </w:rPr>
        <w:t xml:space="preserve">(единицы измерения, наименования показателей, технических, функциональных параметров, в том числе слова и знаки, определяющие максимальные и (или) минимальные значения показателей, а также варианты значений) </w:t>
      </w:r>
      <w:r w:rsidRPr="00563E0A">
        <w:rPr>
          <w:sz w:val="28"/>
          <w:szCs w:val="28"/>
        </w:rPr>
        <w:t xml:space="preserve"> в соответствии с обозначениями, установленными в наименовании и описании объекта закупки.</w:t>
      </w:r>
    </w:p>
    <w:p w:rsidR="001D645A" w:rsidRPr="00563E0A" w:rsidRDefault="001D645A" w:rsidP="001D645A">
      <w:pPr>
        <w:widowControl w:val="0"/>
        <w:shd w:val="clear" w:color="auto" w:fill="FFFFFF"/>
        <w:tabs>
          <w:tab w:val="num" w:pos="0"/>
        </w:tabs>
        <w:autoSpaceDE w:val="0"/>
        <w:autoSpaceDN w:val="0"/>
        <w:adjustRightInd w:val="0"/>
        <w:ind w:firstLine="709"/>
        <w:jc w:val="both"/>
        <w:rPr>
          <w:sz w:val="28"/>
          <w:szCs w:val="28"/>
        </w:rPr>
      </w:pPr>
      <w:r w:rsidRPr="00563E0A">
        <w:rPr>
          <w:sz w:val="28"/>
          <w:szCs w:val="28"/>
        </w:rPr>
        <w:t xml:space="preserve">Если в наименовании и описании объекта закупки значение показателя сопровождается словом «или», «либо» участником закупки должен быть указан конкретный показатель, соответствующий заявленным требованиям, но без сопровождения слова «или», «либо» если иное не установлено настоящей инструкцией. </w:t>
      </w:r>
    </w:p>
    <w:p w:rsidR="001D645A" w:rsidRPr="00563E0A" w:rsidRDefault="001D645A" w:rsidP="001D645A">
      <w:pPr>
        <w:widowControl w:val="0"/>
        <w:shd w:val="clear" w:color="auto" w:fill="FFFFFF"/>
        <w:tabs>
          <w:tab w:val="num" w:pos="0"/>
        </w:tabs>
        <w:autoSpaceDE w:val="0"/>
        <w:autoSpaceDN w:val="0"/>
        <w:adjustRightInd w:val="0"/>
        <w:ind w:firstLine="709"/>
        <w:jc w:val="both"/>
        <w:rPr>
          <w:sz w:val="28"/>
          <w:szCs w:val="28"/>
        </w:rPr>
      </w:pPr>
      <w:r w:rsidRPr="00563E0A">
        <w:rPr>
          <w:sz w:val="28"/>
          <w:szCs w:val="28"/>
        </w:rPr>
        <w:t>Если в наименовании и описании объекта закупки устанавливаются несколько показателей, относящихся к объекту закупки, и значения которого перечисляются и сопровождаются буквой и (или) знаками «и</w:t>
      </w:r>
      <w:proofErr w:type="gramStart"/>
      <w:r w:rsidRPr="00563E0A">
        <w:rPr>
          <w:sz w:val="28"/>
          <w:szCs w:val="28"/>
        </w:rPr>
        <w:t xml:space="preserve">», «/», «,», «;», «( )» </w:t>
      </w:r>
      <w:proofErr w:type="gramEnd"/>
      <w:r w:rsidRPr="00563E0A">
        <w:rPr>
          <w:sz w:val="28"/>
          <w:szCs w:val="28"/>
        </w:rPr>
        <w:t>участником закупки должен быть предложен товар, с точно такими же значениями, сопровождаемые союзом и (или) знаками: «и», «/», «,»,«;», «( )» соответственно, если иное не установлено настоящей инструкцией.</w:t>
      </w:r>
    </w:p>
    <w:p w:rsidR="001D645A" w:rsidRPr="00563E0A" w:rsidRDefault="001D645A" w:rsidP="001D645A">
      <w:pPr>
        <w:widowControl w:val="0"/>
        <w:shd w:val="clear" w:color="auto" w:fill="FFFFFF"/>
        <w:tabs>
          <w:tab w:val="num" w:pos="0"/>
        </w:tabs>
        <w:autoSpaceDE w:val="0"/>
        <w:autoSpaceDN w:val="0"/>
        <w:adjustRightInd w:val="0"/>
        <w:ind w:firstLine="709"/>
        <w:jc w:val="both"/>
        <w:rPr>
          <w:sz w:val="28"/>
          <w:szCs w:val="28"/>
        </w:rPr>
      </w:pPr>
      <w:r w:rsidRPr="00563E0A">
        <w:rPr>
          <w:sz w:val="28"/>
          <w:szCs w:val="28"/>
        </w:rPr>
        <w:t xml:space="preserve">Если в наименовании и описании объекта закупки значение показателя установлено как верхний и (или) нижний предел, сопровождаясь при этом соответственно фразами «не более», «не менее», «более», «менее», «от», «до», «&gt;», «≥», «≤», «&lt;», а также сопровождается словами «в пределах», «не превышает», «не должно превышать», «в интервале», «в диапазоне», при указании диапазона с использованием символа «–», а </w:t>
      </w:r>
      <w:proofErr w:type="gramStart"/>
      <w:r w:rsidRPr="00563E0A">
        <w:rPr>
          <w:sz w:val="28"/>
          <w:szCs w:val="28"/>
        </w:rPr>
        <w:t>также</w:t>
      </w:r>
      <w:proofErr w:type="gramEnd"/>
      <w:r w:rsidRPr="00563E0A">
        <w:rPr>
          <w:sz w:val="28"/>
          <w:szCs w:val="28"/>
        </w:rPr>
        <w:t xml:space="preserve"> если верхний и нижний предел диапазона установлены символом «±», участником закупки в предложении устанавливается единственное конкретное значение, если иное не следует из данной инструкции.</w:t>
      </w:r>
    </w:p>
    <w:p w:rsidR="001D645A" w:rsidRPr="00563E0A" w:rsidRDefault="001D645A" w:rsidP="001D645A">
      <w:pPr>
        <w:ind w:firstLine="567"/>
        <w:jc w:val="both"/>
        <w:rPr>
          <w:sz w:val="28"/>
          <w:szCs w:val="28"/>
        </w:rPr>
      </w:pPr>
      <w:r w:rsidRPr="00563E0A">
        <w:rPr>
          <w:sz w:val="28"/>
          <w:szCs w:val="28"/>
        </w:rPr>
        <w:t xml:space="preserve"> Слова «менее», «более», «до», «от»  не включают обозначенные предельные размеры максимальных и минимальных значений, если иное не следует из данной инструкции и не противоречит наименованию и описанию объекта закупки. Слова «не менее», «не более», включают обозначенные предельные размеры минимальных и максимальных значений. </w:t>
      </w:r>
    </w:p>
    <w:p w:rsidR="001D645A" w:rsidRPr="00563E0A" w:rsidRDefault="001D645A" w:rsidP="001D645A">
      <w:pPr>
        <w:ind w:firstLine="567"/>
        <w:jc w:val="both"/>
        <w:rPr>
          <w:bCs/>
          <w:sz w:val="28"/>
          <w:szCs w:val="28"/>
        </w:rPr>
      </w:pPr>
      <w:r w:rsidRPr="00563E0A">
        <w:rPr>
          <w:bCs/>
          <w:sz w:val="28"/>
          <w:szCs w:val="28"/>
        </w:rPr>
        <w:lastRenderedPageBreak/>
        <w:t xml:space="preserve">В случае если в </w:t>
      </w:r>
      <w:r w:rsidRPr="00563E0A">
        <w:rPr>
          <w:sz w:val="28"/>
          <w:szCs w:val="28"/>
        </w:rPr>
        <w:t>наименовании и</w:t>
      </w:r>
      <w:r w:rsidRPr="00563E0A">
        <w:rPr>
          <w:bCs/>
          <w:sz w:val="28"/>
          <w:szCs w:val="28"/>
        </w:rPr>
        <w:t xml:space="preserve"> описании объекта закупки установлены требования к различным показателям товаров в виде единого диапазона значений, участник закупки должен предоставить показатели для каждого значения в отдельности или один показатель для всех значений, если он одинаков и не противоречит  </w:t>
      </w:r>
      <w:r w:rsidRPr="00563E0A">
        <w:rPr>
          <w:sz w:val="28"/>
          <w:szCs w:val="28"/>
        </w:rPr>
        <w:t>наименованию и</w:t>
      </w:r>
      <w:r w:rsidRPr="00563E0A">
        <w:rPr>
          <w:bCs/>
          <w:sz w:val="28"/>
          <w:szCs w:val="28"/>
        </w:rPr>
        <w:t xml:space="preserve"> описанию объекта закупки.</w:t>
      </w:r>
    </w:p>
    <w:p w:rsidR="001D645A" w:rsidRPr="00563E0A" w:rsidRDefault="001D645A" w:rsidP="001D645A">
      <w:pPr>
        <w:ind w:firstLine="567"/>
        <w:jc w:val="both"/>
        <w:rPr>
          <w:bCs/>
          <w:noProof/>
          <w:sz w:val="28"/>
          <w:szCs w:val="28"/>
        </w:rPr>
      </w:pPr>
      <w:proofErr w:type="gramStart"/>
      <w:r w:rsidRPr="00563E0A">
        <w:rPr>
          <w:bCs/>
          <w:noProof/>
          <w:sz w:val="28"/>
          <w:szCs w:val="28"/>
        </w:rPr>
        <w:t xml:space="preserve">Если в </w:t>
      </w:r>
      <w:r w:rsidRPr="00563E0A">
        <w:rPr>
          <w:sz w:val="28"/>
          <w:szCs w:val="28"/>
        </w:rPr>
        <w:t>наименовании и</w:t>
      </w:r>
      <w:r w:rsidRPr="00563E0A">
        <w:rPr>
          <w:bCs/>
          <w:noProof/>
          <w:sz w:val="28"/>
          <w:szCs w:val="28"/>
        </w:rPr>
        <w:t xml:space="preserve"> описании объекта закупки установлены варианты значений, с использованием слов (с учетом всех форм) «из нижеследующих:», «следующих:», участнику закупки необходимо указать единственное конкретное значение из предложенных вариантов. </w:t>
      </w:r>
      <w:proofErr w:type="gramEnd"/>
    </w:p>
    <w:p w:rsidR="001D645A" w:rsidRPr="00563E0A" w:rsidRDefault="001D645A" w:rsidP="001D645A">
      <w:pPr>
        <w:widowControl w:val="0"/>
        <w:shd w:val="clear" w:color="auto" w:fill="FFFFFF"/>
        <w:tabs>
          <w:tab w:val="left" w:pos="1134"/>
        </w:tabs>
        <w:autoSpaceDE w:val="0"/>
        <w:autoSpaceDN w:val="0"/>
        <w:adjustRightInd w:val="0"/>
        <w:ind w:firstLine="709"/>
        <w:jc w:val="both"/>
        <w:rPr>
          <w:sz w:val="28"/>
          <w:szCs w:val="28"/>
        </w:rPr>
      </w:pPr>
      <w:r w:rsidRPr="00563E0A">
        <w:rPr>
          <w:sz w:val="28"/>
          <w:szCs w:val="28"/>
        </w:rPr>
        <w:t>Значение показателей, указанные конкретно в наименовании и описании объекта закупки, также не могут изменяться.</w:t>
      </w:r>
    </w:p>
    <w:p w:rsidR="001D645A" w:rsidRPr="00685804" w:rsidRDefault="001D645A" w:rsidP="001D645A">
      <w:pPr>
        <w:widowControl w:val="0"/>
        <w:autoSpaceDE w:val="0"/>
        <w:autoSpaceDN w:val="0"/>
        <w:adjustRightInd w:val="0"/>
        <w:ind w:firstLine="709"/>
        <w:jc w:val="both"/>
        <w:rPr>
          <w:sz w:val="28"/>
          <w:szCs w:val="28"/>
        </w:rPr>
      </w:pPr>
      <w:r w:rsidRPr="00877971">
        <w:rPr>
          <w:i/>
          <w:sz w:val="28"/>
          <w:szCs w:val="28"/>
        </w:rPr>
        <w:t>Значения показателей «теплостойкость</w:t>
      </w:r>
      <w:r>
        <w:rPr>
          <w:i/>
          <w:sz w:val="28"/>
          <w:szCs w:val="28"/>
        </w:rPr>
        <w:t xml:space="preserve"> при температуре</w:t>
      </w:r>
      <w:r w:rsidRPr="00877971">
        <w:rPr>
          <w:i/>
          <w:sz w:val="28"/>
          <w:szCs w:val="28"/>
        </w:rPr>
        <w:t>», «температура хрупкости</w:t>
      </w:r>
      <w:r>
        <w:rPr>
          <w:i/>
          <w:sz w:val="28"/>
          <w:szCs w:val="28"/>
        </w:rPr>
        <w:t xml:space="preserve"> покровного состава</w:t>
      </w:r>
      <w:r w:rsidRPr="00877971">
        <w:rPr>
          <w:i/>
          <w:sz w:val="28"/>
          <w:szCs w:val="28"/>
        </w:rPr>
        <w:t>», водонепроницаем</w:t>
      </w:r>
      <w:r>
        <w:rPr>
          <w:i/>
          <w:sz w:val="28"/>
          <w:szCs w:val="28"/>
        </w:rPr>
        <w:t xml:space="preserve">ость </w:t>
      </w:r>
      <w:r w:rsidRPr="00877971">
        <w:rPr>
          <w:i/>
          <w:sz w:val="28"/>
          <w:szCs w:val="28"/>
        </w:rPr>
        <w:t>в течение</w:t>
      </w:r>
      <w:r>
        <w:rPr>
          <w:i/>
          <w:sz w:val="28"/>
          <w:szCs w:val="28"/>
        </w:rPr>
        <w:t xml:space="preserve">…при давлении…, </w:t>
      </w:r>
      <w:proofErr w:type="spellStart"/>
      <w:r w:rsidRPr="00877971">
        <w:rPr>
          <w:i/>
          <w:sz w:val="28"/>
          <w:szCs w:val="28"/>
        </w:rPr>
        <w:t>водопоглощение</w:t>
      </w:r>
      <w:proofErr w:type="spellEnd"/>
      <w:r>
        <w:rPr>
          <w:i/>
          <w:sz w:val="28"/>
          <w:szCs w:val="28"/>
        </w:rPr>
        <w:t>… в течение…,</w:t>
      </w:r>
      <w:r w:rsidRPr="00877971">
        <w:rPr>
          <w:i/>
          <w:sz w:val="28"/>
          <w:szCs w:val="28"/>
        </w:rPr>
        <w:t xml:space="preserve"> «разрывная нагрузка», </w:t>
      </w:r>
      <w:r w:rsidRPr="00877971">
        <w:rPr>
          <w:sz w:val="28"/>
          <w:szCs w:val="28"/>
        </w:rPr>
        <w:t>являются неконкретными, неизменяемыми и указываются в соответствии с требованиями Заказчика.</w:t>
      </w:r>
    </w:p>
    <w:p w:rsidR="001D645A" w:rsidRPr="00672DFE" w:rsidRDefault="001D645A" w:rsidP="001D645A">
      <w:pPr>
        <w:widowControl w:val="0"/>
        <w:tabs>
          <w:tab w:val="left" w:pos="1134"/>
        </w:tabs>
        <w:autoSpaceDE w:val="0"/>
        <w:autoSpaceDN w:val="0"/>
        <w:adjustRightInd w:val="0"/>
        <w:ind w:firstLine="709"/>
        <w:jc w:val="both"/>
        <w:rPr>
          <w:b/>
          <w:sz w:val="28"/>
          <w:szCs w:val="28"/>
        </w:rPr>
      </w:pPr>
      <w:r w:rsidRPr="00672DFE">
        <w:rPr>
          <w:b/>
          <w:sz w:val="28"/>
          <w:szCs w:val="28"/>
        </w:rPr>
        <w:t>Рекомендуется:</w:t>
      </w:r>
    </w:p>
    <w:p w:rsidR="001D645A" w:rsidRPr="00672DFE" w:rsidRDefault="001D645A" w:rsidP="001D645A">
      <w:pPr>
        <w:widowControl w:val="0"/>
        <w:tabs>
          <w:tab w:val="left" w:pos="1134"/>
        </w:tabs>
        <w:autoSpaceDE w:val="0"/>
        <w:autoSpaceDN w:val="0"/>
        <w:adjustRightInd w:val="0"/>
        <w:ind w:firstLine="709"/>
        <w:jc w:val="both"/>
        <w:rPr>
          <w:sz w:val="28"/>
          <w:szCs w:val="28"/>
        </w:rPr>
      </w:pPr>
      <w:r w:rsidRPr="00672DFE">
        <w:rPr>
          <w:sz w:val="28"/>
          <w:szCs w:val="28"/>
        </w:rPr>
        <w:t>В целях обеспечения быстроты и корректности открытия (сохранения) электронных документов, поданных в составе заявки на участие в электронном аукционе, рекомендуется не сканировать документы, содержащие сведения о поставляемых товарах, оформленные в формате .</w:t>
      </w:r>
      <w:proofErr w:type="spellStart"/>
      <w:r w:rsidRPr="00672DFE">
        <w:rPr>
          <w:sz w:val="28"/>
          <w:szCs w:val="28"/>
        </w:rPr>
        <w:t>doc</w:t>
      </w:r>
      <w:proofErr w:type="spellEnd"/>
      <w:r w:rsidRPr="00672DFE">
        <w:rPr>
          <w:sz w:val="28"/>
          <w:szCs w:val="28"/>
        </w:rPr>
        <w:t>, .</w:t>
      </w:r>
      <w:proofErr w:type="spellStart"/>
      <w:r w:rsidRPr="00672DFE">
        <w:rPr>
          <w:sz w:val="28"/>
          <w:szCs w:val="28"/>
        </w:rPr>
        <w:t>docx</w:t>
      </w:r>
      <w:proofErr w:type="spellEnd"/>
      <w:r w:rsidRPr="00672DFE">
        <w:rPr>
          <w:sz w:val="28"/>
          <w:szCs w:val="28"/>
        </w:rPr>
        <w:t>, .</w:t>
      </w:r>
      <w:proofErr w:type="spellStart"/>
      <w:r w:rsidRPr="00672DFE">
        <w:rPr>
          <w:sz w:val="28"/>
          <w:szCs w:val="28"/>
        </w:rPr>
        <w:t>xls</w:t>
      </w:r>
      <w:proofErr w:type="spellEnd"/>
      <w:r w:rsidRPr="00672DFE">
        <w:rPr>
          <w:sz w:val="28"/>
          <w:szCs w:val="28"/>
        </w:rPr>
        <w:t>, .</w:t>
      </w:r>
      <w:proofErr w:type="spellStart"/>
      <w:r w:rsidRPr="00672DFE">
        <w:rPr>
          <w:sz w:val="28"/>
          <w:szCs w:val="28"/>
        </w:rPr>
        <w:t>xlsx</w:t>
      </w:r>
      <w:proofErr w:type="spellEnd"/>
      <w:r w:rsidRPr="00672DFE">
        <w:rPr>
          <w:sz w:val="28"/>
          <w:szCs w:val="28"/>
        </w:rPr>
        <w:t>, а направлять их оператору электронной площадки в этих же форматах.</w:t>
      </w:r>
    </w:p>
    <w:p w:rsidR="001D645A" w:rsidRPr="00672DFE" w:rsidRDefault="001D645A" w:rsidP="001D645A">
      <w:pPr>
        <w:widowControl w:val="0"/>
        <w:tabs>
          <w:tab w:val="left" w:pos="1134"/>
        </w:tabs>
        <w:autoSpaceDE w:val="0"/>
        <w:autoSpaceDN w:val="0"/>
        <w:adjustRightInd w:val="0"/>
        <w:ind w:firstLine="709"/>
        <w:jc w:val="both"/>
        <w:rPr>
          <w:sz w:val="28"/>
          <w:szCs w:val="28"/>
        </w:rPr>
      </w:pPr>
      <w:r w:rsidRPr="00672DFE">
        <w:rPr>
          <w:sz w:val="28"/>
          <w:szCs w:val="28"/>
        </w:rPr>
        <w:t>Все документы, входящие в состав заявки, выполнять в формате А</w:t>
      </w:r>
      <w:proofErr w:type="gramStart"/>
      <w:r w:rsidRPr="00672DFE">
        <w:rPr>
          <w:sz w:val="28"/>
          <w:szCs w:val="28"/>
        </w:rPr>
        <w:t>4</w:t>
      </w:r>
      <w:proofErr w:type="gramEnd"/>
      <w:r w:rsidRPr="00672DFE">
        <w:rPr>
          <w:sz w:val="28"/>
          <w:szCs w:val="28"/>
        </w:rPr>
        <w:t>, размер шрифта не менее 12 без масштабирования.</w:t>
      </w:r>
    </w:p>
    <w:p w:rsidR="001D645A" w:rsidRPr="00672DFE" w:rsidRDefault="001D645A" w:rsidP="001D645A">
      <w:pPr>
        <w:widowControl w:val="0"/>
        <w:tabs>
          <w:tab w:val="left" w:pos="1134"/>
        </w:tabs>
        <w:autoSpaceDE w:val="0"/>
        <w:autoSpaceDN w:val="0"/>
        <w:adjustRightInd w:val="0"/>
        <w:ind w:firstLine="709"/>
        <w:jc w:val="both"/>
        <w:rPr>
          <w:sz w:val="28"/>
          <w:szCs w:val="28"/>
        </w:rPr>
      </w:pPr>
      <w:r w:rsidRPr="00672DFE">
        <w:rPr>
          <w:sz w:val="28"/>
          <w:szCs w:val="28"/>
        </w:rPr>
        <w:t>Использовать общепринятые обозначения и наименования в соответствии с требованиями действующих нормативных документов.</w:t>
      </w:r>
    </w:p>
    <w:p w:rsidR="001D645A" w:rsidRPr="00672DFE" w:rsidRDefault="001D645A" w:rsidP="001D645A">
      <w:pPr>
        <w:widowControl w:val="0"/>
        <w:tabs>
          <w:tab w:val="left" w:pos="1134"/>
        </w:tabs>
        <w:autoSpaceDE w:val="0"/>
        <w:autoSpaceDN w:val="0"/>
        <w:adjustRightInd w:val="0"/>
        <w:ind w:firstLine="709"/>
        <w:jc w:val="both"/>
        <w:rPr>
          <w:sz w:val="28"/>
          <w:szCs w:val="28"/>
        </w:rPr>
      </w:pPr>
      <w:r w:rsidRPr="00672DFE">
        <w:rPr>
          <w:sz w:val="28"/>
          <w:szCs w:val="28"/>
        </w:rPr>
        <w:t>Использовать следующие форматы электронных документов: .</w:t>
      </w:r>
      <w:proofErr w:type="spellStart"/>
      <w:r w:rsidRPr="00672DFE">
        <w:rPr>
          <w:sz w:val="28"/>
          <w:szCs w:val="28"/>
        </w:rPr>
        <w:t>doc</w:t>
      </w:r>
      <w:proofErr w:type="spellEnd"/>
      <w:r w:rsidRPr="00672DFE">
        <w:rPr>
          <w:sz w:val="28"/>
          <w:szCs w:val="28"/>
        </w:rPr>
        <w:t>, .</w:t>
      </w:r>
      <w:proofErr w:type="spellStart"/>
      <w:r w:rsidRPr="00672DFE">
        <w:rPr>
          <w:sz w:val="28"/>
          <w:szCs w:val="28"/>
        </w:rPr>
        <w:t>xls</w:t>
      </w:r>
      <w:proofErr w:type="spellEnd"/>
      <w:r w:rsidRPr="00672DFE">
        <w:rPr>
          <w:sz w:val="28"/>
          <w:szCs w:val="28"/>
        </w:rPr>
        <w:t>, .</w:t>
      </w:r>
      <w:proofErr w:type="spellStart"/>
      <w:r w:rsidRPr="00672DFE">
        <w:rPr>
          <w:sz w:val="28"/>
          <w:szCs w:val="28"/>
        </w:rPr>
        <w:t>ppt</w:t>
      </w:r>
      <w:proofErr w:type="spellEnd"/>
      <w:r w:rsidRPr="00672DFE">
        <w:rPr>
          <w:sz w:val="28"/>
          <w:szCs w:val="28"/>
        </w:rPr>
        <w:t>, (</w:t>
      </w:r>
      <w:proofErr w:type="spellStart"/>
      <w:r w:rsidRPr="00672DFE">
        <w:rPr>
          <w:sz w:val="28"/>
          <w:szCs w:val="28"/>
        </w:rPr>
        <w:t>Microsoft</w:t>
      </w:r>
      <w:proofErr w:type="spellEnd"/>
      <w:r w:rsidRPr="00672DFE">
        <w:rPr>
          <w:sz w:val="28"/>
          <w:szCs w:val="28"/>
        </w:rPr>
        <w:t xml:space="preserve"> </w:t>
      </w:r>
      <w:proofErr w:type="spellStart"/>
      <w:r w:rsidRPr="00672DFE">
        <w:rPr>
          <w:sz w:val="28"/>
          <w:szCs w:val="28"/>
        </w:rPr>
        <w:t>Office</w:t>
      </w:r>
      <w:proofErr w:type="spellEnd"/>
      <w:r w:rsidRPr="00672DFE">
        <w:rPr>
          <w:sz w:val="28"/>
          <w:szCs w:val="28"/>
        </w:rPr>
        <w:t>) .</w:t>
      </w:r>
      <w:proofErr w:type="spellStart"/>
      <w:r w:rsidRPr="00672DFE">
        <w:rPr>
          <w:sz w:val="28"/>
          <w:szCs w:val="28"/>
        </w:rPr>
        <w:t>pdf</w:t>
      </w:r>
      <w:proofErr w:type="spellEnd"/>
      <w:r w:rsidRPr="00672DFE">
        <w:rPr>
          <w:sz w:val="28"/>
          <w:szCs w:val="28"/>
        </w:rPr>
        <w:t>, .</w:t>
      </w:r>
      <w:proofErr w:type="spellStart"/>
      <w:r w:rsidRPr="00672DFE">
        <w:rPr>
          <w:sz w:val="28"/>
          <w:szCs w:val="28"/>
        </w:rPr>
        <w:t>rar</w:t>
      </w:r>
      <w:proofErr w:type="spellEnd"/>
      <w:r w:rsidRPr="00672DFE">
        <w:rPr>
          <w:sz w:val="28"/>
          <w:szCs w:val="28"/>
        </w:rPr>
        <w:t>, .</w:t>
      </w:r>
      <w:proofErr w:type="spellStart"/>
      <w:r w:rsidRPr="00672DFE">
        <w:rPr>
          <w:sz w:val="28"/>
          <w:szCs w:val="28"/>
        </w:rPr>
        <w:t>zip</w:t>
      </w:r>
      <w:proofErr w:type="spellEnd"/>
      <w:r w:rsidRPr="00672DFE">
        <w:rPr>
          <w:sz w:val="28"/>
          <w:szCs w:val="28"/>
        </w:rPr>
        <w:t>, .</w:t>
      </w:r>
      <w:proofErr w:type="spellStart"/>
      <w:r w:rsidRPr="00672DFE">
        <w:rPr>
          <w:sz w:val="28"/>
          <w:szCs w:val="28"/>
        </w:rPr>
        <w:t>tif</w:t>
      </w:r>
      <w:proofErr w:type="spellEnd"/>
      <w:r w:rsidRPr="00672DFE">
        <w:rPr>
          <w:sz w:val="28"/>
          <w:szCs w:val="28"/>
        </w:rPr>
        <w:t>, .</w:t>
      </w:r>
      <w:proofErr w:type="spellStart"/>
      <w:r w:rsidRPr="00672DFE">
        <w:rPr>
          <w:sz w:val="28"/>
          <w:szCs w:val="28"/>
        </w:rPr>
        <w:t>jpeg</w:t>
      </w:r>
      <w:proofErr w:type="spellEnd"/>
      <w:r w:rsidRPr="00672DFE">
        <w:rPr>
          <w:sz w:val="28"/>
          <w:szCs w:val="28"/>
        </w:rPr>
        <w:t>.</w:t>
      </w:r>
    </w:p>
    <w:p w:rsidR="001D645A" w:rsidRDefault="001D645A" w:rsidP="001D645A">
      <w:pPr>
        <w:ind w:firstLine="709"/>
        <w:jc w:val="both"/>
      </w:pPr>
      <w:r w:rsidRPr="00672DFE">
        <w:rPr>
          <w:sz w:val="28"/>
          <w:szCs w:val="28"/>
        </w:rPr>
        <w:lastRenderedPageBreak/>
        <w:t>Применение в электронных документах скрытых листов, столбцов, строк, текста и т.п. рекомендуется не допускать.</w:t>
      </w:r>
      <w:r w:rsidRPr="00672DFE">
        <w:rPr>
          <w:rStyle w:val="a6"/>
          <w:sz w:val="28"/>
          <w:szCs w:val="28"/>
        </w:rPr>
        <w:t xml:space="preserve"> </w:t>
      </w:r>
      <w:r>
        <w:rPr>
          <w:rStyle w:val="a9"/>
          <w:sz w:val="28"/>
          <w:szCs w:val="28"/>
        </w:rPr>
        <w:footnoteReference w:id="2"/>
      </w:r>
      <w:r>
        <w:t xml:space="preserve"> </w:t>
      </w:r>
    </w:p>
    <w:p w:rsidR="001D645A" w:rsidRPr="00672DFE" w:rsidRDefault="001D645A" w:rsidP="001D645A">
      <w:pPr>
        <w:widowControl w:val="0"/>
        <w:tabs>
          <w:tab w:val="left" w:pos="1134"/>
        </w:tabs>
        <w:autoSpaceDE w:val="0"/>
        <w:autoSpaceDN w:val="0"/>
        <w:adjustRightInd w:val="0"/>
        <w:ind w:firstLine="709"/>
        <w:jc w:val="both"/>
        <w:rPr>
          <w:sz w:val="28"/>
          <w:szCs w:val="28"/>
        </w:rPr>
      </w:pPr>
      <w:r w:rsidRPr="00672DFE">
        <w:rPr>
          <w:sz w:val="28"/>
          <w:szCs w:val="28"/>
        </w:rPr>
        <w:t>При направлении заявки во второй части заявки участнику закупки в соответствии с требованиями пункта 1 части 5 статьи 66 ФЗ</w:t>
      </w:r>
      <w:r>
        <w:rPr>
          <w:sz w:val="28"/>
          <w:szCs w:val="28"/>
        </w:rPr>
        <w:t xml:space="preserve"> </w:t>
      </w:r>
      <w:r w:rsidRPr="00672DFE">
        <w:rPr>
          <w:sz w:val="28"/>
          <w:szCs w:val="28"/>
        </w:rPr>
        <w:t xml:space="preserve">№ 44-ФЗ необходимо указать, в том числе ИНН (при наличии) учредителей, членов коллегиального исполнительного органа, лица, исполняющего функции единоличного исполнительного органа участника электронного аукциона. </w:t>
      </w:r>
    </w:p>
    <w:p w:rsidR="001D645A" w:rsidRPr="00672DFE" w:rsidRDefault="001D645A" w:rsidP="001D645A">
      <w:pPr>
        <w:widowControl w:val="0"/>
        <w:tabs>
          <w:tab w:val="left" w:pos="1134"/>
        </w:tabs>
        <w:autoSpaceDE w:val="0"/>
        <w:autoSpaceDN w:val="0"/>
        <w:adjustRightInd w:val="0"/>
        <w:ind w:firstLine="709"/>
        <w:jc w:val="both"/>
        <w:rPr>
          <w:sz w:val="28"/>
          <w:szCs w:val="28"/>
        </w:rPr>
      </w:pPr>
      <w:r w:rsidRPr="00672DFE">
        <w:rPr>
          <w:sz w:val="28"/>
          <w:szCs w:val="28"/>
        </w:rPr>
        <w:t>В случае</w:t>
      </w:r>
      <w:proofErr w:type="gramStart"/>
      <w:r w:rsidRPr="00672DFE">
        <w:rPr>
          <w:sz w:val="28"/>
          <w:szCs w:val="28"/>
        </w:rPr>
        <w:t>,</w:t>
      </w:r>
      <w:proofErr w:type="gramEnd"/>
      <w:r w:rsidRPr="00672DFE">
        <w:rPr>
          <w:sz w:val="28"/>
          <w:szCs w:val="28"/>
        </w:rPr>
        <w:t xml:space="preserve"> если ИНН у указанных выше лиц отсутствует, участнику электронного аукциона необходимо указать в заявке об его отсутствии.</w:t>
      </w:r>
    </w:p>
    <w:p w:rsidR="001D645A" w:rsidRDefault="001D645A" w:rsidP="001D645A">
      <w:pPr>
        <w:widowControl w:val="0"/>
        <w:tabs>
          <w:tab w:val="left" w:pos="1134"/>
        </w:tabs>
        <w:autoSpaceDE w:val="0"/>
        <w:autoSpaceDN w:val="0"/>
        <w:adjustRightInd w:val="0"/>
        <w:ind w:firstLine="709"/>
        <w:jc w:val="both"/>
        <w:rPr>
          <w:sz w:val="28"/>
          <w:szCs w:val="28"/>
        </w:rPr>
      </w:pPr>
      <w:r w:rsidRPr="00672DFE">
        <w:rPr>
          <w:sz w:val="28"/>
          <w:szCs w:val="28"/>
        </w:rPr>
        <w:t>Сведения, которые содержатся в заявке участника электронного аукциона, не должны допускать двусмысленных толкований.</w:t>
      </w:r>
    </w:p>
    <w:p w:rsidR="001D645A" w:rsidRPr="00E11B04" w:rsidRDefault="001D645A" w:rsidP="001D645A">
      <w:pPr>
        <w:widowControl w:val="0"/>
        <w:autoSpaceDE w:val="0"/>
        <w:autoSpaceDN w:val="0"/>
        <w:adjustRightInd w:val="0"/>
        <w:jc w:val="right"/>
        <w:rPr>
          <w:b/>
          <w:sz w:val="28"/>
          <w:szCs w:val="28"/>
        </w:rPr>
      </w:pPr>
      <w:r w:rsidRPr="00E11B04">
        <w:rPr>
          <w:b/>
          <w:sz w:val="28"/>
          <w:szCs w:val="28"/>
        </w:rPr>
        <w:t>Приложение № 2</w:t>
      </w:r>
    </w:p>
    <w:p w:rsidR="001D645A" w:rsidRPr="00E11B04" w:rsidRDefault="001D645A" w:rsidP="001D645A">
      <w:pPr>
        <w:widowControl w:val="0"/>
        <w:autoSpaceDE w:val="0"/>
        <w:autoSpaceDN w:val="0"/>
        <w:adjustRightInd w:val="0"/>
        <w:jc w:val="right"/>
        <w:rPr>
          <w:b/>
          <w:sz w:val="28"/>
          <w:szCs w:val="28"/>
        </w:rPr>
      </w:pPr>
      <w:r w:rsidRPr="00E11B04">
        <w:rPr>
          <w:b/>
          <w:sz w:val="28"/>
          <w:szCs w:val="28"/>
        </w:rPr>
        <w:t>к документации об электронном аукционе</w:t>
      </w:r>
    </w:p>
    <w:p w:rsidR="001D645A" w:rsidRPr="00EC0998" w:rsidRDefault="001D645A" w:rsidP="001D645A">
      <w:pPr>
        <w:widowControl w:val="0"/>
        <w:autoSpaceDE w:val="0"/>
        <w:autoSpaceDN w:val="0"/>
        <w:adjustRightInd w:val="0"/>
        <w:jc w:val="center"/>
        <w:rPr>
          <w:sz w:val="10"/>
          <w:szCs w:val="10"/>
        </w:rPr>
      </w:pPr>
    </w:p>
    <w:p w:rsidR="001D645A" w:rsidRPr="00242A74" w:rsidRDefault="001D645A" w:rsidP="001D645A">
      <w:pPr>
        <w:widowControl w:val="0"/>
        <w:autoSpaceDE w:val="0"/>
        <w:autoSpaceDN w:val="0"/>
        <w:adjustRightInd w:val="0"/>
        <w:jc w:val="center"/>
        <w:rPr>
          <w:b/>
          <w:sz w:val="28"/>
          <w:szCs w:val="28"/>
        </w:rPr>
      </w:pPr>
      <w:r w:rsidRPr="00242A74">
        <w:rPr>
          <w:b/>
          <w:sz w:val="28"/>
          <w:szCs w:val="28"/>
        </w:rPr>
        <w:t>Наименование и описание объекта закупки</w:t>
      </w:r>
    </w:p>
    <w:p w:rsidR="001D645A" w:rsidRPr="00EC0998" w:rsidRDefault="001D645A" w:rsidP="001D645A">
      <w:pPr>
        <w:pStyle w:val="a3"/>
        <w:shd w:val="clear" w:color="auto" w:fill="FFFFFF"/>
        <w:ind w:left="709" w:right="-284"/>
        <w:contextualSpacing/>
        <w:jc w:val="both"/>
        <w:rPr>
          <w:color w:val="FF0000"/>
          <w:sz w:val="10"/>
          <w:szCs w:val="10"/>
        </w:rPr>
      </w:pPr>
    </w:p>
    <w:p w:rsidR="001D645A" w:rsidRPr="004557E3" w:rsidRDefault="001D645A" w:rsidP="001D645A">
      <w:pPr>
        <w:pStyle w:val="a3"/>
        <w:numPr>
          <w:ilvl w:val="0"/>
          <w:numId w:val="1"/>
        </w:numPr>
        <w:shd w:val="clear" w:color="auto" w:fill="FFFFFF"/>
        <w:tabs>
          <w:tab w:val="left" w:pos="1134"/>
        </w:tabs>
        <w:ind w:left="0" w:right="-284" w:firstLine="709"/>
        <w:contextualSpacing/>
        <w:jc w:val="both"/>
        <w:rPr>
          <w:color w:val="FF0000"/>
          <w:sz w:val="28"/>
          <w:szCs w:val="28"/>
        </w:rPr>
      </w:pPr>
      <w:r w:rsidRPr="007A07A8">
        <w:rPr>
          <w:sz w:val="28"/>
          <w:szCs w:val="28"/>
        </w:rPr>
        <w:t>Объект закупки:</w:t>
      </w:r>
      <w:r w:rsidRPr="004557E3">
        <w:rPr>
          <w:sz w:val="28"/>
          <w:szCs w:val="28"/>
        </w:rPr>
        <w:t xml:space="preserve"> материал </w:t>
      </w:r>
      <w:r>
        <w:rPr>
          <w:sz w:val="28"/>
          <w:szCs w:val="28"/>
        </w:rPr>
        <w:t xml:space="preserve">рулонный </w:t>
      </w:r>
      <w:r w:rsidRPr="004557E3">
        <w:rPr>
          <w:sz w:val="28"/>
          <w:szCs w:val="28"/>
        </w:rPr>
        <w:t>кровельный</w:t>
      </w:r>
      <w:r>
        <w:rPr>
          <w:sz w:val="28"/>
          <w:szCs w:val="28"/>
        </w:rPr>
        <w:t xml:space="preserve"> (</w:t>
      </w:r>
      <w:proofErr w:type="spellStart"/>
      <w:r>
        <w:rPr>
          <w:sz w:val="28"/>
          <w:szCs w:val="28"/>
        </w:rPr>
        <w:t>далее-Товар</w:t>
      </w:r>
      <w:proofErr w:type="spellEnd"/>
      <w:r>
        <w:rPr>
          <w:sz w:val="28"/>
          <w:szCs w:val="28"/>
        </w:rPr>
        <w:t>).</w:t>
      </w:r>
    </w:p>
    <w:p w:rsidR="001D645A" w:rsidRPr="004557E3" w:rsidRDefault="001D645A" w:rsidP="001D645A">
      <w:pPr>
        <w:tabs>
          <w:tab w:val="left" w:pos="0"/>
        </w:tabs>
        <w:contextualSpacing/>
        <w:jc w:val="both"/>
        <w:rPr>
          <w:sz w:val="28"/>
          <w:szCs w:val="28"/>
        </w:rPr>
      </w:pPr>
      <w:r w:rsidRPr="008F0D3B">
        <w:rPr>
          <w:sz w:val="28"/>
          <w:szCs w:val="28"/>
        </w:rPr>
        <w:tab/>
      </w:r>
      <w:r>
        <w:rPr>
          <w:sz w:val="28"/>
          <w:szCs w:val="28"/>
        </w:rPr>
        <w:t xml:space="preserve">1.2. </w:t>
      </w:r>
      <w:proofErr w:type="gramStart"/>
      <w:r w:rsidRPr="008F0D3B">
        <w:rPr>
          <w:sz w:val="28"/>
          <w:szCs w:val="28"/>
        </w:rPr>
        <w:t>Товар должен быть новым</w:t>
      </w:r>
      <w:r w:rsidRPr="00C40D4F">
        <w:rPr>
          <w:sz w:val="28"/>
          <w:szCs w:val="28"/>
        </w:rPr>
        <w:t xml:space="preserve">, </w:t>
      </w:r>
      <w:r w:rsidRPr="00C8679B">
        <w:rPr>
          <w:sz w:val="28"/>
          <w:szCs w:val="28"/>
        </w:rPr>
        <w:t>(который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r w:rsidRPr="008F0D3B">
        <w:rPr>
          <w:sz w:val="28"/>
          <w:szCs w:val="28"/>
        </w:rPr>
        <w:t>,</w:t>
      </w:r>
      <w:r>
        <w:rPr>
          <w:sz w:val="28"/>
          <w:szCs w:val="28"/>
        </w:rPr>
        <w:t xml:space="preserve"> серийно выпускаемым,</w:t>
      </w:r>
      <w:r w:rsidRPr="008F0D3B">
        <w:rPr>
          <w:sz w:val="28"/>
          <w:szCs w:val="28"/>
        </w:rPr>
        <w:t xml:space="preserve"> изготовлен не ранее 2016 года.</w:t>
      </w:r>
      <w:proofErr w:type="gramEnd"/>
    </w:p>
    <w:p w:rsidR="001D645A" w:rsidRPr="00282FCB" w:rsidRDefault="001D645A" w:rsidP="001D645A">
      <w:pPr>
        <w:pStyle w:val="a3"/>
        <w:shd w:val="clear" w:color="auto" w:fill="FFFFFF"/>
        <w:ind w:left="0"/>
        <w:jc w:val="both"/>
        <w:rPr>
          <w:sz w:val="28"/>
          <w:szCs w:val="28"/>
        </w:rPr>
      </w:pPr>
      <w:r w:rsidRPr="004557E3">
        <w:rPr>
          <w:sz w:val="28"/>
          <w:szCs w:val="28"/>
        </w:rPr>
        <w:t xml:space="preserve">          1.</w:t>
      </w:r>
      <w:r>
        <w:rPr>
          <w:sz w:val="28"/>
          <w:szCs w:val="28"/>
        </w:rPr>
        <w:t>3</w:t>
      </w:r>
      <w:r w:rsidRPr="00282FCB">
        <w:rPr>
          <w:sz w:val="28"/>
          <w:szCs w:val="28"/>
        </w:rPr>
        <w:t xml:space="preserve"> Назначение </w:t>
      </w:r>
      <w:r>
        <w:rPr>
          <w:sz w:val="28"/>
          <w:szCs w:val="28"/>
        </w:rPr>
        <w:t>Т</w:t>
      </w:r>
      <w:r w:rsidRPr="00282FCB">
        <w:rPr>
          <w:sz w:val="28"/>
          <w:szCs w:val="28"/>
        </w:rPr>
        <w:t xml:space="preserve">овара и цели использование </w:t>
      </w:r>
      <w:r>
        <w:rPr>
          <w:sz w:val="28"/>
          <w:szCs w:val="28"/>
        </w:rPr>
        <w:t>Т</w:t>
      </w:r>
      <w:r w:rsidRPr="00F06AD8">
        <w:rPr>
          <w:sz w:val="28"/>
          <w:szCs w:val="28"/>
        </w:rPr>
        <w:t>овара: эксплуатационное содержание и текущий ремонт объектов.</w:t>
      </w:r>
    </w:p>
    <w:p w:rsidR="001D645A" w:rsidRPr="00282FCB" w:rsidRDefault="001D645A" w:rsidP="001D645A">
      <w:pPr>
        <w:pStyle w:val="a4"/>
        <w:spacing w:before="0" w:after="0"/>
        <w:ind w:firstLine="851"/>
        <w:jc w:val="both"/>
        <w:rPr>
          <w:sz w:val="28"/>
          <w:szCs w:val="28"/>
        </w:rPr>
      </w:pPr>
      <w:r w:rsidRPr="00282FCB">
        <w:rPr>
          <w:sz w:val="28"/>
          <w:szCs w:val="28"/>
        </w:rPr>
        <w:t>Материал рулонны</w:t>
      </w:r>
      <w:r>
        <w:rPr>
          <w:sz w:val="28"/>
          <w:szCs w:val="28"/>
          <w:lang w:val="ru-RU"/>
        </w:rPr>
        <w:t>й</w:t>
      </w:r>
      <w:r w:rsidRPr="00282FCB">
        <w:rPr>
          <w:sz w:val="28"/>
          <w:szCs w:val="28"/>
        </w:rPr>
        <w:t xml:space="preserve"> кровельны</w:t>
      </w:r>
      <w:r>
        <w:rPr>
          <w:sz w:val="28"/>
          <w:szCs w:val="28"/>
          <w:lang w:val="ru-RU"/>
        </w:rPr>
        <w:t>й</w:t>
      </w:r>
      <w:r w:rsidRPr="00282FCB">
        <w:rPr>
          <w:sz w:val="28"/>
          <w:szCs w:val="28"/>
        </w:rPr>
        <w:t xml:space="preserve"> предназначен для устройства верхнего и нижнего слоев кровельного ковра. </w:t>
      </w:r>
    </w:p>
    <w:p w:rsidR="001D645A" w:rsidRPr="00282FCB" w:rsidRDefault="001D645A" w:rsidP="001D645A">
      <w:pPr>
        <w:keepNext/>
        <w:keepLines/>
        <w:widowControl w:val="0"/>
        <w:suppressLineNumbers/>
        <w:tabs>
          <w:tab w:val="left" w:pos="142"/>
        </w:tabs>
        <w:suppressAutoHyphens/>
        <w:ind w:firstLine="851"/>
        <w:jc w:val="both"/>
        <w:rPr>
          <w:b/>
          <w:sz w:val="28"/>
          <w:szCs w:val="28"/>
        </w:rPr>
      </w:pPr>
      <w:r w:rsidRPr="00282FCB">
        <w:rPr>
          <w:sz w:val="28"/>
          <w:szCs w:val="28"/>
        </w:rPr>
        <w:lastRenderedPageBreak/>
        <w:t xml:space="preserve">2. Описание объекта закупки: </w:t>
      </w:r>
    </w:p>
    <w:p w:rsidR="001D645A" w:rsidRPr="00282FCB" w:rsidRDefault="001D645A" w:rsidP="001D645A">
      <w:pPr>
        <w:pStyle w:val="a3"/>
        <w:keepNext/>
        <w:keepLines/>
        <w:widowControl w:val="0"/>
        <w:suppressLineNumbers/>
        <w:tabs>
          <w:tab w:val="left" w:pos="0"/>
        </w:tabs>
        <w:suppressAutoHyphens/>
        <w:ind w:left="0" w:firstLine="851"/>
        <w:jc w:val="both"/>
        <w:rPr>
          <w:sz w:val="28"/>
          <w:szCs w:val="28"/>
        </w:rPr>
      </w:pPr>
      <w:r w:rsidRPr="00282FCB">
        <w:rPr>
          <w:sz w:val="28"/>
          <w:szCs w:val="28"/>
        </w:rPr>
        <w:t>2.1. Функциональные, технические и качественные характеристики, эксплуатационные характеристики объекта закупки</w:t>
      </w:r>
      <w:r>
        <w:rPr>
          <w:sz w:val="28"/>
          <w:szCs w:val="28"/>
        </w:rPr>
        <w:t>.</w:t>
      </w:r>
      <w:r w:rsidRPr="00282FCB">
        <w:rPr>
          <w:sz w:val="28"/>
          <w:szCs w:val="28"/>
        </w:rPr>
        <w:t xml:space="preserve"> </w:t>
      </w:r>
      <w:r w:rsidRPr="00F06AD8">
        <w:rPr>
          <w:sz w:val="28"/>
          <w:szCs w:val="28"/>
        </w:rPr>
        <w:t>Максимальные и (или) минимальные значения характеристик товара:</w:t>
      </w:r>
    </w:p>
    <w:p w:rsidR="001D645A" w:rsidRPr="00282FCB" w:rsidRDefault="001D645A" w:rsidP="001D645A">
      <w:pPr>
        <w:keepNext/>
        <w:keepLines/>
        <w:widowControl w:val="0"/>
        <w:suppressLineNumbers/>
        <w:tabs>
          <w:tab w:val="left" w:pos="142"/>
        </w:tabs>
        <w:suppressAutoHyphens/>
        <w:jc w:val="both"/>
        <w:rPr>
          <w:sz w:val="28"/>
          <w:szCs w:val="28"/>
        </w:rPr>
      </w:pPr>
      <w:r w:rsidRPr="00282FCB">
        <w:rPr>
          <w:sz w:val="28"/>
          <w:szCs w:val="28"/>
        </w:rPr>
        <w:t xml:space="preserve">- Материал рулонный кровельный для обустройства верхнего слоя кровли марки ТКП 4,5: основа материала – стекловолокно (Т), верхнее покрытие – крупнозернистая посыпка (К), нижнее покрытие – полимерная пленка (П). </w:t>
      </w:r>
    </w:p>
    <w:p w:rsidR="001D645A" w:rsidRPr="00282FCB" w:rsidRDefault="001D645A" w:rsidP="001D645A">
      <w:pPr>
        <w:keepNext/>
        <w:keepLines/>
        <w:widowControl w:val="0"/>
        <w:suppressLineNumbers/>
        <w:tabs>
          <w:tab w:val="left" w:pos="142"/>
        </w:tabs>
        <w:suppressAutoHyphens/>
        <w:jc w:val="both"/>
        <w:rPr>
          <w:sz w:val="28"/>
          <w:szCs w:val="28"/>
        </w:rPr>
      </w:pPr>
      <w:r w:rsidRPr="00282FCB">
        <w:rPr>
          <w:sz w:val="28"/>
          <w:szCs w:val="28"/>
        </w:rPr>
        <w:t>- Материал рулонный кровельный для обустройства нижнего слоя кровли марки ТПП 3,5: основа материала – стекловолокно (Т), верхнее и нижнее покрытие – полимерная пленка (ПП).</w:t>
      </w:r>
    </w:p>
    <w:p w:rsidR="001D645A" w:rsidRPr="004557E3" w:rsidRDefault="001D645A" w:rsidP="001D645A">
      <w:pPr>
        <w:pStyle w:val="a4"/>
        <w:spacing w:before="0" w:after="0"/>
        <w:ind w:firstLine="851"/>
        <w:jc w:val="both"/>
        <w:rPr>
          <w:sz w:val="28"/>
          <w:szCs w:val="28"/>
          <w:u w:val="single"/>
        </w:rPr>
      </w:pPr>
      <w:r w:rsidRPr="004557E3">
        <w:rPr>
          <w:sz w:val="28"/>
          <w:szCs w:val="28"/>
          <w:u w:val="single"/>
        </w:rPr>
        <w:t>Материал рулонный кровельный для обустройства верхнего слоя кровли должен быть марки ТКП 4,5:</w:t>
      </w:r>
    </w:p>
    <w:p w:rsidR="001D645A" w:rsidRPr="004557E3" w:rsidRDefault="001D645A" w:rsidP="001D645A">
      <w:pPr>
        <w:pStyle w:val="a4"/>
        <w:spacing w:before="0" w:after="0"/>
        <w:ind w:firstLine="851"/>
        <w:jc w:val="both"/>
        <w:rPr>
          <w:sz w:val="28"/>
          <w:szCs w:val="28"/>
        </w:rPr>
      </w:pPr>
      <w:r w:rsidRPr="004557E3">
        <w:rPr>
          <w:sz w:val="28"/>
          <w:szCs w:val="28"/>
        </w:rPr>
        <w:t>- теплостойкость при температуре, не ниже + 85 °C;</w:t>
      </w:r>
    </w:p>
    <w:p w:rsidR="001D645A" w:rsidRPr="004557E3" w:rsidRDefault="001D645A" w:rsidP="001D645A">
      <w:pPr>
        <w:pStyle w:val="a4"/>
        <w:spacing w:before="0" w:after="0"/>
        <w:ind w:firstLine="851"/>
        <w:jc w:val="both"/>
        <w:rPr>
          <w:sz w:val="28"/>
          <w:szCs w:val="28"/>
        </w:rPr>
      </w:pPr>
      <w:r w:rsidRPr="004557E3">
        <w:rPr>
          <w:sz w:val="28"/>
          <w:szCs w:val="28"/>
        </w:rPr>
        <w:t>- температура хрупкости покровного состава не выше -15 °C;</w:t>
      </w:r>
    </w:p>
    <w:p w:rsidR="001D645A" w:rsidRPr="004557E3" w:rsidRDefault="001D645A" w:rsidP="001D645A">
      <w:pPr>
        <w:pStyle w:val="a4"/>
        <w:spacing w:before="0" w:after="0"/>
        <w:ind w:firstLine="851"/>
        <w:jc w:val="both"/>
        <w:rPr>
          <w:sz w:val="28"/>
          <w:szCs w:val="28"/>
        </w:rPr>
      </w:pPr>
      <w:r w:rsidRPr="004557E3">
        <w:rPr>
          <w:sz w:val="28"/>
          <w:szCs w:val="28"/>
        </w:rPr>
        <w:t>- водонепроницаемость в течение не менее 72 ч при давлении не менее 0,001 МПа (0,01 кгс/см²);</w:t>
      </w:r>
    </w:p>
    <w:p w:rsidR="001D645A" w:rsidRPr="00EC0998" w:rsidRDefault="001D645A" w:rsidP="001D645A">
      <w:pPr>
        <w:pStyle w:val="a4"/>
        <w:spacing w:before="0" w:after="0"/>
        <w:ind w:firstLine="851"/>
        <w:jc w:val="both"/>
        <w:rPr>
          <w:spacing w:val="-20"/>
          <w:sz w:val="28"/>
          <w:szCs w:val="28"/>
        </w:rPr>
      </w:pPr>
      <w:r w:rsidRPr="004557E3">
        <w:rPr>
          <w:sz w:val="28"/>
          <w:szCs w:val="28"/>
        </w:rPr>
        <w:t xml:space="preserve">- </w:t>
      </w:r>
      <w:proofErr w:type="spellStart"/>
      <w:r w:rsidRPr="00EC0998">
        <w:rPr>
          <w:spacing w:val="-20"/>
          <w:sz w:val="28"/>
          <w:szCs w:val="28"/>
        </w:rPr>
        <w:t>водопоглощение</w:t>
      </w:r>
      <w:proofErr w:type="spellEnd"/>
      <w:r w:rsidRPr="00EC0998">
        <w:rPr>
          <w:spacing w:val="-20"/>
          <w:sz w:val="28"/>
          <w:szCs w:val="28"/>
        </w:rPr>
        <w:t xml:space="preserve"> не более 2 % по массе при испытании в течение не менее 24 ч.;</w:t>
      </w:r>
    </w:p>
    <w:p w:rsidR="001D645A" w:rsidRPr="00282FCB" w:rsidRDefault="001D645A" w:rsidP="001D645A">
      <w:pPr>
        <w:pStyle w:val="a4"/>
        <w:spacing w:before="0" w:after="0"/>
        <w:ind w:firstLine="851"/>
        <w:jc w:val="both"/>
        <w:rPr>
          <w:sz w:val="28"/>
          <w:szCs w:val="28"/>
        </w:rPr>
      </w:pPr>
      <w:r w:rsidRPr="004557E3">
        <w:rPr>
          <w:sz w:val="28"/>
          <w:szCs w:val="28"/>
        </w:rPr>
        <w:t>- разрывная нагрузка, Н (кгс</w:t>
      </w:r>
      <w:r w:rsidRPr="00282FCB">
        <w:rPr>
          <w:sz w:val="28"/>
          <w:szCs w:val="28"/>
        </w:rPr>
        <w:t xml:space="preserve">), не менее </w:t>
      </w:r>
      <w:r w:rsidRPr="00282FCB">
        <w:rPr>
          <w:sz w:val="28"/>
          <w:szCs w:val="28"/>
          <w:lang w:val="ru-RU"/>
        </w:rPr>
        <w:t>588</w:t>
      </w:r>
      <w:r w:rsidRPr="00282FCB">
        <w:rPr>
          <w:sz w:val="28"/>
          <w:szCs w:val="28"/>
        </w:rPr>
        <w:t>(</w:t>
      </w:r>
      <w:r w:rsidRPr="00282FCB">
        <w:rPr>
          <w:sz w:val="28"/>
          <w:szCs w:val="28"/>
          <w:lang w:val="ru-RU"/>
        </w:rPr>
        <w:t>60</w:t>
      </w:r>
      <w:r w:rsidRPr="00282FCB">
        <w:rPr>
          <w:sz w:val="28"/>
          <w:szCs w:val="28"/>
        </w:rPr>
        <w:t>);</w:t>
      </w:r>
    </w:p>
    <w:p w:rsidR="001D645A" w:rsidRPr="00282FCB" w:rsidRDefault="001D645A" w:rsidP="001D645A">
      <w:pPr>
        <w:pStyle w:val="a4"/>
        <w:spacing w:before="0" w:after="0"/>
        <w:ind w:firstLine="851"/>
        <w:jc w:val="both"/>
        <w:rPr>
          <w:sz w:val="28"/>
          <w:szCs w:val="28"/>
        </w:rPr>
      </w:pPr>
      <w:r w:rsidRPr="00282FCB">
        <w:rPr>
          <w:sz w:val="28"/>
          <w:szCs w:val="28"/>
        </w:rPr>
        <w:t>- количество м² в рулоне не менее 10;</w:t>
      </w:r>
    </w:p>
    <w:p w:rsidR="001D645A" w:rsidRPr="004557E3" w:rsidRDefault="001D645A" w:rsidP="001D645A">
      <w:pPr>
        <w:pStyle w:val="a4"/>
        <w:spacing w:before="0" w:after="0"/>
        <w:ind w:firstLine="851"/>
        <w:jc w:val="both"/>
        <w:rPr>
          <w:sz w:val="28"/>
          <w:szCs w:val="28"/>
        </w:rPr>
      </w:pPr>
      <w:r w:rsidRPr="004557E3">
        <w:rPr>
          <w:sz w:val="28"/>
          <w:szCs w:val="28"/>
        </w:rPr>
        <w:t>- количество рулонов на поддоне не менее 20;</w:t>
      </w:r>
    </w:p>
    <w:p w:rsidR="001D645A" w:rsidRDefault="001D645A" w:rsidP="001D645A">
      <w:pPr>
        <w:pStyle w:val="a4"/>
        <w:spacing w:before="0" w:after="0"/>
        <w:ind w:firstLine="851"/>
        <w:jc w:val="both"/>
        <w:rPr>
          <w:sz w:val="28"/>
          <w:szCs w:val="28"/>
        </w:rPr>
      </w:pPr>
      <w:r w:rsidRPr="004557E3">
        <w:rPr>
          <w:sz w:val="28"/>
          <w:szCs w:val="28"/>
        </w:rPr>
        <w:t>- срок службы не менее 10 лет</w:t>
      </w:r>
      <w:r>
        <w:rPr>
          <w:sz w:val="28"/>
          <w:szCs w:val="28"/>
          <w:lang w:val="ru-RU"/>
        </w:rPr>
        <w:t>,</w:t>
      </w:r>
      <w:r w:rsidRPr="00983F99">
        <w:rPr>
          <w:sz w:val="28"/>
          <w:szCs w:val="28"/>
        </w:rPr>
        <w:t xml:space="preserve"> начинает исчисляться со дня подписания Сторонами соответствующего Акта приёма-передачи Товара.</w:t>
      </w:r>
    </w:p>
    <w:p w:rsidR="001D645A" w:rsidRPr="004557E3" w:rsidRDefault="001D645A" w:rsidP="001D645A">
      <w:pPr>
        <w:pStyle w:val="a4"/>
        <w:spacing w:before="0" w:after="0"/>
        <w:ind w:firstLine="851"/>
        <w:jc w:val="both"/>
        <w:rPr>
          <w:sz w:val="28"/>
          <w:szCs w:val="28"/>
          <w:u w:val="single"/>
        </w:rPr>
      </w:pPr>
      <w:r w:rsidRPr="004557E3">
        <w:rPr>
          <w:sz w:val="28"/>
          <w:szCs w:val="28"/>
          <w:u w:val="single"/>
        </w:rPr>
        <w:t>Материал рулонный кровельный для обустройства нижнего слоя кровли марки ТПП 3,5:</w:t>
      </w:r>
    </w:p>
    <w:p w:rsidR="001D645A" w:rsidRPr="004557E3" w:rsidRDefault="001D645A" w:rsidP="001D645A">
      <w:pPr>
        <w:pStyle w:val="a4"/>
        <w:spacing w:before="0" w:after="0"/>
        <w:ind w:firstLine="851"/>
        <w:jc w:val="both"/>
        <w:rPr>
          <w:sz w:val="28"/>
          <w:szCs w:val="28"/>
        </w:rPr>
      </w:pPr>
      <w:r w:rsidRPr="004557E3">
        <w:rPr>
          <w:sz w:val="28"/>
          <w:szCs w:val="28"/>
        </w:rPr>
        <w:t>- теплостойкость при температуре, не ниже + 85 °C;</w:t>
      </w:r>
    </w:p>
    <w:p w:rsidR="001D645A" w:rsidRPr="004557E3" w:rsidRDefault="001D645A" w:rsidP="001D645A">
      <w:pPr>
        <w:pStyle w:val="a4"/>
        <w:spacing w:before="0" w:after="0"/>
        <w:ind w:firstLine="851"/>
        <w:jc w:val="both"/>
        <w:rPr>
          <w:sz w:val="28"/>
          <w:szCs w:val="28"/>
        </w:rPr>
      </w:pPr>
      <w:r w:rsidRPr="004557E3">
        <w:rPr>
          <w:sz w:val="28"/>
          <w:szCs w:val="28"/>
        </w:rPr>
        <w:t>- температура хрупкости покровного состава не выше -15 °C;</w:t>
      </w:r>
    </w:p>
    <w:p w:rsidR="001D645A" w:rsidRPr="004557E3" w:rsidRDefault="001D645A" w:rsidP="001D645A">
      <w:pPr>
        <w:pStyle w:val="a4"/>
        <w:spacing w:before="0" w:after="0"/>
        <w:ind w:firstLine="851"/>
        <w:jc w:val="both"/>
        <w:rPr>
          <w:sz w:val="28"/>
          <w:szCs w:val="28"/>
        </w:rPr>
      </w:pPr>
      <w:r w:rsidRPr="004557E3">
        <w:rPr>
          <w:sz w:val="28"/>
          <w:szCs w:val="28"/>
        </w:rPr>
        <w:t>- водонепроницаемость в течение не менее 72 ч при давлении не менее 0,001 МПа (0,01 кгс/см²);</w:t>
      </w:r>
    </w:p>
    <w:p w:rsidR="001D645A" w:rsidRPr="00EC0998" w:rsidRDefault="001D645A" w:rsidP="001D645A">
      <w:pPr>
        <w:pStyle w:val="a4"/>
        <w:spacing w:before="0" w:after="0"/>
        <w:ind w:firstLine="851"/>
        <w:jc w:val="both"/>
        <w:rPr>
          <w:spacing w:val="-20"/>
          <w:sz w:val="28"/>
          <w:szCs w:val="28"/>
        </w:rPr>
      </w:pPr>
      <w:r w:rsidRPr="004557E3">
        <w:rPr>
          <w:sz w:val="28"/>
          <w:szCs w:val="28"/>
        </w:rPr>
        <w:t xml:space="preserve">- </w:t>
      </w:r>
      <w:proofErr w:type="spellStart"/>
      <w:r w:rsidRPr="00EC0998">
        <w:rPr>
          <w:spacing w:val="-20"/>
          <w:sz w:val="28"/>
          <w:szCs w:val="28"/>
        </w:rPr>
        <w:t>водопоглощение</w:t>
      </w:r>
      <w:proofErr w:type="spellEnd"/>
      <w:r w:rsidRPr="00EC0998">
        <w:rPr>
          <w:spacing w:val="-20"/>
          <w:sz w:val="28"/>
          <w:szCs w:val="28"/>
        </w:rPr>
        <w:t xml:space="preserve"> не более 2 % по массе при испытании в течение не менее 24 ч.;</w:t>
      </w:r>
    </w:p>
    <w:p w:rsidR="001D645A" w:rsidRPr="004557E3" w:rsidRDefault="001D645A" w:rsidP="001D645A">
      <w:pPr>
        <w:pStyle w:val="a4"/>
        <w:spacing w:before="0" w:after="0"/>
        <w:ind w:right="-1" w:firstLine="851"/>
        <w:jc w:val="both"/>
        <w:rPr>
          <w:sz w:val="28"/>
          <w:szCs w:val="28"/>
        </w:rPr>
      </w:pPr>
      <w:r w:rsidRPr="004557E3">
        <w:rPr>
          <w:sz w:val="28"/>
          <w:szCs w:val="28"/>
        </w:rPr>
        <w:t>- разрывная нагрузка, Н (кгс), не менее 3</w:t>
      </w:r>
      <w:r>
        <w:rPr>
          <w:sz w:val="28"/>
          <w:szCs w:val="28"/>
          <w:lang w:val="ru-RU"/>
        </w:rPr>
        <w:t>6</w:t>
      </w:r>
      <w:r w:rsidRPr="004557E3">
        <w:rPr>
          <w:sz w:val="28"/>
          <w:szCs w:val="28"/>
        </w:rPr>
        <w:t>3(3</w:t>
      </w:r>
      <w:r>
        <w:rPr>
          <w:sz w:val="28"/>
          <w:szCs w:val="28"/>
          <w:lang w:val="ru-RU"/>
        </w:rPr>
        <w:t>7</w:t>
      </w:r>
      <w:r w:rsidRPr="004557E3">
        <w:rPr>
          <w:sz w:val="28"/>
          <w:szCs w:val="28"/>
        </w:rPr>
        <w:t>);</w:t>
      </w:r>
    </w:p>
    <w:p w:rsidR="001D645A" w:rsidRPr="004557E3" w:rsidRDefault="001D645A" w:rsidP="001D645A">
      <w:pPr>
        <w:pStyle w:val="a4"/>
        <w:spacing w:before="0" w:after="0"/>
        <w:ind w:right="-1" w:firstLine="851"/>
        <w:jc w:val="both"/>
        <w:rPr>
          <w:sz w:val="28"/>
          <w:szCs w:val="28"/>
        </w:rPr>
      </w:pPr>
      <w:r w:rsidRPr="004557E3">
        <w:rPr>
          <w:sz w:val="28"/>
          <w:szCs w:val="28"/>
        </w:rPr>
        <w:t>- количество м² в рулоне не менее 10;</w:t>
      </w:r>
    </w:p>
    <w:p w:rsidR="001D645A" w:rsidRPr="004557E3" w:rsidRDefault="001D645A" w:rsidP="001D645A">
      <w:pPr>
        <w:pStyle w:val="a4"/>
        <w:spacing w:before="0" w:after="0"/>
        <w:ind w:right="-1" w:firstLine="851"/>
        <w:jc w:val="both"/>
        <w:rPr>
          <w:sz w:val="28"/>
          <w:szCs w:val="28"/>
        </w:rPr>
      </w:pPr>
      <w:r w:rsidRPr="004557E3">
        <w:rPr>
          <w:sz w:val="28"/>
          <w:szCs w:val="28"/>
        </w:rPr>
        <w:t>- количество рулонов на поддоне не менее 25;</w:t>
      </w:r>
    </w:p>
    <w:p w:rsidR="001D645A" w:rsidRDefault="001D645A" w:rsidP="001D645A">
      <w:pPr>
        <w:pStyle w:val="a4"/>
        <w:spacing w:before="0" w:after="0"/>
        <w:ind w:right="-1" w:firstLine="851"/>
        <w:jc w:val="both"/>
        <w:rPr>
          <w:sz w:val="28"/>
          <w:szCs w:val="28"/>
        </w:rPr>
      </w:pPr>
      <w:r w:rsidRPr="004557E3">
        <w:rPr>
          <w:sz w:val="28"/>
          <w:szCs w:val="28"/>
        </w:rPr>
        <w:t>- срок службы не менее 10 лет</w:t>
      </w:r>
      <w:r>
        <w:rPr>
          <w:sz w:val="28"/>
          <w:szCs w:val="28"/>
          <w:lang w:val="ru-RU"/>
        </w:rPr>
        <w:t>,</w:t>
      </w:r>
      <w:r w:rsidRPr="00983F99">
        <w:rPr>
          <w:sz w:val="28"/>
          <w:szCs w:val="28"/>
        </w:rPr>
        <w:t xml:space="preserve"> начинает исчисляться со дня подписания Сторонами соответствующего Акта приёма-передачи Товара.</w:t>
      </w:r>
    </w:p>
    <w:p w:rsidR="001D645A" w:rsidRPr="005A69AF" w:rsidRDefault="001D645A" w:rsidP="001D645A">
      <w:pPr>
        <w:pStyle w:val="a3"/>
        <w:shd w:val="clear" w:color="auto" w:fill="FFFFFF"/>
        <w:tabs>
          <w:tab w:val="left" w:pos="1134"/>
        </w:tabs>
        <w:ind w:left="0" w:right="-1" w:firstLine="709"/>
        <w:contextualSpacing/>
        <w:jc w:val="both"/>
        <w:rPr>
          <w:color w:val="FF0000"/>
          <w:sz w:val="28"/>
          <w:szCs w:val="28"/>
        </w:rPr>
      </w:pPr>
      <w:r w:rsidRPr="005A69AF">
        <w:rPr>
          <w:sz w:val="28"/>
          <w:szCs w:val="28"/>
        </w:rPr>
        <w:t xml:space="preserve">Методы испытаний материалов рулонных кровельных по ГОСТ 2678-94. Приемку проводят партиями. Партией считают рулонные материалы одной марки, типа, вида и размеров, изготовленные по одному технологическому режиму, одной рецептуре в течение смены или суток. </w:t>
      </w:r>
    </w:p>
    <w:p w:rsidR="001D645A" w:rsidRPr="005A69AF" w:rsidRDefault="001D645A" w:rsidP="001D645A">
      <w:pPr>
        <w:ind w:right="-1" w:firstLine="851"/>
        <w:jc w:val="both"/>
        <w:rPr>
          <w:sz w:val="28"/>
          <w:szCs w:val="28"/>
        </w:rPr>
      </w:pPr>
      <w:r w:rsidRPr="005A69AF">
        <w:rPr>
          <w:sz w:val="28"/>
          <w:szCs w:val="28"/>
        </w:rPr>
        <w:t xml:space="preserve">Товар маркируется согласно области применения. Первая буква маркировки обозначает основу, из которой сделан материал. Вторая – </w:t>
      </w:r>
      <w:proofErr w:type="gramStart"/>
      <w:r w:rsidRPr="005A69AF">
        <w:rPr>
          <w:sz w:val="28"/>
          <w:szCs w:val="28"/>
        </w:rPr>
        <w:t>показывает</w:t>
      </w:r>
      <w:proofErr w:type="gramEnd"/>
      <w:r w:rsidRPr="005A69AF">
        <w:rPr>
          <w:sz w:val="28"/>
          <w:szCs w:val="28"/>
        </w:rPr>
        <w:t xml:space="preserve"> чем обработан верхний слой основы. Третья – чем обработан </w:t>
      </w:r>
      <w:r w:rsidRPr="005A69AF">
        <w:rPr>
          <w:sz w:val="28"/>
          <w:szCs w:val="28"/>
        </w:rPr>
        <w:lastRenderedPageBreak/>
        <w:t xml:space="preserve">нижний слой материала. Цифры после букв показывают плотность материала. </w:t>
      </w:r>
    </w:p>
    <w:p w:rsidR="001D645A" w:rsidRPr="005A69AF" w:rsidRDefault="001D645A" w:rsidP="001D645A">
      <w:pPr>
        <w:ind w:right="-1" w:firstLine="851"/>
        <w:jc w:val="both"/>
        <w:rPr>
          <w:sz w:val="28"/>
          <w:szCs w:val="28"/>
        </w:rPr>
      </w:pPr>
      <w:r w:rsidRPr="005A69AF">
        <w:rPr>
          <w:sz w:val="28"/>
          <w:szCs w:val="28"/>
        </w:rPr>
        <w:t xml:space="preserve">Транспортировка материала рулонного кровельного должна осуществляться в транспортных средствах с крытыми кузовами </w:t>
      </w:r>
    </w:p>
    <w:p w:rsidR="001D645A" w:rsidRPr="00A97C09" w:rsidRDefault="001D645A" w:rsidP="001D645A">
      <w:pPr>
        <w:ind w:right="-1"/>
        <w:jc w:val="both"/>
        <w:rPr>
          <w:sz w:val="28"/>
          <w:szCs w:val="28"/>
        </w:rPr>
      </w:pPr>
      <w:r w:rsidRPr="005A69AF">
        <w:rPr>
          <w:color w:val="FF0000"/>
          <w:sz w:val="28"/>
          <w:szCs w:val="28"/>
        </w:rPr>
        <w:t xml:space="preserve">         </w:t>
      </w:r>
      <w:r w:rsidRPr="005A69AF">
        <w:rPr>
          <w:sz w:val="28"/>
          <w:szCs w:val="28"/>
        </w:rPr>
        <w:t>Упаковка на поддонах в вертикальном положении</w:t>
      </w:r>
      <w:r w:rsidRPr="00A97C09">
        <w:rPr>
          <w:sz w:val="28"/>
          <w:szCs w:val="28"/>
        </w:rPr>
        <w:t>.</w:t>
      </w:r>
    </w:p>
    <w:p w:rsidR="001D645A" w:rsidRPr="007E188E" w:rsidRDefault="001D645A" w:rsidP="001D645A">
      <w:pPr>
        <w:pStyle w:val="a4"/>
        <w:spacing w:before="0" w:after="0"/>
        <w:ind w:left="708" w:right="-1"/>
        <w:jc w:val="both"/>
        <w:rPr>
          <w:sz w:val="28"/>
          <w:szCs w:val="28"/>
          <w:lang w:val="ru-RU"/>
        </w:rPr>
      </w:pPr>
      <w:r w:rsidRPr="00A97C09">
        <w:rPr>
          <w:sz w:val="28"/>
          <w:szCs w:val="28"/>
          <w:lang w:val="ru-RU"/>
        </w:rPr>
        <w:t>3.</w:t>
      </w:r>
      <w:r w:rsidRPr="00A97C09">
        <w:rPr>
          <w:sz w:val="28"/>
          <w:szCs w:val="28"/>
        </w:rPr>
        <w:t>Основные требования к поставке товара</w:t>
      </w:r>
      <w:r w:rsidRPr="00A97C09">
        <w:rPr>
          <w:sz w:val="28"/>
          <w:szCs w:val="28"/>
          <w:lang w:val="ru-RU"/>
        </w:rPr>
        <w:t>:</w:t>
      </w:r>
    </w:p>
    <w:p w:rsidR="001D645A" w:rsidRPr="004557E3" w:rsidRDefault="001D645A" w:rsidP="001D645A">
      <w:pPr>
        <w:pStyle w:val="a4"/>
        <w:spacing w:before="0" w:after="0"/>
        <w:ind w:right="-1" w:firstLine="708"/>
        <w:jc w:val="both"/>
        <w:rPr>
          <w:sz w:val="28"/>
          <w:szCs w:val="28"/>
        </w:rPr>
      </w:pPr>
      <w:r>
        <w:rPr>
          <w:sz w:val="28"/>
          <w:szCs w:val="28"/>
          <w:lang w:eastAsia="en-US"/>
        </w:rPr>
        <w:t>Товар поставляется в упаковке и (или) в таре, обеспечивающей сохранность товара по количеству и качеству при транспортировке и хранени</w:t>
      </w:r>
      <w:r>
        <w:rPr>
          <w:sz w:val="28"/>
          <w:szCs w:val="28"/>
          <w:lang w:val="ru-RU" w:eastAsia="en-US"/>
        </w:rPr>
        <w:t>и</w:t>
      </w:r>
      <w:r>
        <w:rPr>
          <w:sz w:val="28"/>
          <w:szCs w:val="28"/>
          <w:lang w:eastAsia="en-US"/>
        </w:rPr>
        <w:t>, исключающим возможность его порчи, утраты и повреждения в период загрузки, разгрузки, транспортировки. Упаковка и (или) тара должна быть целой, сухой, не деформированной</w:t>
      </w:r>
      <w:r w:rsidRPr="007E188E">
        <w:rPr>
          <w:sz w:val="28"/>
          <w:szCs w:val="28"/>
        </w:rPr>
        <w:t>.</w:t>
      </w:r>
      <w:r w:rsidRPr="004557E3">
        <w:rPr>
          <w:sz w:val="28"/>
          <w:szCs w:val="28"/>
        </w:rPr>
        <w:t xml:space="preserve"> </w:t>
      </w:r>
    </w:p>
    <w:p w:rsidR="001D645A" w:rsidRPr="004E1686" w:rsidRDefault="001D645A" w:rsidP="001D645A">
      <w:pPr>
        <w:widowControl w:val="0"/>
        <w:autoSpaceDE w:val="0"/>
        <w:autoSpaceDN w:val="0"/>
        <w:adjustRightInd w:val="0"/>
        <w:ind w:right="-1"/>
        <w:jc w:val="both"/>
        <w:rPr>
          <w:sz w:val="28"/>
          <w:szCs w:val="28"/>
        </w:rPr>
      </w:pPr>
      <w:r w:rsidRPr="007A07A8">
        <w:rPr>
          <w:sz w:val="28"/>
          <w:szCs w:val="28"/>
        </w:rPr>
        <w:tab/>
      </w:r>
      <w:r>
        <w:rPr>
          <w:sz w:val="28"/>
          <w:szCs w:val="28"/>
        </w:rPr>
        <w:t>4.Требования к безопасности Товара: п</w:t>
      </w:r>
      <w:r w:rsidRPr="004E1686">
        <w:rPr>
          <w:sz w:val="28"/>
          <w:szCs w:val="28"/>
        </w:rPr>
        <w:t>оставляемый Товар должен соответствовать требованиям Контракта и Наименованию и описанию объекта закупки.</w:t>
      </w:r>
    </w:p>
    <w:p w:rsidR="001D645A" w:rsidRPr="004A71F7" w:rsidRDefault="001D645A" w:rsidP="001D645A">
      <w:pPr>
        <w:tabs>
          <w:tab w:val="left" w:pos="0"/>
        </w:tabs>
        <w:ind w:right="-1"/>
        <w:contextualSpacing/>
        <w:jc w:val="both"/>
        <w:rPr>
          <w:sz w:val="10"/>
          <w:szCs w:val="10"/>
        </w:rPr>
      </w:pPr>
    </w:p>
    <w:p w:rsidR="001D645A" w:rsidRPr="00983F99" w:rsidRDefault="001D645A" w:rsidP="001D645A">
      <w:pPr>
        <w:widowControl w:val="0"/>
        <w:autoSpaceDE w:val="0"/>
        <w:autoSpaceDN w:val="0"/>
        <w:ind w:right="-1" w:firstLine="709"/>
        <w:jc w:val="both"/>
        <w:rPr>
          <w:sz w:val="28"/>
          <w:szCs w:val="28"/>
        </w:rPr>
      </w:pPr>
      <w:r>
        <w:rPr>
          <w:sz w:val="28"/>
          <w:szCs w:val="28"/>
        </w:rPr>
        <w:t>5. </w:t>
      </w:r>
      <w:r w:rsidRPr="00983F99">
        <w:rPr>
          <w:sz w:val="28"/>
          <w:szCs w:val="28"/>
        </w:rPr>
        <w:t xml:space="preserve">Требования к гарантийному сроку Товара и (или) объему предоставления гарантий их качества: </w:t>
      </w:r>
    </w:p>
    <w:p w:rsidR="001D645A" w:rsidRPr="00983F99" w:rsidRDefault="001D645A" w:rsidP="001D645A">
      <w:pPr>
        <w:widowControl w:val="0"/>
        <w:autoSpaceDE w:val="0"/>
        <w:autoSpaceDN w:val="0"/>
        <w:ind w:right="-1" w:firstLine="709"/>
        <w:contextualSpacing/>
        <w:jc w:val="both"/>
        <w:rPr>
          <w:sz w:val="28"/>
          <w:szCs w:val="28"/>
        </w:rPr>
      </w:pPr>
      <w:r w:rsidRPr="00983F99">
        <w:rPr>
          <w:sz w:val="28"/>
          <w:szCs w:val="28"/>
        </w:rPr>
        <w:t xml:space="preserve">Гарантия на поставленный Товар должна составлять не менее 12 месяцев. </w:t>
      </w:r>
    </w:p>
    <w:p w:rsidR="001D645A" w:rsidRDefault="001D645A" w:rsidP="001D645A">
      <w:pPr>
        <w:pStyle w:val="a3"/>
        <w:widowControl w:val="0"/>
        <w:tabs>
          <w:tab w:val="left" w:pos="0"/>
        </w:tabs>
        <w:autoSpaceDE w:val="0"/>
        <w:autoSpaceDN w:val="0"/>
        <w:ind w:left="0" w:right="-1" w:firstLine="709"/>
        <w:contextualSpacing/>
        <w:jc w:val="both"/>
        <w:rPr>
          <w:sz w:val="28"/>
          <w:szCs w:val="28"/>
        </w:rPr>
      </w:pPr>
      <w:r w:rsidRPr="00983F99">
        <w:rPr>
          <w:sz w:val="28"/>
          <w:szCs w:val="28"/>
        </w:rPr>
        <w:t>Гарантийный срок начинает исчисляться со дня подписания Сторонами соответствующего Акта приёма-передачи Товара.</w:t>
      </w:r>
    </w:p>
    <w:p w:rsidR="001D645A" w:rsidRDefault="001D645A" w:rsidP="001D645A">
      <w:pPr>
        <w:widowControl w:val="0"/>
        <w:autoSpaceDE w:val="0"/>
        <w:autoSpaceDN w:val="0"/>
        <w:adjustRightInd w:val="0"/>
        <w:ind w:right="-1"/>
        <w:jc w:val="both"/>
        <w:rPr>
          <w:b/>
          <w:sz w:val="28"/>
          <w:szCs w:val="28"/>
        </w:rPr>
      </w:pPr>
    </w:p>
    <w:p w:rsidR="00000000" w:rsidRDefault="001D645A"/>
    <w:sectPr w:rsidR="0000000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645A" w:rsidRDefault="001D645A" w:rsidP="001D645A">
      <w:pPr>
        <w:spacing w:after="0" w:line="240" w:lineRule="auto"/>
      </w:pPr>
      <w:r>
        <w:separator/>
      </w:r>
    </w:p>
  </w:endnote>
  <w:endnote w:type="continuationSeparator" w:id="1">
    <w:p w:rsidR="001D645A" w:rsidRDefault="001D645A" w:rsidP="001D645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645A" w:rsidRDefault="001D645A" w:rsidP="001D645A">
      <w:pPr>
        <w:spacing w:after="0" w:line="240" w:lineRule="auto"/>
      </w:pPr>
      <w:r>
        <w:separator/>
      </w:r>
    </w:p>
  </w:footnote>
  <w:footnote w:type="continuationSeparator" w:id="1">
    <w:p w:rsidR="001D645A" w:rsidRDefault="001D645A" w:rsidP="001D645A">
      <w:pPr>
        <w:spacing w:after="0" w:line="240" w:lineRule="auto"/>
      </w:pPr>
      <w:r>
        <w:continuationSeparator/>
      </w:r>
    </w:p>
  </w:footnote>
  <w:footnote w:id="2">
    <w:p w:rsidR="001D645A" w:rsidRDefault="001D645A" w:rsidP="001D645A">
      <w:pPr>
        <w:pStyle w:val="a7"/>
        <w:keepLines/>
        <w:jc w:val="both"/>
      </w:pPr>
      <w:r>
        <w:rPr>
          <w:rStyle w:val="a9"/>
        </w:rPr>
        <w:footnoteRef/>
      </w:r>
      <w:r>
        <w:t xml:space="preserve"> В случае</w:t>
      </w:r>
      <w:proofErr w:type="gramStart"/>
      <w:r>
        <w:t>,</w:t>
      </w:r>
      <w:proofErr w:type="gramEnd"/>
      <w:r>
        <w:t xml:space="preserve"> если участнику закупки необходимо при формировании заявки на участие в электронном аукционе оформить документ в формате </w:t>
      </w:r>
      <w:r>
        <w:rPr>
          <w:lang w:val="en-US"/>
        </w:rPr>
        <w:t>MS</w:t>
      </w:r>
      <w:r w:rsidRPr="00672DFE">
        <w:t xml:space="preserve"> </w:t>
      </w:r>
      <w:r>
        <w:rPr>
          <w:lang w:val="en-US"/>
        </w:rPr>
        <w:t>Excel</w:t>
      </w:r>
      <w:r>
        <w:t xml:space="preserve">, то в каждом отдельном документе данного формата вся информация и сведения должны содержаться только на одном листе, открывающемся по умолчанию. При необходимости участником закупки оформляется новый документ формата MS </w:t>
      </w:r>
      <w:proofErr w:type="spellStart"/>
      <w:r>
        <w:t>Excel</w:t>
      </w:r>
      <w:proofErr w:type="spellEnd"/>
      <w:r>
        <w:t xml:space="preserve">. </w:t>
      </w:r>
      <w:proofErr w:type="gramStart"/>
      <w:r>
        <w:t xml:space="preserve">Аукционной комиссией будет рассматриваться только информация, содержащаяся в заявке на участие в электронном аукционе, которая отображается по умолчанию непосредственно при открытии электронного документа (т.е. не требует открытия других листов (неактивных или скрытых в формате  MS </w:t>
      </w:r>
      <w:proofErr w:type="spellStart"/>
      <w:r>
        <w:t>Excel</w:t>
      </w:r>
      <w:proofErr w:type="spellEnd"/>
      <w:r>
        <w:t>), скрытых столбцов и строк, изменения цвета текста на любой другой, обеспечивающий его читаемость и т.п.).</w:t>
      </w:r>
      <w:proofErr w:type="gramEnd"/>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4A01E29"/>
    <w:multiLevelType w:val="hybridMultilevel"/>
    <w:tmpl w:val="19C60C52"/>
    <w:lvl w:ilvl="0" w:tplc="028E3A0E">
      <w:start w:val="1"/>
      <w:numFmt w:val="decimal"/>
      <w:lvlText w:val="%1."/>
      <w:lvlJc w:val="left"/>
      <w:pPr>
        <w:ind w:left="1068" w:hanging="360"/>
      </w:pPr>
      <w:rPr>
        <w:rFonts w:hint="default"/>
        <w:b w:val="0"/>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useFELayout/>
  </w:compat>
  <w:rsids>
    <w:rsidRoot w:val="001D645A"/>
    <w:rsid w:val="001D64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D645A"/>
    <w:pPr>
      <w:spacing w:after="0" w:line="240" w:lineRule="auto"/>
      <w:ind w:left="708"/>
    </w:pPr>
    <w:rPr>
      <w:rFonts w:ascii="Times New Roman" w:eastAsia="Times New Roman" w:hAnsi="Times New Roman" w:cs="Times New Roman"/>
      <w:sz w:val="24"/>
      <w:szCs w:val="24"/>
    </w:rPr>
  </w:style>
  <w:style w:type="paragraph" w:styleId="a4">
    <w:name w:val="Normal (Web)"/>
    <w:aliases w:val="Обычный (веб) Знак Знак Знак,Обычный (Web) Знак Знак Знак Знак,Обычный (Web) Знак Знак Знак,Обычный (веб) Знак Знак"/>
    <w:basedOn w:val="a"/>
    <w:link w:val="a5"/>
    <w:rsid w:val="001D645A"/>
    <w:pPr>
      <w:spacing w:before="100" w:after="100" w:line="240" w:lineRule="auto"/>
    </w:pPr>
    <w:rPr>
      <w:rFonts w:ascii="Times New Roman" w:eastAsia="Times New Roman" w:hAnsi="Times New Roman" w:cs="Times New Roman"/>
      <w:sz w:val="24"/>
      <w:szCs w:val="20"/>
      <w:lang/>
    </w:rPr>
  </w:style>
  <w:style w:type="character" w:customStyle="1" w:styleId="a5">
    <w:name w:val="Обычный (веб) Знак"/>
    <w:aliases w:val="Обычный (веб) Знак Знак Знак Знак,Обычный (Web) Знак Знак Знак Знак Знак,Обычный (Web) Знак Знак Знак Знак1,Обычный (веб) Знак Знак Знак1"/>
    <w:link w:val="a4"/>
    <w:rsid w:val="001D645A"/>
    <w:rPr>
      <w:rFonts w:ascii="Times New Roman" w:eastAsia="Times New Roman" w:hAnsi="Times New Roman" w:cs="Times New Roman"/>
      <w:sz w:val="24"/>
      <w:szCs w:val="20"/>
      <w:lang/>
    </w:rPr>
  </w:style>
  <w:style w:type="character" w:styleId="a6">
    <w:name w:val="page number"/>
    <w:rsid w:val="001D645A"/>
    <w:rPr>
      <w:rFonts w:ascii="Times New Roman" w:hAnsi="Times New Roman"/>
    </w:rPr>
  </w:style>
  <w:style w:type="paragraph" w:styleId="a7">
    <w:name w:val="footnote text"/>
    <w:basedOn w:val="a"/>
    <w:link w:val="a8"/>
    <w:uiPriority w:val="99"/>
    <w:rsid w:val="001D645A"/>
    <w:pPr>
      <w:spacing w:after="0" w:line="240" w:lineRule="auto"/>
    </w:pPr>
    <w:rPr>
      <w:rFonts w:ascii="Times New Roman" w:eastAsia="Times New Roman" w:hAnsi="Times New Roman" w:cs="Times New Roman"/>
      <w:sz w:val="20"/>
      <w:szCs w:val="20"/>
    </w:rPr>
  </w:style>
  <w:style w:type="character" w:customStyle="1" w:styleId="a8">
    <w:name w:val="Текст сноски Знак"/>
    <w:aliases w:val=" Знак Знак25"/>
    <w:basedOn w:val="a0"/>
    <w:link w:val="a7"/>
    <w:uiPriority w:val="99"/>
    <w:rsid w:val="001D645A"/>
    <w:rPr>
      <w:rFonts w:ascii="Times New Roman" w:eastAsia="Times New Roman" w:hAnsi="Times New Roman" w:cs="Times New Roman"/>
      <w:sz w:val="20"/>
      <w:szCs w:val="20"/>
    </w:rPr>
  </w:style>
  <w:style w:type="character" w:styleId="a9">
    <w:name w:val="footnote reference"/>
    <w:rsid w:val="001D645A"/>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1573</Words>
  <Characters>8967</Characters>
  <Application>Microsoft Office Word</Application>
  <DocSecurity>0</DocSecurity>
  <Lines>74</Lines>
  <Paragraphs>21</Paragraphs>
  <ScaleCrop>false</ScaleCrop>
  <Company/>
  <LinksUpToDate>false</LinksUpToDate>
  <CharactersWithSpaces>10519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Тендр</dc:creator>
  <cp:keywords/>
  <dc:description/>
  <cp:lastModifiedBy>Тендр</cp:lastModifiedBy>
  <cp:revision>2</cp:revision>
  <dcterms:created xsi:type="dcterms:W3CDTF">2016-03-02T13:45:00Z</dcterms:created>
  <dcterms:modified xsi:type="dcterms:W3CDTF">2016-03-02T13:46:00Z</dcterms:modified>
</cp:coreProperties>
</file>