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BE5" w:rsidRDefault="0084031E">
      <w:pPr>
        <w:framePr w:wrap="none" w:vAnchor="page" w:hAnchor="page" w:x="3022" w:y="959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50.95pt">
            <v:imagedata r:id="rId6" r:href="rId7"/>
          </v:shape>
        </w:pict>
      </w:r>
    </w:p>
    <w:p w:rsidR="005E6BE5" w:rsidRDefault="0084031E">
      <w:pPr>
        <w:pStyle w:val="20"/>
        <w:framePr w:w="10118" w:h="3038" w:hRule="exact" w:wrap="around" w:vAnchor="page" w:hAnchor="page" w:x="1136" w:y="2082"/>
        <w:shd w:val="clear" w:color="auto" w:fill="auto"/>
        <w:spacing w:before="0"/>
        <w:ind w:left="244" w:right="2880"/>
      </w:pPr>
      <w:r>
        <w:t>МИНИСТЕРСТВО</w:t>
      </w:r>
      <w:r>
        <w:br/>
        <w:t>ЭКОНОМИЧЕСКОГО РАЗВИТИЯ</w:t>
      </w:r>
      <w:r>
        <w:br/>
        <w:t>РОССИЙСКОЙ ФЕДЕРАЦИИ</w:t>
      </w:r>
    </w:p>
    <w:p w:rsidR="005E6BE5" w:rsidRDefault="0084031E">
      <w:pPr>
        <w:pStyle w:val="30"/>
        <w:framePr w:w="10118" w:h="3038" w:hRule="exact" w:wrap="around" w:vAnchor="page" w:hAnchor="page" w:x="1136" w:y="2082"/>
        <w:shd w:val="clear" w:color="auto" w:fill="auto"/>
        <w:spacing w:after="124" w:line="150" w:lineRule="exact"/>
        <w:ind w:left="680" w:right="5534"/>
      </w:pPr>
      <w:r>
        <w:t>(МИНЭКОНОМРАЗВИТИЯ РОССИИ)</w:t>
      </w:r>
    </w:p>
    <w:p w:rsidR="005E6BE5" w:rsidRDefault="0084031E">
      <w:pPr>
        <w:pStyle w:val="20"/>
        <w:framePr w:w="10118" w:h="3038" w:hRule="exact" w:wrap="around" w:vAnchor="page" w:hAnchor="page" w:x="1136" w:y="2082"/>
        <w:shd w:val="clear" w:color="auto" w:fill="auto"/>
        <w:spacing w:before="0" w:after="56" w:line="210" w:lineRule="exact"/>
        <w:ind w:left="680" w:right="5534"/>
        <w:jc w:val="center"/>
      </w:pPr>
      <w:r>
        <w:t>ЗАМЕСТИТЕЛЬ МИНИСТРА</w:t>
      </w:r>
    </w:p>
    <w:p w:rsidR="005E6BE5" w:rsidRDefault="0084031E">
      <w:pPr>
        <w:pStyle w:val="40"/>
        <w:framePr w:w="10118" w:h="3038" w:hRule="exact" w:wrap="around" w:vAnchor="page" w:hAnchor="page" w:x="1136" w:y="2082"/>
        <w:shd w:val="clear" w:color="auto" w:fill="auto"/>
        <w:spacing w:before="0"/>
        <w:ind w:left="380"/>
      </w:pPr>
      <w:r>
        <w:rPr>
          <w:rStyle w:val="48pt0pt"/>
        </w:rPr>
        <w:t>■ ул.</w:t>
      </w:r>
      <w:r>
        <w:t xml:space="preserve"> 1-я </w:t>
      </w:r>
      <w:proofErr w:type="spellStart"/>
      <w:proofErr w:type="gramStart"/>
      <w:r>
        <w:t>Тверская-Ямская</w:t>
      </w:r>
      <w:proofErr w:type="spellEnd"/>
      <w:proofErr w:type="gramEnd"/>
      <w:r>
        <w:t>, д. 1,3, Москва,</w:t>
      </w:r>
    </w:p>
    <w:p w:rsidR="005E6BE5" w:rsidRDefault="0084031E">
      <w:pPr>
        <w:pStyle w:val="30"/>
        <w:framePr w:w="10118" w:h="3038" w:hRule="exact" w:wrap="around" w:vAnchor="page" w:hAnchor="page" w:x="1136" w:y="2082"/>
        <w:shd w:val="clear" w:color="auto" w:fill="auto"/>
        <w:spacing w:after="0" w:line="202" w:lineRule="exact"/>
        <w:ind w:left="680" w:right="5534"/>
      </w:pPr>
      <w:r>
        <w:rPr>
          <w:rStyle w:val="30pt"/>
        </w:rPr>
        <w:t>ГСП-3, А-47,</w:t>
      </w:r>
      <w:r>
        <w:t>125993</w:t>
      </w:r>
      <w:r>
        <w:br/>
        <w:t xml:space="preserve">Тел. (495) 694-03-53, </w:t>
      </w:r>
      <w:r>
        <w:rPr>
          <w:rStyle w:val="30pt"/>
        </w:rPr>
        <w:t xml:space="preserve">Факс </w:t>
      </w:r>
      <w:r>
        <w:t>(499) 251-69-65</w:t>
      </w:r>
      <w:r>
        <w:br/>
      </w:r>
      <w:r>
        <w:rPr>
          <w:rStyle w:val="37pt0pt"/>
        </w:rPr>
        <w:t>E</w:t>
      </w:r>
      <w:r w:rsidRPr="00783096">
        <w:rPr>
          <w:rStyle w:val="37pt0pt"/>
          <w:lang w:val="ru-RU"/>
        </w:rPr>
        <w:t>-</w:t>
      </w:r>
      <w:r>
        <w:rPr>
          <w:rStyle w:val="37pt0pt"/>
        </w:rPr>
        <w:t>mail</w:t>
      </w:r>
      <w:r w:rsidRPr="00783096">
        <w:rPr>
          <w:rStyle w:val="37pt0pt"/>
          <w:lang w:val="ru-RU"/>
        </w:rPr>
        <w:t xml:space="preserve">: </w:t>
      </w:r>
      <w:hyperlink r:id="rId8" w:history="1">
        <w:r>
          <w:rPr>
            <w:rStyle w:val="a3"/>
            <w:b w:val="0"/>
            <w:bCs w:val="0"/>
          </w:rPr>
          <w:t>mincconom@economy.gov.ru</w:t>
        </w:r>
      </w:hyperlink>
    </w:p>
    <w:p w:rsidR="005E6BE5" w:rsidRPr="00783096" w:rsidRDefault="0084031E">
      <w:pPr>
        <w:pStyle w:val="50"/>
        <w:framePr w:w="10118" w:h="3038" w:hRule="exact" w:wrap="around" w:vAnchor="page" w:hAnchor="page" w:x="1136" w:y="2082"/>
        <w:shd w:val="clear" w:color="auto" w:fill="auto"/>
        <w:tabs>
          <w:tab w:val="right" w:pos="4175"/>
          <w:tab w:val="right" w:pos="4526"/>
        </w:tabs>
        <w:ind w:left="1300" w:right="5093"/>
        <w:rPr>
          <w:lang w:val="ru-RU"/>
        </w:rPr>
      </w:pPr>
      <w:r w:rsidRPr="00783096">
        <w:rPr>
          <w:lang w:val="ru-RU"/>
        </w:rPr>
        <w:t>‘•</w:t>
      </w:r>
      <w:proofErr w:type="spellStart"/>
      <w:r>
        <w:t>ttp</w:t>
      </w:r>
      <w:proofErr w:type="spellEnd"/>
      <w:r w:rsidRPr="00783096">
        <w:rPr>
          <w:lang w:val="ru-RU"/>
        </w:rPr>
        <w:t>://</w:t>
      </w:r>
      <w:hyperlink r:id="rId9" w:history="1">
        <w:r>
          <w:rPr>
            <w:rStyle w:val="a3"/>
          </w:rPr>
          <w:t>www</w:t>
        </w:r>
        <w:r w:rsidRPr="00783096">
          <w:rPr>
            <w:rStyle w:val="a3"/>
            <w:lang w:val="ru-RU"/>
          </w:rPr>
          <w:t>.</w:t>
        </w:r>
        <w:r>
          <w:rPr>
            <w:rStyle w:val="a3"/>
          </w:rPr>
          <w:t>economy</w:t>
        </w:r>
        <w:r w:rsidRPr="00783096">
          <w:rPr>
            <w:rStyle w:val="a3"/>
            <w:lang w:val="ru-RU"/>
          </w:rPr>
          <w:t>.</w:t>
        </w:r>
        <w:proofErr w:type="spellStart"/>
        <w:r>
          <w:rPr>
            <w:rStyle w:val="a3"/>
          </w:rPr>
          <w:t>gov</w:t>
        </w:r>
        <w:proofErr w:type="spellEnd"/>
        <w:r w:rsidRPr="00783096">
          <w:rPr>
            <w:rStyle w:val="a3"/>
            <w:lang w:val="ru-RU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 w:rsidRPr="00783096">
        <w:rPr>
          <w:lang w:val="ru-RU"/>
        </w:rPr>
        <w:tab/>
      </w:r>
      <w:r>
        <w:rPr>
          <w:lang w:val="ru-RU" w:eastAsia="ru-RU" w:bidi="ru-RU"/>
        </w:rPr>
        <w:t>у</w:t>
      </w:r>
      <w:r>
        <w:rPr>
          <w:lang w:val="ru-RU" w:eastAsia="ru-RU" w:bidi="ru-RU"/>
        </w:rPr>
        <w:tab/>
        <w:t>.</w:t>
      </w:r>
    </w:p>
    <w:p w:rsidR="005E6BE5" w:rsidRDefault="0084031E">
      <w:pPr>
        <w:pStyle w:val="10"/>
        <w:framePr w:w="10118" w:h="3038" w:hRule="exact" w:wrap="around" w:vAnchor="page" w:hAnchor="page" w:x="1136" w:y="2082"/>
        <w:shd w:val="clear" w:color="auto" w:fill="auto"/>
        <w:tabs>
          <w:tab w:val="left" w:pos="1354"/>
        </w:tabs>
        <w:spacing w:after="0" w:line="260" w:lineRule="exact"/>
        <w:ind w:left="380" w:right="5093"/>
      </w:pPr>
      <w:bookmarkStart w:id="0" w:name="bookmark0"/>
      <w:proofErr w:type="gramStart"/>
      <w:r>
        <w:t>~</w:t>
      </w:r>
      <w:r>
        <w:rPr>
          <w:rStyle w:val="11"/>
          <w:b/>
          <w:bCs/>
          <w:i/>
          <w:iCs/>
        </w:rPr>
        <w:t xml:space="preserve">&lt;f </w:t>
      </w:r>
      <w:r w:rsidRPr="00783096">
        <w:rPr>
          <w:rStyle w:val="11"/>
          <w:b/>
          <w:bCs/>
          <w:i/>
          <w:iCs/>
          <w:lang w:eastAsia="ru-RU" w:bidi="ru-RU"/>
        </w:rPr>
        <w:t>2.</w:t>
      </w:r>
      <w:proofErr w:type="gramEnd"/>
      <w:r w:rsidRPr="00783096">
        <w:rPr>
          <w:rStyle w:val="11"/>
          <w:b/>
          <w:bCs/>
          <w:i/>
          <w:iCs/>
          <w:lang w:eastAsia="ru-RU" w:bidi="ru-RU"/>
        </w:rPr>
        <w:tab/>
      </w:r>
      <w:r>
        <w:rPr>
          <w:rStyle w:val="12"/>
          <w:b/>
          <w:bCs/>
          <w:i/>
          <w:iCs/>
        </w:rPr>
        <w:t>u&gt;/a</w:t>
      </w:r>
      <w:r>
        <w:rPr>
          <w:rStyle w:val="10pt"/>
          <w:b/>
          <w:bCs/>
        </w:rPr>
        <w:t xml:space="preserve"> </w:t>
      </w:r>
      <w:r w:rsidRPr="00783096">
        <w:rPr>
          <w:rStyle w:val="10pt"/>
          <w:b/>
          <w:bCs/>
          <w:lang w:eastAsia="ru-RU" w:bidi="ru-RU"/>
        </w:rPr>
        <w:t>»</w:t>
      </w:r>
      <w:proofErr w:type="spellStart"/>
      <w:r>
        <w:rPr>
          <w:rStyle w:val="11"/>
          <w:b/>
          <w:bCs/>
          <w:i/>
          <w:iCs/>
        </w:rPr>
        <w:t>jaf</w:t>
      </w:r>
      <w:proofErr w:type="spellEnd"/>
      <w:r>
        <w:rPr>
          <w:rStyle w:val="11"/>
          <w:b/>
          <w:bCs/>
          <w:i/>
          <w:iCs/>
        </w:rPr>
        <w:t>-sc/</w:t>
      </w:r>
      <w:r>
        <w:t>'&amp;z#.</w:t>
      </w:r>
      <w:bookmarkEnd w:id="0"/>
    </w:p>
    <w:p w:rsidR="005E6BE5" w:rsidRDefault="0084031E">
      <w:pPr>
        <w:pStyle w:val="21"/>
        <w:framePr w:wrap="around" w:vAnchor="page" w:hAnchor="page" w:x="8024" w:y="2283"/>
        <w:shd w:val="clear" w:color="auto" w:fill="auto"/>
        <w:spacing w:before="0" w:after="0" w:line="240" w:lineRule="exact"/>
        <w:ind w:left="100"/>
        <w:jc w:val="left"/>
      </w:pPr>
      <w:r>
        <w:t>ФАС России</w:t>
      </w:r>
    </w:p>
    <w:p w:rsidR="005E6BE5" w:rsidRDefault="0084031E">
      <w:pPr>
        <w:pStyle w:val="40"/>
        <w:framePr w:wrap="around" w:vAnchor="page" w:hAnchor="page" w:x="1136" w:y="5250"/>
        <w:shd w:val="clear" w:color="auto" w:fill="auto"/>
        <w:spacing w:before="0" w:line="150" w:lineRule="exact"/>
        <w:ind w:left="380"/>
      </w:pPr>
      <w:proofErr w:type="spellStart"/>
      <w:r>
        <w:t>На№</w:t>
      </w:r>
      <w:proofErr w:type="spellEnd"/>
    </w:p>
    <w:p w:rsidR="005E6BE5" w:rsidRDefault="0084031E">
      <w:pPr>
        <w:pStyle w:val="21"/>
        <w:framePr w:w="10118" w:h="1953" w:hRule="exact" w:wrap="around" w:vAnchor="page" w:hAnchor="page" w:x="1136" w:y="6002"/>
        <w:shd w:val="clear" w:color="auto" w:fill="auto"/>
        <w:spacing w:before="0" w:after="0"/>
        <w:ind w:left="20" w:right="5180"/>
      </w:pPr>
      <w:r>
        <w:t xml:space="preserve">О совместных разъяснениях Федерального </w:t>
      </w:r>
      <w:r>
        <w:rPr>
          <w:rStyle w:val="13"/>
        </w:rPr>
        <w:t>закона от 5 апреля 2013 г. № 44-ФЗ</w:t>
      </w:r>
      <w:proofErr w:type="gramStart"/>
      <w:r>
        <w:t xml:space="preserve"> Н</w:t>
      </w:r>
      <w:proofErr w:type="gramEnd"/>
      <w:r>
        <w:t>а письма ФАС России от 7 октября 2015 г. № АЦ/54446/15 и Генеральной прокуратуры Российской Федерации от 17 ноября 2015 г. № 86/3-37-2015/Ид3774-15</w:t>
      </w:r>
    </w:p>
    <w:p w:rsidR="005E6BE5" w:rsidRDefault="0084031E">
      <w:pPr>
        <w:pStyle w:val="21"/>
        <w:framePr w:w="10118" w:h="1982" w:hRule="exact" w:wrap="around" w:vAnchor="page" w:hAnchor="page" w:x="1136" w:y="8278"/>
        <w:shd w:val="clear" w:color="auto" w:fill="auto"/>
        <w:spacing w:before="0" w:after="0" w:line="475" w:lineRule="exact"/>
        <w:ind w:left="20" w:right="280" w:firstLine="680"/>
      </w:pPr>
      <w:r>
        <w:t xml:space="preserve">Минэкономразвития России рассмотрело подготовленный ФАС России проект совместных разъяснений </w:t>
      </w:r>
      <w:proofErr w:type="gramStart"/>
      <w:r>
        <w:t xml:space="preserve">по вопросу </w:t>
      </w:r>
      <w:r>
        <w:t>установления заказчиком в проекте контракта основания для одностороннего отказа от исполнения контракта при осуществлении</w:t>
      </w:r>
      <w:proofErr w:type="gramEnd"/>
      <w:r>
        <w:t xml:space="preserve"> закупок для обеспечения государственных и муниципальных нужд и согласовывает</w:t>
      </w:r>
    </w:p>
    <w:p w:rsidR="005E6BE5" w:rsidRDefault="0084031E">
      <w:pPr>
        <w:framePr w:wrap="none" w:vAnchor="page" w:hAnchor="page" w:x="656" w:y="10223"/>
        <w:rPr>
          <w:sz w:val="2"/>
          <w:szCs w:val="2"/>
        </w:rPr>
      </w:pPr>
      <w:r>
        <w:pict>
          <v:shape id="_x0000_i1026" type="#_x0000_t75" style="width:406.5pt;height:276.9pt">
            <v:imagedata r:id="rId10" r:href="rId11"/>
          </v:shape>
        </w:pict>
      </w:r>
    </w:p>
    <w:p w:rsidR="005E6BE5" w:rsidRDefault="0084031E">
      <w:pPr>
        <w:pStyle w:val="21"/>
        <w:framePr w:w="10118" w:h="321" w:hRule="exact" w:wrap="around" w:vAnchor="page" w:hAnchor="page" w:x="1136" w:y="12075"/>
        <w:shd w:val="clear" w:color="auto" w:fill="auto"/>
        <w:spacing w:before="0" w:after="0" w:line="240" w:lineRule="exact"/>
        <w:ind w:right="280"/>
        <w:jc w:val="right"/>
      </w:pPr>
      <w:r>
        <w:t xml:space="preserve">Е.И. </w:t>
      </w:r>
      <w:proofErr w:type="spellStart"/>
      <w:r>
        <w:t>Елин</w:t>
      </w:r>
      <w:proofErr w:type="spellEnd"/>
    </w:p>
    <w:p w:rsidR="005E6BE5" w:rsidRDefault="0084031E">
      <w:pPr>
        <w:pStyle w:val="-20"/>
        <w:framePr w:w="307" w:h="3912" w:hRule="exact" w:wrap="around" w:vAnchor="page" w:hAnchor="page" w:x="762" w:y="12191"/>
        <w:shd w:val="clear" w:color="auto" w:fill="auto"/>
      </w:pPr>
      <w:r>
        <w:t>4231113957</w:t>
      </w:r>
    </w:p>
    <w:p w:rsidR="005E6BE5" w:rsidRDefault="005E6BE5">
      <w:pPr>
        <w:rPr>
          <w:sz w:val="2"/>
          <w:szCs w:val="2"/>
        </w:rPr>
        <w:sectPr w:rsidR="005E6BE5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5E6BE5" w:rsidRDefault="0084031E">
      <w:pPr>
        <w:pStyle w:val="60"/>
        <w:framePr w:w="3701" w:h="998" w:hRule="exact" w:wrap="around" w:vAnchor="page" w:hAnchor="page" w:x="1132" w:y="1843"/>
        <w:shd w:val="clear" w:color="auto" w:fill="auto"/>
        <w:spacing w:after="0"/>
        <w:ind w:right="40"/>
      </w:pPr>
      <w:r>
        <w:lastRenderedPageBreak/>
        <w:t>Министерство экономического развития Российской Федерации</w:t>
      </w:r>
    </w:p>
    <w:p w:rsidR="005E6BE5" w:rsidRDefault="0084031E">
      <w:pPr>
        <w:pStyle w:val="60"/>
        <w:framePr w:w="2333" w:h="998" w:hRule="exact" w:wrap="around" w:vAnchor="page" w:hAnchor="page" w:x="7184" w:y="1847"/>
        <w:shd w:val="clear" w:color="auto" w:fill="auto"/>
        <w:spacing w:after="0"/>
      </w:pPr>
      <w:r>
        <w:t>Федеральная</w:t>
      </w:r>
    </w:p>
    <w:p w:rsidR="005E6BE5" w:rsidRDefault="0084031E">
      <w:pPr>
        <w:pStyle w:val="60"/>
        <w:framePr w:w="2333" w:h="998" w:hRule="exact" w:wrap="around" w:vAnchor="page" w:hAnchor="page" w:x="7184" w:y="1847"/>
        <w:shd w:val="clear" w:color="auto" w:fill="auto"/>
        <w:spacing w:after="0"/>
      </w:pPr>
      <w:r>
        <w:t>антимонопольная</w:t>
      </w:r>
    </w:p>
    <w:p w:rsidR="005E6BE5" w:rsidRDefault="0084031E">
      <w:pPr>
        <w:pStyle w:val="60"/>
        <w:framePr w:w="2333" w:h="998" w:hRule="exact" w:wrap="around" w:vAnchor="page" w:hAnchor="page" w:x="7184" w:y="1847"/>
        <w:shd w:val="clear" w:color="auto" w:fill="auto"/>
        <w:spacing w:after="0"/>
        <w:ind w:right="100"/>
      </w:pPr>
      <w:r>
        <w:t>служба</w:t>
      </w:r>
    </w:p>
    <w:p w:rsidR="005E6BE5" w:rsidRDefault="0084031E">
      <w:pPr>
        <w:framePr w:wrap="none" w:vAnchor="page" w:hAnchor="page" w:x="1136" w:y="3734"/>
        <w:rPr>
          <w:sz w:val="2"/>
          <w:szCs w:val="2"/>
        </w:rPr>
      </w:pPr>
      <w:r>
        <w:pict>
          <v:shape id="_x0000_i1027" type="#_x0000_t75" style="width:165.05pt;height:23.25pt">
            <v:imagedata r:id="rId12" r:href="rId13"/>
          </v:shape>
        </w:pict>
      </w:r>
    </w:p>
    <w:p w:rsidR="005E6BE5" w:rsidRDefault="0084031E">
      <w:pPr>
        <w:pStyle w:val="23"/>
        <w:framePr w:w="3701" w:h="623" w:hRule="exact" w:wrap="around" w:vAnchor="page" w:hAnchor="page" w:x="1132" w:y="3278"/>
        <w:shd w:val="clear" w:color="auto" w:fill="auto"/>
        <w:spacing w:before="0" w:line="260" w:lineRule="exact"/>
        <w:ind w:right="715"/>
      </w:pPr>
      <w:bookmarkStart w:id="1" w:name="bookmark1"/>
      <w:r>
        <w:rPr>
          <w:rStyle w:val="2TimesNewRoman45pt0pt"/>
          <w:rFonts w:eastAsia="Century Gothic"/>
        </w:rPr>
        <w:t xml:space="preserve">- </w:t>
      </w:r>
      <w:r>
        <w:rPr>
          <w:rStyle w:val="24"/>
          <w:i/>
          <w:iCs/>
        </w:rPr>
        <w:t>££- /</w:t>
      </w:r>
      <w:proofErr w:type="spellStart"/>
      <w:r>
        <w:rPr>
          <w:rStyle w:val="24"/>
          <w:i/>
          <w:iCs/>
        </w:rPr>
        <w:t>st</w:t>
      </w:r>
      <w:proofErr w:type="spellEnd"/>
      <w:r>
        <w:rPr>
          <w:rStyle w:val="24"/>
          <w:i/>
          <w:iCs/>
        </w:rPr>
        <w:t>&gt;9,SU&lt;-</w:t>
      </w:r>
      <w:bookmarkEnd w:id="1"/>
    </w:p>
    <w:p w:rsidR="005E6BE5" w:rsidRDefault="0084031E">
      <w:pPr>
        <w:framePr w:wrap="none" w:vAnchor="page" w:hAnchor="page" w:x="6676" w:y="3355"/>
        <w:rPr>
          <w:sz w:val="2"/>
          <w:szCs w:val="2"/>
        </w:rPr>
      </w:pPr>
      <w:r>
        <w:pict>
          <v:shape id="_x0000_i1028" type="#_x0000_t75" style="width:150.65pt;height:46.5pt">
            <v:imagedata r:id="rId14" r:href="rId15"/>
          </v:shape>
        </w:pict>
      </w:r>
    </w:p>
    <w:p w:rsidR="005E6BE5" w:rsidRDefault="0084031E">
      <w:pPr>
        <w:pStyle w:val="60"/>
        <w:framePr w:w="10195" w:h="1655" w:hRule="exact" w:wrap="around" w:vAnchor="page" w:hAnchor="page" w:x="858" w:y="6793"/>
        <w:shd w:val="clear" w:color="auto" w:fill="auto"/>
        <w:spacing w:after="0" w:line="317" w:lineRule="exact"/>
        <w:ind w:left="20"/>
      </w:pPr>
      <w:r>
        <w:t xml:space="preserve">О </w:t>
      </w:r>
      <w:r>
        <w:t xml:space="preserve">позиции Минэкономразвития России и ФАС России по вопросу об установлении в проекте </w:t>
      </w:r>
      <w:proofErr w:type="spellStart"/>
      <w:r>
        <w:t>контрактаоснований</w:t>
      </w:r>
      <w:proofErr w:type="spellEnd"/>
      <w:r>
        <w:t xml:space="preserve"> </w:t>
      </w:r>
      <w:proofErr w:type="gramStart"/>
      <w:r>
        <w:t>для одностороннего отказа заказчика от исполнения контракта при осуществлении закупок в соответствии с Федеральным законом</w:t>
      </w:r>
      <w:proofErr w:type="gramEnd"/>
      <w:r>
        <w:t xml:space="preserve"> от 5 апреля 2013 г. № 44-ФЗ «О </w:t>
      </w:r>
      <w:r>
        <w:t>контрактной системе в сфере закупок товаров, работ, услуг для обеспечения</w:t>
      </w:r>
    </w:p>
    <w:p w:rsidR="005E6BE5" w:rsidRDefault="0084031E">
      <w:pPr>
        <w:pStyle w:val="21"/>
        <w:framePr w:w="10195" w:h="6783" w:hRule="exact" w:wrap="around" w:vAnchor="page" w:hAnchor="page" w:x="858" w:y="8942"/>
        <w:shd w:val="clear" w:color="auto" w:fill="auto"/>
        <w:tabs>
          <w:tab w:val="left" w:pos="2991"/>
        </w:tabs>
        <w:spacing w:before="0" w:after="0" w:line="480" w:lineRule="exact"/>
        <w:ind w:left="20" w:right="20" w:firstLine="680"/>
      </w:pPr>
      <w:r>
        <w:t>В связи с поступающими вопросами о применении Федерального закона от 5 апреля 2013 г. № 44-ФЗ «О контрактной системе в сфере закупок товаров, работ, услуг для обеспечения государстве</w:t>
      </w:r>
      <w:r>
        <w:t>нных и муниципальных нужд» (далее - Закон №</w:t>
      </w:r>
      <w:r>
        <w:tab/>
        <w:t>44-ФЗ) в части установления в проекте контракта</w:t>
      </w:r>
    </w:p>
    <w:p w:rsidR="005E6BE5" w:rsidRDefault="0084031E">
      <w:pPr>
        <w:pStyle w:val="21"/>
        <w:framePr w:w="10195" w:h="6783" w:hRule="exact" w:wrap="around" w:vAnchor="page" w:hAnchor="page" w:x="858" w:y="8942"/>
        <w:shd w:val="clear" w:color="auto" w:fill="auto"/>
        <w:spacing w:before="0" w:after="0" w:line="480" w:lineRule="exact"/>
        <w:ind w:left="20" w:right="20"/>
      </w:pPr>
      <w:r>
        <w:t>оснований для одностороннего отказа заказчика от исполнения контракта Минэкономразвития России и ФАС России сообщают.</w:t>
      </w:r>
    </w:p>
    <w:p w:rsidR="005E6BE5" w:rsidRDefault="0084031E">
      <w:pPr>
        <w:pStyle w:val="21"/>
        <w:framePr w:w="10195" w:h="6783" w:hRule="exact" w:wrap="around" w:vAnchor="page" w:hAnchor="page" w:x="858" w:y="8942"/>
        <w:shd w:val="clear" w:color="auto" w:fill="auto"/>
        <w:spacing w:before="0" w:after="0" w:line="480" w:lineRule="exact"/>
        <w:ind w:left="20" w:right="20" w:firstLine="680"/>
      </w:pPr>
      <w:r>
        <w:t xml:space="preserve">Согласно части 8 статьи 95 Закона № 44-ФЗ </w:t>
      </w:r>
      <w:r>
        <w:t>расторжение контракта допускается, в том числе в случае одностороннего отказа стороны контракта от исполнения контракта в соответствии с гражданским законодательством. При этом частью 9 статьи 95 Закона № 44-ФЗ предусмотрено, что заказчик вправе принять ре</w:t>
      </w:r>
      <w:r>
        <w:t>шение об одностороннем отказе от исполнения контракта только по основаниям, предусмотренным Гражданским кодексом Российской Федерации для одностороннего отказа от исполнения отдельных видов обязательств, при условии, если это было предусмотрено контрактом.</w:t>
      </w:r>
    </w:p>
    <w:p w:rsidR="005E6BE5" w:rsidRDefault="0084031E">
      <w:pPr>
        <w:pStyle w:val="60"/>
        <w:framePr w:w="10195" w:h="312" w:hRule="exact" w:wrap="around" w:vAnchor="page" w:hAnchor="page" w:x="858" w:y="8462"/>
        <w:shd w:val="clear" w:color="auto" w:fill="auto"/>
        <w:spacing w:after="0" w:line="240" w:lineRule="exact"/>
        <w:ind w:left="20"/>
      </w:pPr>
      <w:proofErr w:type="gramStart"/>
      <w:r>
        <w:t>г</w:t>
      </w:r>
      <w:proofErr w:type="gramEnd"/>
      <w:r>
        <w:t>осударственных и муниципальных нужд»</w:t>
      </w:r>
    </w:p>
    <w:p w:rsidR="005E6BE5" w:rsidRDefault="005E6BE5">
      <w:pPr>
        <w:rPr>
          <w:sz w:val="2"/>
          <w:szCs w:val="2"/>
        </w:rPr>
        <w:sectPr w:rsidR="005E6BE5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5E6BE5" w:rsidRDefault="0084031E">
      <w:pPr>
        <w:pStyle w:val="a6"/>
        <w:framePr w:wrap="around" w:vAnchor="page" w:hAnchor="page" w:x="6227" w:y="1009"/>
        <w:shd w:val="clear" w:color="auto" w:fill="auto"/>
        <w:spacing w:line="190" w:lineRule="exact"/>
        <w:ind w:left="20"/>
      </w:pPr>
      <w:r>
        <w:lastRenderedPageBreak/>
        <w:t>2</w:t>
      </w:r>
    </w:p>
    <w:p w:rsidR="005E6BE5" w:rsidRDefault="0084031E">
      <w:pPr>
        <w:pStyle w:val="21"/>
        <w:framePr w:w="10176" w:h="14478" w:hRule="exact" w:wrap="around" w:vAnchor="page" w:hAnchor="page" w:x="880" w:y="1387"/>
        <w:shd w:val="clear" w:color="auto" w:fill="auto"/>
        <w:spacing w:before="0" w:after="0" w:line="475" w:lineRule="exact"/>
        <w:ind w:left="20" w:right="20" w:firstLine="680"/>
      </w:pPr>
      <w:r>
        <w:t>Таким образом, заказчик вправе принять решение об одностороннем отказе от исполнения контракта только в случае, если контракт содержит положение, предусматривающее такую возможность.</w:t>
      </w:r>
    </w:p>
    <w:p w:rsidR="005E6BE5" w:rsidRDefault="0084031E">
      <w:pPr>
        <w:pStyle w:val="21"/>
        <w:framePr w:w="10176" w:h="14478" w:hRule="exact" w:wrap="around" w:vAnchor="page" w:hAnchor="page" w:x="880" w:y="1387"/>
        <w:shd w:val="clear" w:color="auto" w:fill="auto"/>
        <w:spacing w:before="0" w:after="0" w:line="475" w:lineRule="exact"/>
        <w:ind w:left="20" w:right="20" w:firstLine="680"/>
      </w:pPr>
      <w:r>
        <w:t>При этом с</w:t>
      </w:r>
      <w:r>
        <w:t xml:space="preserve"> целью надлежащей защиты прав и законных интересов заказчика и поставщика (подрядчика, исполнителя) в случае установления заказчиком</w:t>
      </w:r>
    </w:p>
    <w:p w:rsidR="005E6BE5" w:rsidRDefault="0084031E">
      <w:pPr>
        <w:pStyle w:val="70"/>
        <w:framePr w:w="10176" w:h="14478" w:hRule="exact" w:wrap="around" w:vAnchor="page" w:hAnchor="page" w:x="880" w:y="1387"/>
        <w:shd w:val="clear" w:color="auto" w:fill="auto"/>
        <w:spacing w:after="0" w:line="80" w:lineRule="exact"/>
        <w:ind w:left="5320"/>
      </w:pPr>
      <w:r>
        <w:t>'7</w:t>
      </w:r>
    </w:p>
    <w:p w:rsidR="005E6BE5" w:rsidRDefault="0084031E">
      <w:pPr>
        <w:pStyle w:val="21"/>
        <w:framePr w:w="10176" w:h="14478" w:hRule="exact" w:wrap="around" w:vAnchor="page" w:hAnchor="page" w:x="880" w:y="1387"/>
        <w:shd w:val="clear" w:color="auto" w:fill="auto"/>
        <w:spacing w:before="0" w:after="0" w:line="480" w:lineRule="exact"/>
        <w:ind w:left="20" w:right="20"/>
      </w:pPr>
      <w:r>
        <w:t xml:space="preserve">в проекте контракта права на односторонний отказ от исполнения контракта, в проект контракта полагаем целесообразным </w:t>
      </w:r>
      <w:r>
        <w:t>включить перечень случаев такого отказа от исполнения контракта, являющихся основаниями, предусмотренными Гражданским кодексом Российской Федерации (далее - ГК РФ) для одностороннего отказа от исполнения отдельных видов обязательств, в том числе:</w:t>
      </w:r>
    </w:p>
    <w:p w:rsidR="005E6BE5" w:rsidRDefault="0084031E">
      <w:pPr>
        <w:pStyle w:val="21"/>
        <w:framePr w:w="10176" w:h="14478" w:hRule="exact" w:wrap="around" w:vAnchor="page" w:hAnchor="page" w:x="880" w:y="1387"/>
        <w:shd w:val="clear" w:color="auto" w:fill="auto"/>
        <w:spacing w:before="0" w:after="0" w:line="480" w:lineRule="exact"/>
        <w:ind w:left="20" w:right="20" w:firstLine="560"/>
      </w:pPr>
      <w:r>
        <w:t>отказ пос</w:t>
      </w:r>
      <w:r>
        <w:t>тавщика передать заказчику товар или принадлежности к нему (пункт 1 статьи 463, абзац второй статьи 464 ГК РФ);</w:t>
      </w:r>
    </w:p>
    <w:p w:rsidR="005E6BE5" w:rsidRDefault="0084031E">
      <w:pPr>
        <w:pStyle w:val="21"/>
        <w:framePr w:w="10176" w:h="14478" w:hRule="exact" w:wrap="around" w:vAnchor="page" w:hAnchor="page" w:x="880" w:y="1387"/>
        <w:shd w:val="clear" w:color="auto" w:fill="auto"/>
        <w:spacing w:before="0" w:after="0" w:line="480" w:lineRule="exact"/>
        <w:ind w:left="20" w:right="20" w:firstLine="560"/>
      </w:pPr>
      <w:r>
        <w:t xml:space="preserve">существенное нарушение поставщиком требований к качеству товара, а именно обнаружение заказчиком неустранимых недостатков, недостатков, которые </w:t>
      </w:r>
      <w:r>
        <w:t>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 (пункт 2 статьи 475 ГК РФ);</w:t>
      </w:r>
    </w:p>
    <w:p w:rsidR="005E6BE5" w:rsidRDefault="0084031E">
      <w:pPr>
        <w:pStyle w:val="21"/>
        <w:framePr w:w="10176" w:h="14478" w:hRule="exact" w:wrap="around" w:vAnchor="page" w:hAnchor="page" w:x="880" w:y="1387"/>
        <w:shd w:val="clear" w:color="auto" w:fill="auto"/>
        <w:spacing w:before="0" w:after="0" w:line="480" w:lineRule="exact"/>
        <w:ind w:left="20" w:right="20" w:firstLine="560"/>
      </w:pPr>
      <w:r>
        <w:t>невыполнение поставщиком в разумный срок требования за</w:t>
      </w:r>
      <w:r>
        <w:t>казчика о доукомплектовании товара (пункт 1 статьи 480 ГК РФ);</w:t>
      </w:r>
    </w:p>
    <w:p w:rsidR="005E6BE5" w:rsidRDefault="0084031E">
      <w:pPr>
        <w:pStyle w:val="21"/>
        <w:framePr w:w="10176" w:h="14478" w:hRule="exact" w:wrap="around" w:vAnchor="page" w:hAnchor="page" w:x="880" w:y="1387"/>
        <w:shd w:val="clear" w:color="auto" w:fill="auto"/>
        <w:spacing w:before="0" w:after="0" w:line="480" w:lineRule="exact"/>
        <w:ind w:left="20" w:right="20" w:firstLine="560"/>
      </w:pPr>
      <w:r>
        <w:t>неоднократное нарушение поставщиком сроков поставки товаров (пункт 2 статьи 523 ГК РФ);</w:t>
      </w:r>
    </w:p>
    <w:p w:rsidR="005E6BE5" w:rsidRDefault="0084031E">
      <w:pPr>
        <w:pStyle w:val="21"/>
        <w:framePr w:w="10176" w:h="14478" w:hRule="exact" w:wrap="around" w:vAnchor="page" w:hAnchor="page" w:x="880" w:y="1387"/>
        <w:shd w:val="clear" w:color="auto" w:fill="auto"/>
        <w:spacing w:before="0" w:after="0" w:line="480" w:lineRule="exact"/>
        <w:ind w:left="20" w:right="20" w:firstLine="560"/>
      </w:pPr>
      <w:r>
        <w:t>отступление подрядчика, исполнителя в работе, услуге от условий договора или иные недостатки результата р</w:t>
      </w:r>
      <w:r>
        <w:t>аботы, которые не были устранены в установленный заказчиком разумный срок, либо являются существенными и неустранимыми (пункт 3 статьи 723 ГК РФ).</w:t>
      </w:r>
    </w:p>
    <w:p w:rsidR="005E6BE5" w:rsidRDefault="0084031E">
      <w:pPr>
        <w:pStyle w:val="21"/>
        <w:framePr w:w="10176" w:h="14478" w:hRule="exact" w:wrap="around" w:vAnchor="page" w:hAnchor="page" w:x="880" w:y="1387"/>
        <w:shd w:val="clear" w:color="auto" w:fill="auto"/>
        <w:spacing w:before="0" w:after="0" w:line="480" w:lineRule="exact"/>
        <w:ind w:left="20" w:right="20" w:firstLine="560"/>
      </w:pPr>
      <w:r>
        <w:t>Кроме того, необходимо отметить, что на основании части 4 с учетом частей 7, 8 статьи 34 Закона № 44-ФЗ за на</w:t>
      </w:r>
      <w:r>
        <w:t>рушение условий исполнения контракта, в том числе просрочки обязательств, неисполнения или ненадлежащего исполнения обязательств по контракту, заказчик обязан предусмотреть взыскание с поставщика (подрядчика, исполнителя) неустойки (штрафов, пеней).</w:t>
      </w:r>
    </w:p>
    <w:p w:rsidR="005E6BE5" w:rsidRDefault="005E6BE5">
      <w:pPr>
        <w:rPr>
          <w:sz w:val="2"/>
          <w:szCs w:val="2"/>
        </w:rPr>
        <w:sectPr w:rsidR="005E6BE5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5E6BE5" w:rsidRDefault="0084031E">
      <w:pPr>
        <w:pStyle w:val="a6"/>
        <w:framePr w:wrap="around" w:vAnchor="page" w:hAnchor="page" w:x="6095" w:y="1009"/>
        <w:shd w:val="clear" w:color="auto" w:fill="auto"/>
        <w:spacing w:line="190" w:lineRule="exact"/>
        <w:ind w:left="20"/>
      </w:pPr>
      <w:r>
        <w:lastRenderedPageBreak/>
        <w:t>3</w:t>
      </w:r>
    </w:p>
    <w:p w:rsidR="005E6BE5" w:rsidRDefault="0084031E">
      <w:pPr>
        <w:pStyle w:val="21"/>
        <w:framePr w:w="10411" w:h="3948" w:hRule="exact" w:wrap="around" w:vAnchor="page" w:hAnchor="page" w:x="762" w:y="1384"/>
        <w:shd w:val="clear" w:color="auto" w:fill="auto"/>
        <w:spacing w:before="0" w:after="607" w:line="485" w:lineRule="exact"/>
        <w:ind w:right="280" w:firstLine="700"/>
      </w:pPr>
      <w:r>
        <w:t>Дополнительно Минэкономразвития России и ФАС России сообщают, что в случае одностороннего отказа от исполнения контракта, заказчик обязан соблюсти последовательность и сроки совершения действий, предусмотренных частями 12, 13 стать</w:t>
      </w:r>
      <w:r>
        <w:t>и 95 Закона № 44-ФЗ.</w:t>
      </w:r>
    </w:p>
    <w:p w:rsidR="005E6BE5" w:rsidRDefault="0084031E">
      <w:pPr>
        <w:pStyle w:val="21"/>
        <w:framePr w:w="10411" w:h="3948" w:hRule="exact" w:wrap="around" w:vAnchor="page" w:hAnchor="page" w:x="762" w:y="1384"/>
        <w:shd w:val="clear" w:color="auto" w:fill="auto"/>
        <w:tabs>
          <w:tab w:val="left" w:pos="6628"/>
        </w:tabs>
        <w:spacing w:before="0" w:after="0" w:line="326" w:lineRule="exact"/>
        <w:ind w:left="1420"/>
      </w:pPr>
      <w:r>
        <w:t>Статс-секретарь</w:t>
      </w:r>
      <w:r>
        <w:tab/>
        <w:t>Заместитель Министра</w:t>
      </w:r>
    </w:p>
    <w:p w:rsidR="005E6BE5" w:rsidRDefault="0084031E">
      <w:pPr>
        <w:pStyle w:val="21"/>
        <w:framePr w:w="10411" w:h="3948" w:hRule="exact" w:wrap="around" w:vAnchor="page" w:hAnchor="page" w:x="762" w:y="1384"/>
        <w:shd w:val="clear" w:color="auto" w:fill="auto"/>
        <w:tabs>
          <w:tab w:val="left" w:pos="6628"/>
        </w:tabs>
        <w:spacing w:before="0" w:after="0" w:line="326" w:lineRule="exact"/>
        <w:ind w:left="800"/>
      </w:pPr>
      <w:r>
        <w:t>Заместитель руководителя</w:t>
      </w:r>
      <w:r>
        <w:tab/>
        <w:t>экономического развития</w:t>
      </w:r>
    </w:p>
    <w:p w:rsidR="005E6BE5" w:rsidRDefault="0084031E">
      <w:pPr>
        <w:pStyle w:val="21"/>
        <w:framePr w:w="10411" w:h="3948" w:hRule="exact" w:wrap="around" w:vAnchor="page" w:hAnchor="page" w:x="762" w:y="1384"/>
        <w:shd w:val="clear" w:color="auto" w:fill="auto"/>
        <w:tabs>
          <w:tab w:val="left" w:pos="6628"/>
        </w:tabs>
        <w:spacing w:before="0" w:after="0" w:line="326" w:lineRule="exact"/>
        <w:ind w:left="500"/>
      </w:pPr>
      <w:r>
        <w:t>Федеральной антимонопольной</w:t>
      </w:r>
      <w:r>
        <w:tab/>
        <w:t>Российской Федерации</w:t>
      </w:r>
    </w:p>
    <w:p w:rsidR="005E6BE5" w:rsidRDefault="0084031E">
      <w:pPr>
        <w:pStyle w:val="21"/>
        <w:framePr w:w="10411" w:h="3948" w:hRule="exact" w:wrap="around" w:vAnchor="page" w:hAnchor="page" w:x="762" w:y="1384"/>
        <w:shd w:val="clear" w:color="auto" w:fill="auto"/>
        <w:spacing w:before="0" w:after="0" w:line="326" w:lineRule="exact"/>
        <w:ind w:left="1920"/>
        <w:jc w:val="left"/>
      </w:pPr>
      <w:r>
        <w:t>службы</w:t>
      </w:r>
    </w:p>
    <w:p w:rsidR="005E6BE5" w:rsidRDefault="005E6BE5">
      <w:pPr>
        <w:rPr>
          <w:sz w:val="2"/>
          <w:szCs w:val="2"/>
        </w:rPr>
      </w:pPr>
    </w:p>
    <w:sectPr w:rsidR="005E6BE5" w:rsidSect="005E6BE5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031E" w:rsidRDefault="0084031E" w:rsidP="005E6BE5">
      <w:r>
        <w:separator/>
      </w:r>
    </w:p>
  </w:endnote>
  <w:endnote w:type="continuationSeparator" w:id="0">
    <w:p w:rsidR="0084031E" w:rsidRDefault="0084031E" w:rsidP="005E6B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031E" w:rsidRDefault="0084031E"/>
  </w:footnote>
  <w:footnote w:type="continuationSeparator" w:id="0">
    <w:p w:rsidR="0084031E" w:rsidRDefault="0084031E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5E6BE5"/>
    <w:rsid w:val="005E6BE5"/>
    <w:rsid w:val="00783096"/>
    <w:rsid w:val="00840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E6BE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E6BE5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5E6B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3">
    <w:name w:val="Основной текст (3)_"/>
    <w:basedOn w:val="a0"/>
    <w:link w:val="30"/>
    <w:rsid w:val="005E6B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sz w:val="15"/>
      <w:szCs w:val="15"/>
      <w:u w:val="none"/>
    </w:rPr>
  </w:style>
  <w:style w:type="character" w:customStyle="1" w:styleId="4">
    <w:name w:val="Основной текст (4)_"/>
    <w:basedOn w:val="a0"/>
    <w:link w:val="40"/>
    <w:rsid w:val="005E6B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5"/>
      <w:szCs w:val="15"/>
      <w:u w:val="none"/>
    </w:rPr>
  </w:style>
  <w:style w:type="character" w:customStyle="1" w:styleId="48pt0pt">
    <w:name w:val="Основной текст (4) + 8 pt;Курсив;Интервал 0 pt"/>
    <w:basedOn w:val="4"/>
    <w:rsid w:val="005E6BE5"/>
    <w:rPr>
      <w:i/>
      <w:iCs/>
      <w:color w:val="000000"/>
      <w:spacing w:val="2"/>
      <w:w w:val="100"/>
      <w:position w:val="0"/>
      <w:sz w:val="16"/>
      <w:szCs w:val="16"/>
      <w:lang w:val="ru-RU" w:eastAsia="ru-RU" w:bidi="ru-RU"/>
    </w:rPr>
  </w:style>
  <w:style w:type="character" w:customStyle="1" w:styleId="30pt">
    <w:name w:val="Основной текст (3) + Не полужирный;Интервал 0 pt"/>
    <w:basedOn w:val="3"/>
    <w:rsid w:val="005E6BE5"/>
    <w:rPr>
      <w:b/>
      <w:bCs/>
      <w:color w:val="000000"/>
      <w:spacing w:val="6"/>
      <w:w w:val="100"/>
      <w:position w:val="0"/>
      <w:lang w:val="ru-RU" w:eastAsia="ru-RU" w:bidi="ru-RU"/>
    </w:rPr>
  </w:style>
  <w:style w:type="character" w:customStyle="1" w:styleId="37pt0pt">
    <w:name w:val="Основной текст (3) + 7 pt;Не полужирный;Интервал 0 pt"/>
    <w:basedOn w:val="3"/>
    <w:rsid w:val="005E6BE5"/>
    <w:rPr>
      <w:b/>
      <w:bCs/>
      <w:color w:val="000000"/>
      <w:spacing w:val="8"/>
      <w:w w:val="100"/>
      <w:position w:val="0"/>
      <w:sz w:val="14"/>
      <w:szCs w:val="14"/>
      <w:lang w:val="en-US" w:eastAsia="en-US" w:bidi="en-US"/>
    </w:rPr>
  </w:style>
  <w:style w:type="character" w:customStyle="1" w:styleId="5">
    <w:name w:val="Основной текст (5)_"/>
    <w:basedOn w:val="a0"/>
    <w:link w:val="50"/>
    <w:rsid w:val="005E6B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sz w:val="14"/>
      <w:szCs w:val="14"/>
      <w:u w:val="none"/>
      <w:lang w:val="en-US" w:eastAsia="en-US" w:bidi="en-US"/>
    </w:rPr>
  </w:style>
  <w:style w:type="character" w:customStyle="1" w:styleId="1">
    <w:name w:val="Заголовок №1_"/>
    <w:basedOn w:val="a0"/>
    <w:link w:val="10"/>
    <w:rsid w:val="005E6BE5"/>
    <w:rPr>
      <w:rFonts w:ascii="Times New Roman" w:eastAsia="Times New Roman" w:hAnsi="Times New Roman" w:cs="Times New Roman"/>
      <w:b/>
      <w:bCs/>
      <w:i/>
      <w:iCs/>
      <w:smallCaps w:val="0"/>
      <w:strike w:val="0"/>
      <w:spacing w:val="-12"/>
      <w:sz w:val="26"/>
      <w:szCs w:val="26"/>
      <w:u w:val="none"/>
      <w:lang w:val="en-US" w:eastAsia="en-US" w:bidi="en-US"/>
    </w:rPr>
  </w:style>
  <w:style w:type="character" w:customStyle="1" w:styleId="11">
    <w:name w:val="Заголовок №1"/>
    <w:basedOn w:val="1"/>
    <w:rsid w:val="005E6BE5"/>
    <w:rPr>
      <w:color w:val="000000"/>
      <w:w w:val="100"/>
      <w:position w:val="0"/>
      <w:u w:val="single"/>
    </w:rPr>
  </w:style>
  <w:style w:type="character" w:customStyle="1" w:styleId="12">
    <w:name w:val="Заголовок №1 + Малые прописные"/>
    <w:basedOn w:val="1"/>
    <w:rsid w:val="005E6BE5"/>
    <w:rPr>
      <w:smallCaps/>
      <w:color w:val="000000"/>
      <w:w w:val="100"/>
      <w:position w:val="0"/>
      <w:u w:val="single"/>
    </w:rPr>
  </w:style>
  <w:style w:type="character" w:customStyle="1" w:styleId="10pt">
    <w:name w:val="Заголовок №1 + Не курсив;Интервал 0 pt"/>
    <w:basedOn w:val="1"/>
    <w:rsid w:val="005E6BE5"/>
    <w:rPr>
      <w:i/>
      <w:iCs/>
      <w:color w:val="000000"/>
      <w:spacing w:val="0"/>
      <w:w w:val="100"/>
      <w:position w:val="0"/>
      <w:u w:val="single"/>
    </w:rPr>
  </w:style>
  <w:style w:type="character" w:customStyle="1" w:styleId="a4">
    <w:name w:val="Основной текст_"/>
    <w:basedOn w:val="a0"/>
    <w:link w:val="21"/>
    <w:rsid w:val="005E6B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3">
    <w:name w:val="Основной текст1"/>
    <w:basedOn w:val="a4"/>
    <w:rsid w:val="005E6BE5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-2">
    <w:name w:val="Штрих-код (2)_"/>
    <w:basedOn w:val="a0"/>
    <w:link w:val="-20"/>
    <w:rsid w:val="005E6B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6">
    <w:name w:val="Основной текст (6)_"/>
    <w:basedOn w:val="a0"/>
    <w:link w:val="60"/>
    <w:rsid w:val="005E6B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u w:val="none"/>
    </w:rPr>
  </w:style>
  <w:style w:type="character" w:customStyle="1" w:styleId="22">
    <w:name w:val="Заголовок №2_"/>
    <w:basedOn w:val="a0"/>
    <w:link w:val="23"/>
    <w:rsid w:val="005E6BE5"/>
    <w:rPr>
      <w:rFonts w:ascii="Century Gothic" w:eastAsia="Century Gothic" w:hAnsi="Century Gothic" w:cs="Century Gothic"/>
      <w:b w:val="0"/>
      <w:bCs w:val="0"/>
      <w:i/>
      <w:iCs/>
      <w:smallCaps w:val="0"/>
      <w:strike w:val="0"/>
      <w:spacing w:val="-52"/>
      <w:sz w:val="26"/>
      <w:szCs w:val="26"/>
      <w:u w:val="none"/>
      <w:lang w:val="en-US" w:eastAsia="en-US" w:bidi="en-US"/>
    </w:rPr>
  </w:style>
  <w:style w:type="character" w:customStyle="1" w:styleId="2TimesNewRoman45pt0pt">
    <w:name w:val="Заголовок №2 + Times New Roman;4;5 pt;Не курсив;Интервал 0 pt"/>
    <w:basedOn w:val="22"/>
    <w:rsid w:val="005E6BE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9"/>
      <w:szCs w:val="9"/>
      <w:u w:val="single"/>
      <w:lang w:val="ru-RU" w:eastAsia="ru-RU" w:bidi="ru-RU"/>
    </w:rPr>
  </w:style>
  <w:style w:type="character" w:customStyle="1" w:styleId="24">
    <w:name w:val="Заголовок №2"/>
    <w:basedOn w:val="22"/>
    <w:rsid w:val="005E6BE5"/>
    <w:rPr>
      <w:color w:val="000000"/>
      <w:w w:val="100"/>
      <w:position w:val="0"/>
      <w:u w:val="single"/>
    </w:rPr>
  </w:style>
  <w:style w:type="character" w:customStyle="1" w:styleId="a5">
    <w:name w:val="Колонтитул_"/>
    <w:basedOn w:val="a0"/>
    <w:link w:val="a6"/>
    <w:rsid w:val="005E6BE5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7">
    <w:name w:val="Основной текст (7)_"/>
    <w:basedOn w:val="a0"/>
    <w:link w:val="70"/>
    <w:rsid w:val="005E6B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8"/>
      <w:szCs w:val="8"/>
      <w:u w:val="none"/>
    </w:rPr>
  </w:style>
  <w:style w:type="paragraph" w:customStyle="1" w:styleId="20">
    <w:name w:val="Основной текст (2)"/>
    <w:basedOn w:val="a"/>
    <w:link w:val="2"/>
    <w:rsid w:val="005E6BE5"/>
    <w:pPr>
      <w:shd w:val="clear" w:color="auto" w:fill="FFFFFF"/>
      <w:spacing w:before="120" w:line="264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0">
    <w:name w:val="Основной текст (3)"/>
    <w:basedOn w:val="a"/>
    <w:link w:val="3"/>
    <w:rsid w:val="005E6BE5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5"/>
      <w:sz w:val="15"/>
      <w:szCs w:val="15"/>
    </w:rPr>
  </w:style>
  <w:style w:type="paragraph" w:customStyle="1" w:styleId="40">
    <w:name w:val="Основной текст (4)"/>
    <w:basedOn w:val="a"/>
    <w:link w:val="4"/>
    <w:rsid w:val="005E6BE5"/>
    <w:pPr>
      <w:shd w:val="clear" w:color="auto" w:fill="FFFFFF"/>
      <w:spacing w:before="120" w:line="202" w:lineRule="exact"/>
    </w:pPr>
    <w:rPr>
      <w:rFonts w:ascii="Times New Roman" w:eastAsia="Times New Roman" w:hAnsi="Times New Roman" w:cs="Times New Roman"/>
      <w:spacing w:val="6"/>
      <w:sz w:val="15"/>
      <w:szCs w:val="15"/>
    </w:rPr>
  </w:style>
  <w:style w:type="paragraph" w:customStyle="1" w:styleId="50">
    <w:name w:val="Основной текст (5)"/>
    <w:basedOn w:val="a"/>
    <w:link w:val="5"/>
    <w:rsid w:val="005E6BE5"/>
    <w:pPr>
      <w:shd w:val="clear" w:color="auto" w:fill="FFFFFF"/>
      <w:spacing w:line="202" w:lineRule="exact"/>
      <w:jc w:val="both"/>
    </w:pPr>
    <w:rPr>
      <w:rFonts w:ascii="Times New Roman" w:eastAsia="Times New Roman" w:hAnsi="Times New Roman" w:cs="Times New Roman"/>
      <w:spacing w:val="8"/>
      <w:sz w:val="14"/>
      <w:szCs w:val="14"/>
      <w:lang w:val="en-US" w:eastAsia="en-US" w:bidi="en-US"/>
    </w:rPr>
  </w:style>
  <w:style w:type="paragraph" w:customStyle="1" w:styleId="10">
    <w:name w:val="Заголовок №1"/>
    <w:basedOn w:val="a"/>
    <w:link w:val="1"/>
    <w:rsid w:val="005E6BE5"/>
    <w:pPr>
      <w:shd w:val="clear" w:color="auto" w:fill="FFFFFF"/>
      <w:spacing w:after="30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i/>
      <w:iCs/>
      <w:spacing w:val="-12"/>
      <w:sz w:val="26"/>
      <w:szCs w:val="26"/>
      <w:lang w:val="en-US" w:eastAsia="en-US" w:bidi="en-US"/>
    </w:rPr>
  </w:style>
  <w:style w:type="paragraph" w:customStyle="1" w:styleId="21">
    <w:name w:val="Основной текст2"/>
    <w:basedOn w:val="a"/>
    <w:link w:val="a4"/>
    <w:rsid w:val="005E6BE5"/>
    <w:pPr>
      <w:shd w:val="clear" w:color="auto" w:fill="FFFFFF"/>
      <w:spacing w:before="660" w:after="480" w:line="307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-20">
    <w:name w:val="Штрих-код (2)"/>
    <w:basedOn w:val="a"/>
    <w:link w:val="-2"/>
    <w:rsid w:val="005E6BE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">
    <w:name w:val="Основной текст (6)"/>
    <w:basedOn w:val="a"/>
    <w:link w:val="6"/>
    <w:rsid w:val="005E6BE5"/>
    <w:pPr>
      <w:shd w:val="clear" w:color="auto" w:fill="FFFFFF"/>
      <w:spacing w:after="600" w:line="312" w:lineRule="exact"/>
      <w:jc w:val="center"/>
    </w:pPr>
    <w:rPr>
      <w:rFonts w:ascii="Times New Roman" w:eastAsia="Times New Roman" w:hAnsi="Times New Roman" w:cs="Times New Roman"/>
      <w:b/>
      <w:bCs/>
      <w:spacing w:val="5"/>
    </w:rPr>
  </w:style>
  <w:style w:type="paragraph" w:customStyle="1" w:styleId="23">
    <w:name w:val="Заголовок №2"/>
    <w:basedOn w:val="a"/>
    <w:link w:val="22"/>
    <w:rsid w:val="005E6BE5"/>
    <w:pPr>
      <w:shd w:val="clear" w:color="auto" w:fill="FFFFFF"/>
      <w:spacing w:before="600" w:line="0" w:lineRule="atLeast"/>
      <w:jc w:val="center"/>
      <w:outlineLvl w:val="1"/>
    </w:pPr>
    <w:rPr>
      <w:rFonts w:ascii="Century Gothic" w:eastAsia="Century Gothic" w:hAnsi="Century Gothic" w:cs="Century Gothic"/>
      <w:i/>
      <w:iCs/>
      <w:spacing w:val="-52"/>
      <w:sz w:val="26"/>
      <w:szCs w:val="26"/>
      <w:lang w:val="en-US" w:eastAsia="en-US" w:bidi="en-US"/>
    </w:rPr>
  </w:style>
  <w:style w:type="paragraph" w:customStyle="1" w:styleId="a6">
    <w:name w:val="Колонтитул"/>
    <w:basedOn w:val="a"/>
    <w:link w:val="a5"/>
    <w:rsid w:val="005E6BE5"/>
    <w:pPr>
      <w:shd w:val="clear" w:color="auto" w:fill="FFFFFF"/>
      <w:spacing w:line="0" w:lineRule="atLeast"/>
    </w:pPr>
    <w:rPr>
      <w:rFonts w:ascii="Trebuchet MS" w:eastAsia="Trebuchet MS" w:hAnsi="Trebuchet MS" w:cs="Trebuchet MS"/>
      <w:b/>
      <w:bCs/>
      <w:sz w:val="19"/>
      <w:szCs w:val="19"/>
    </w:rPr>
  </w:style>
  <w:style w:type="paragraph" w:customStyle="1" w:styleId="70">
    <w:name w:val="Основной текст (7)"/>
    <w:basedOn w:val="a"/>
    <w:link w:val="7"/>
    <w:rsid w:val="005E6BE5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-2"/>
      <w:sz w:val="8"/>
      <w:szCs w:val="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ncconom@economy.gov.ru" TargetMode="External"/><Relationship Id="rId13" Type="http://schemas.openxmlformats.org/officeDocument/2006/relationships/image" Target="file:///C:\Users\Admin\AppData\Local\Temp\FineReader11.00\media\image3.png" TargetMode="External"/><Relationship Id="rId3" Type="http://schemas.openxmlformats.org/officeDocument/2006/relationships/webSettings" Target="webSettings.xml"/><Relationship Id="rId7" Type="http://schemas.openxmlformats.org/officeDocument/2006/relationships/image" Target="file:///C:\Users\Admin\AppData\Local\Temp\FineReader11.00\media\image1.png" TargetMode="Externa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file:///C:\Users\Admin\AppData\Local\Temp\FineReader11.00\media\image2.png" TargetMode="External"/><Relationship Id="rId5" Type="http://schemas.openxmlformats.org/officeDocument/2006/relationships/endnotes" Target="endnotes.xml"/><Relationship Id="rId15" Type="http://schemas.openxmlformats.org/officeDocument/2006/relationships/image" Target="file:///C:\Users\Admin\AppData\Local\Temp\FineReader11.00\media\image4.png" TargetMode="Externa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://www.economy.gov.ru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780</Words>
  <Characters>4446</Characters>
  <Application>Microsoft Office Word</Application>
  <DocSecurity>0</DocSecurity>
  <Lines>37</Lines>
  <Paragraphs>10</Paragraphs>
  <ScaleCrop>false</ScaleCrop>
  <Company>MICROSOFT</Company>
  <LinksUpToDate>false</LinksUpToDate>
  <CharactersWithSpaces>5216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2016-02-26T11:43:00Z</dcterms:created>
  <dcterms:modified xsi:type="dcterms:W3CDTF">2016-02-26T11:44:00Z</dcterms:modified>
</cp:coreProperties>
</file>