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68E" w:rsidRDefault="0035268E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35268E" w:rsidRDefault="0035268E">
      <w:pPr>
        <w:pStyle w:val="ConsPlusNormal"/>
        <w:jc w:val="both"/>
      </w:pPr>
    </w:p>
    <w:p w:rsidR="0035268E" w:rsidRDefault="0035268E">
      <w:pPr>
        <w:pStyle w:val="ConsPlusNormal"/>
        <w:ind w:firstLine="540"/>
        <w:jc w:val="both"/>
      </w:pPr>
      <w:r>
        <w:rPr>
          <w:b/>
        </w:rPr>
        <w:t>Вопрос:</w:t>
      </w:r>
      <w:r>
        <w:t xml:space="preserve"> О размещении </w:t>
      </w:r>
      <w:hyperlink r:id="rId5" w:history="1">
        <w:r>
          <w:rPr>
            <w:color w:val="0000FF"/>
          </w:rPr>
          <w:t>плана-графика</w:t>
        </w:r>
      </w:hyperlink>
      <w:r>
        <w:t xml:space="preserve"> закупок на официальном сайте и включении в него информации о закупке.</w:t>
      </w:r>
    </w:p>
    <w:p w:rsidR="0035268E" w:rsidRDefault="0035268E">
      <w:pPr>
        <w:pStyle w:val="ConsPlusNormal"/>
        <w:ind w:firstLine="540"/>
        <w:jc w:val="both"/>
      </w:pPr>
    </w:p>
    <w:p w:rsidR="0035268E" w:rsidRDefault="0035268E">
      <w:pPr>
        <w:pStyle w:val="ConsPlusNormal"/>
        <w:ind w:firstLine="540"/>
        <w:jc w:val="both"/>
      </w:pPr>
      <w:r>
        <w:rPr>
          <w:b/>
        </w:rPr>
        <w:t>Ответ:</w:t>
      </w:r>
    </w:p>
    <w:p w:rsidR="0035268E" w:rsidRDefault="0035268E">
      <w:pPr>
        <w:pStyle w:val="ConsPlusTitle"/>
        <w:jc w:val="center"/>
      </w:pPr>
      <w:r>
        <w:t>МИНИСТЕРСТВО ЭКОНОМИЧЕСКОГО РАЗВИТИЯ РОССИЙСКОЙ ФЕДЕРАЦИИ</w:t>
      </w:r>
    </w:p>
    <w:p w:rsidR="0035268E" w:rsidRDefault="0035268E">
      <w:pPr>
        <w:pStyle w:val="ConsPlusTitle"/>
        <w:jc w:val="center"/>
      </w:pPr>
    </w:p>
    <w:p w:rsidR="0035268E" w:rsidRDefault="0035268E">
      <w:pPr>
        <w:pStyle w:val="ConsPlusTitle"/>
        <w:jc w:val="center"/>
      </w:pPr>
      <w:r>
        <w:t>ПИСЬМО</w:t>
      </w:r>
    </w:p>
    <w:p w:rsidR="0035268E" w:rsidRDefault="0035268E">
      <w:pPr>
        <w:pStyle w:val="ConsPlusTitle"/>
        <w:jc w:val="center"/>
      </w:pPr>
      <w:r>
        <w:t>от 29 октября 2015 г. N Д28и-3269</w:t>
      </w:r>
    </w:p>
    <w:p w:rsidR="0035268E" w:rsidRDefault="0035268E">
      <w:pPr>
        <w:pStyle w:val="ConsPlusNormal"/>
        <w:jc w:val="both"/>
      </w:pPr>
    </w:p>
    <w:p w:rsidR="0035268E" w:rsidRDefault="0035268E">
      <w:pPr>
        <w:pStyle w:val="ConsPlusNormal"/>
        <w:ind w:firstLine="540"/>
        <w:jc w:val="both"/>
      </w:pPr>
      <w:r>
        <w:t xml:space="preserve">Департамент развития контрактной системы Минэкономразвития России рассмотрел обращение по вопросу о разъяснении положений Федерального </w:t>
      </w:r>
      <w:hyperlink r:id="rId6" w:history="1">
        <w:r>
          <w:rPr>
            <w:color w:val="0000FF"/>
          </w:rPr>
          <w:t>закона</w:t>
        </w:r>
      </w:hyperlink>
      <w: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 и в рамках своей компетенции сообщает.</w:t>
      </w:r>
    </w:p>
    <w:p w:rsidR="0035268E" w:rsidRDefault="0035268E">
      <w:pPr>
        <w:pStyle w:val="ConsPlusNormal"/>
        <w:ind w:firstLine="540"/>
        <w:jc w:val="both"/>
      </w:pPr>
      <w:proofErr w:type="gramStart"/>
      <w:r>
        <w:t xml:space="preserve">Согласно </w:t>
      </w:r>
      <w:hyperlink r:id="rId7" w:history="1">
        <w:r>
          <w:rPr>
            <w:color w:val="0000FF"/>
          </w:rPr>
          <w:t>части 2 статьи 112</w:t>
        </w:r>
      </w:hyperlink>
      <w:r>
        <w:t xml:space="preserve"> Закона N 44-ФЗ в настоящее время планы-графики размещаются заказчиками на официальном сайте в порядке, утвержденном совместным </w:t>
      </w:r>
      <w:hyperlink r:id="rId8" w:history="1">
        <w:r>
          <w:rPr>
            <w:color w:val="0000FF"/>
          </w:rPr>
          <w:t>приказом</w:t>
        </w:r>
      </w:hyperlink>
      <w:r>
        <w:t xml:space="preserve"> Минэкономразвития России и Федерального казначейства от 27 декабря 2011 г. N 761/20н "Об утверждении порядка размещения на официальном сайте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</w:t>
      </w:r>
      <w:proofErr w:type="gramEnd"/>
      <w:r>
        <w:t xml:space="preserve"> </w:t>
      </w:r>
      <w:proofErr w:type="gramStart"/>
      <w:r>
        <w:t xml:space="preserve">на поставки товаров, выполнение работ, оказание услуг для нужд заказчиков", с учетом особенностей, установленных совместным </w:t>
      </w:r>
      <w:hyperlink r:id="rId9" w:history="1">
        <w:r>
          <w:rPr>
            <w:color w:val="0000FF"/>
          </w:rPr>
          <w:t>приказом</w:t>
        </w:r>
      </w:hyperlink>
      <w:r>
        <w:t xml:space="preserve"> Минэкономразвития России и Казначейства России от 31 марта 2015 г. N 182/7н "Об особенностях размещения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Интернет для размещения информации о размещении заказов на поставки</w:t>
      </w:r>
      <w:proofErr w:type="gramEnd"/>
      <w:r>
        <w:t xml:space="preserve"> товаров, выполнение работ, оказание услуг планов-графиков размещения заказов на 2015 - 2016 годы" (далее соответственно - приказ N 182/7н, Особенности).</w:t>
      </w:r>
    </w:p>
    <w:p w:rsidR="0035268E" w:rsidRDefault="0035268E">
      <w:pPr>
        <w:pStyle w:val="ConsPlusNormal"/>
        <w:ind w:firstLine="540"/>
        <w:jc w:val="both"/>
      </w:pPr>
      <w:r>
        <w:t xml:space="preserve">Согласно </w:t>
      </w:r>
      <w:hyperlink r:id="rId10" w:history="1">
        <w:r>
          <w:rPr>
            <w:color w:val="0000FF"/>
          </w:rPr>
          <w:t>пункту 2</w:t>
        </w:r>
      </w:hyperlink>
      <w:r>
        <w:t xml:space="preserve"> Особенностей планы-графики подлежат размещению на официальном сайте не позднее одного календарного месяца после принятия закона (решения) о бюджете. В случаях, указанных в </w:t>
      </w:r>
      <w:hyperlink r:id="rId11" w:history="1">
        <w:r>
          <w:rPr>
            <w:color w:val="0000FF"/>
          </w:rPr>
          <w:t>пункте 7</w:t>
        </w:r>
      </w:hyperlink>
      <w:r>
        <w:t xml:space="preserve"> Особенностей, размещение </w:t>
      </w:r>
      <w:hyperlink r:id="rId12" w:history="1">
        <w:r>
          <w:rPr>
            <w:color w:val="0000FF"/>
          </w:rPr>
          <w:t>плана-графика</w:t>
        </w:r>
      </w:hyperlink>
      <w:r>
        <w:t xml:space="preserve"> на официальном сайте осуществляется в день его утверждения.</w:t>
      </w:r>
    </w:p>
    <w:p w:rsidR="0035268E" w:rsidRDefault="0035268E">
      <w:pPr>
        <w:pStyle w:val="ConsPlusNormal"/>
        <w:ind w:firstLine="540"/>
        <w:jc w:val="both"/>
      </w:pPr>
      <w:r>
        <w:t xml:space="preserve">Согласно </w:t>
      </w:r>
      <w:hyperlink r:id="rId13" w:history="1">
        <w:r>
          <w:rPr>
            <w:color w:val="0000FF"/>
          </w:rPr>
          <w:t>части 1 статьи 2</w:t>
        </w:r>
      </w:hyperlink>
      <w:r>
        <w:t xml:space="preserve"> Закона N 44-ФЗ указанный Федеральный </w:t>
      </w:r>
      <w:hyperlink r:id="rId14" w:history="1">
        <w:r>
          <w:rPr>
            <w:color w:val="0000FF"/>
          </w:rPr>
          <w:t>закон</w:t>
        </w:r>
      </w:hyperlink>
      <w:r>
        <w:t xml:space="preserve"> основывается на положениях </w:t>
      </w:r>
      <w:hyperlink r:id="rId15" w:history="1">
        <w:r>
          <w:rPr>
            <w:color w:val="0000FF"/>
          </w:rPr>
          <w:t>Конституции</w:t>
        </w:r>
      </w:hyperlink>
      <w:r>
        <w:t xml:space="preserve"> Российской Федерации, Гражданского </w:t>
      </w:r>
      <w:hyperlink r:id="rId16" w:history="1">
        <w:r>
          <w:rPr>
            <w:color w:val="0000FF"/>
          </w:rPr>
          <w:t>кодекса</w:t>
        </w:r>
      </w:hyperlink>
      <w:r>
        <w:t xml:space="preserve"> Российской Федерации, Бюджетного </w:t>
      </w:r>
      <w:hyperlink r:id="rId17" w:history="1">
        <w:r>
          <w:rPr>
            <w:color w:val="0000FF"/>
          </w:rPr>
          <w:t>кодекса</w:t>
        </w:r>
      </w:hyperlink>
      <w:r>
        <w:t xml:space="preserve"> Российской Федерации (далее - БК РФ).</w:t>
      </w:r>
    </w:p>
    <w:p w:rsidR="0035268E" w:rsidRDefault="0035268E">
      <w:pPr>
        <w:pStyle w:val="ConsPlusNormal"/>
        <w:ind w:firstLine="540"/>
        <w:jc w:val="both"/>
      </w:pPr>
      <w:r>
        <w:t xml:space="preserve">В этой связи отмечаем, что в соответствии с </w:t>
      </w:r>
      <w:hyperlink r:id="rId18" w:history="1">
        <w:r>
          <w:rPr>
            <w:color w:val="0000FF"/>
          </w:rPr>
          <w:t>частью 2 статьи 72</w:t>
        </w:r>
      </w:hyperlink>
      <w:r>
        <w:t xml:space="preserve"> БК РФ государственные и муниципальные контракты заключаются и оплачиваются заказчиком в пределах лимитов бюджетных обязательств.</w:t>
      </w:r>
    </w:p>
    <w:p w:rsidR="0035268E" w:rsidRDefault="0035268E">
      <w:pPr>
        <w:pStyle w:val="ConsPlusNormal"/>
        <w:ind w:firstLine="540"/>
        <w:jc w:val="both"/>
      </w:pPr>
      <w:proofErr w:type="gramStart"/>
      <w:r>
        <w:t xml:space="preserve">При этом необходимо учитывать, что информация об осуществлении закупки подлежит включению в план-график на тот год, в котором будет размещено извещение об осуществлении закупки или направление приглашения принять участие в определении поставщика (подрядчика, исполнителя) или заключен контракт в случае, если в соответствии с указанным Федеральным </w:t>
      </w:r>
      <w:hyperlink r:id="rId19" w:history="1">
        <w:r>
          <w:rPr>
            <w:color w:val="0000FF"/>
          </w:rPr>
          <w:t>законом</w:t>
        </w:r>
      </w:hyperlink>
      <w:r>
        <w:t xml:space="preserve"> не предусмотрено размещение извещения об осуществлении закупки или направление приглашения принять участие в определении</w:t>
      </w:r>
      <w:proofErr w:type="gramEnd"/>
      <w:r>
        <w:t xml:space="preserve"> поставщика (подрядчика, исполнителя).</w:t>
      </w:r>
    </w:p>
    <w:p w:rsidR="0035268E" w:rsidRDefault="0035268E">
      <w:pPr>
        <w:pStyle w:val="ConsPlusNormal"/>
        <w:ind w:firstLine="540"/>
        <w:jc w:val="both"/>
      </w:pPr>
      <w:r>
        <w:t>Также отмечаем, что в настоящее время Минэкономразвития России совместно с Минфином России разрабатывают законопроект, направленный на решение вопросов, указанных в обращении.</w:t>
      </w:r>
    </w:p>
    <w:p w:rsidR="0035268E" w:rsidRDefault="0035268E">
      <w:pPr>
        <w:pStyle w:val="ConsPlusNormal"/>
        <w:ind w:firstLine="540"/>
        <w:jc w:val="both"/>
      </w:pPr>
      <w:r>
        <w:t xml:space="preserve">Обращаем внимание, что юридическую силу имеют разъяснения органа государственной власти, в случае если данный орган наделен в соответствии с законодательством Российской Федерации специальной компетенцией </w:t>
      </w:r>
      <w:proofErr w:type="gramStart"/>
      <w:r>
        <w:t>издавать</w:t>
      </w:r>
      <w:proofErr w:type="gramEnd"/>
      <w:r>
        <w:t xml:space="preserve"> разъяснения по применению положений нормативных правовых актов. Минэкономразвития России - федеральный орган исполнительной власти, действующим законодательством Российской Федерации, в том числе </w:t>
      </w:r>
      <w:hyperlink r:id="rId20" w:history="1">
        <w:r>
          <w:rPr>
            <w:color w:val="0000FF"/>
          </w:rPr>
          <w:t>Положением</w:t>
        </w:r>
      </w:hyperlink>
      <w:r>
        <w:t xml:space="preserve"> о </w:t>
      </w:r>
      <w:r>
        <w:lastRenderedPageBreak/>
        <w:t>Министерстве экономического развития Российской Федерации, утвержденным постановлением Правительства Российской Федерации от 5 июня 2008 г. N 437, не наделенный компетенцией по разъяснению законодательства Российской Федерации.</w:t>
      </w:r>
    </w:p>
    <w:p w:rsidR="0035268E" w:rsidRDefault="0035268E">
      <w:pPr>
        <w:pStyle w:val="ConsPlusNormal"/>
        <w:jc w:val="both"/>
      </w:pPr>
    </w:p>
    <w:p w:rsidR="0035268E" w:rsidRDefault="0035268E">
      <w:pPr>
        <w:pStyle w:val="ConsPlusNormal"/>
        <w:jc w:val="right"/>
      </w:pPr>
      <w:r>
        <w:t>Директор Департамента</w:t>
      </w:r>
    </w:p>
    <w:p w:rsidR="0035268E" w:rsidRDefault="0035268E">
      <w:pPr>
        <w:pStyle w:val="ConsPlusNormal"/>
        <w:jc w:val="right"/>
      </w:pPr>
      <w:r>
        <w:t>развития контрактной системы</w:t>
      </w:r>
    </w:p>
    <w:p w:rsidR="0035268E" w:rsidRDefault="0035268E">
      <w:pPr>
        <w:pStyle w:val="ConsPlusNormal"/>
        <w:jc w:val="right"/>
      </w:pPr>
      <w:r>
        <w:t>М.В.ЧЕМЕРИСОВ</w:t>
      </w:r>
    </w:p>
    <w:p w:rsidR="0035268E" w:rsidRDefault="0035268E">
      <w:pPr>
        <w:pStyle w:val="ConsPlusNormal"/>
      </w:pPr>
      <w:r>
        <w:t>29.10.2015</w:t>
      </w:r>
    </w:p>
    <w:p w:rsidR="0035268E" w:rsidRDefault="0035268E">
      <w:pPr>
        <w:pStyle w:val="ConsPlusNormal"/>
      </w:pPr>
    </w:p>
    <w:p w:rsidR="0035268E" w:rsidRDefault="0035268E">
      <w:pPr>
        <w:pStyle w:val="ConsPlusNormal"/>
      </w:pPr>
    </w:p>
    <w:p w:rsidR="0035268E" w:rsidRDefault="0035268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71754" w:rsidRDefault="00B71754"/>
    <w:sectPr w:rsidR="00B71754" w:rsidSect="00FC5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grammar="clean"/>
  <w:defaultTabStop w:val="708"/>
  <w:characterSpacingControl w:val="doNotCompress"/>
  <w:compat/>
  <w:rsids>
    <w:rsidRoot w:val="0035268E"/>
    <w:rsid w:val="0035268E"/>
    <w:rsid w:val="00B71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7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26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526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5268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CAEB0186D2A072574403E2E94A9EADAD1457636711518066D2291CF3C0CD6F5C7B87D94F153EE61x8wBN" TargetMode="External"/><Relationship Id="rId13" Type="http://schemas.openxmlformats.org/officeDocument/2006/relationships/hyperlink" Target="consultantplus://offline/ref=BCAEB0186D2A072574403E2E94A9EADAD1467932771018066D2291CF3C0CD6F5C7B87D94F153EE62x8wCN" TargetMode="External"/><Relationship Id="rId18" Type="http://schemas.openxmlformats.org/officeDocument/2006/relationships/hyperlink" Target="consultantplus://offline/ref=BCAEB0186D2A072574403E2E94A9EADAD1497931701618066D2291CF3C0CD6F5C7B87D94F150EA63x8wFN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BCAEB0186D2A072574403E2E94A9EADAD1467932771018066D2291CF3C0CD6F5C7B87D96xFw6N" TargetMode="External"/><Relationship Id="rId12" Type="http://schemas.openxmlformats.org/officeDocument/2006/relationships/hyperlink" Target="consultantplus://offline/ref=BCAEB0186D2A072574403E2E94A9EADAD1457636711518066D2291CF3C0CD6F5C7B87D94F153EE62x8wAN" TargetMode="External"/><Relationship Id="rId17" Type="http://schemas.openxmlformats.org/officeDocument/2006/relationships/hyperlink" Target="consultantplus://offline/ref=BCAEB0186D2A072574403E2E94A9EADAD1497931701618066D2291CF3C0CD6F5C7B87D94F150EA62x8w7N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CAEB0186D2A072574403E2E94A9EADAD1467C32751318066D2291CF3Cx0wCN" TargetMode="External"/><Relationship Id="rId20" Type="http://schemas.openxmlformats.org/officeDocument/2006/relationships/hyperlink" Target="consultantplus://offline/ref=BCAEB0186D2A072574403E2E94A9EADAD1497A327A1618066D2291CF3C0CD6F5C7B87D94F153EE62x8w9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CAEB0186D2A072574403E2E94A9EADAD1467932771018066D2291CF3Cx0wCN" TargetMode="External"/><Relationship Id="rId11" Type="http://schemas.openxmlformats.org/officeDocument/2006/relationships/hyperlink" Target="consultantplus://offline/ref=BCAEB0186D2A072574403E2E94A9EADAD14676357A1518066D2291CF3C0CD6F5C7B87D94F153EE66x8wAN" TargetMode="External"/><Relationship Id="rId5" Type="http://schemas.openxmlformats.org/officeDocument/2006/relationships/hyperlink" Target="consultantplus://offline/ref=BCAEB0186D2A072574403E2E94A9EADAD1457636711518066D2291CF3C0CD6F5C7B87D94F153EE62x8wAN" TargetMode="External"/><Relationship Id="rId15" Type="http://schemas.openxmlformats.org/officeDocument/2006/relationships/hyperlink" Target="consultantplus://offline/ref=BCAEB0186D2A072574403E2E94A9EADAD249783378424F043C779FxCwAN" TargetMode="External"/><Relationship Id="rId10" Type="http://schemas.openxmlformats.org/officeDocument/2006/relationships/hyperlink" Target="consultantplus://offline/ref=BCAEB0186D2A072574403E2E94A9EADAD14676357A1518066D2291CF3C0CD6F5C7B87D94F153EE61x8w8N" TargetMode="External"/><Relationship Id="rId19" Type="http://schemas.openxmlformats.org/officeDocument/2006/relationships/hyperlink" Target="consultantplus://offline/ref=BCAEB0186D2A072574403E2E94A9EADAD1467932771018066D2291CF3Cx0wCN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CAEB0186D2A072574403E2E94A9EADAD14676357A1518066D2291CF3C0CD6F5C7B87D94F153EE61x8wBN" TargetMode="External"/><Relationship Id="rId14" Type="http://schemas.openxmlformats.org/officeDocument/2006/relationships/hyperlink" Target="consultantplus://offline/ref=BCAEB0186D2A072574403E2E94A9EADAD1467932771018066D2291CF3Cx0wC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865</Words>
  <Characters>4937</Characters>
  <Application>Microsoft Office Word</Application>
  <DocSecurity>0</DocSecurity>
  <Lines>41</Lines>
  <Paragraphs>11</Paragraphs>
  <ScaleCrop>false</ScaleCrop>
  <Company/>
  <LinksUpToDate>false</LinksUpToDate>
  <CharactersWithSpaces>5791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Виолетта</dc:creator>
  <cp:lastModifiedBy>Виолетта</cp:lastModifiedBy>
  <cp:revision>1</cp:revision>
  <dcterms:created xsi:type="dcterms:W3CDTF">2015-12-04T13:48:00Z</dcterms:created>
  <dcterms:modified xsi:type="dcterms:W3CDTF">2015-12-04T13:49:00Z</dcterms:modified>
</cp:coreProperties>
</file>