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EB7" w:rsidRPr="00273DD1" w:rsidRDefault="00337EB7" w:rsidP="00337EB7">
      <w:pPr>
        <w:widowControl w:val="0"/>
        <w:autoSpaceDE w:val="0"/>
        <w:autoSpaceDN w:val="0"/>
        <w:adjustRightInd w:val="0"/>
        <w:spacing w:before="0"/>
        <w:ind w:firstLine="540"/>
        <w:rPr>
          <w:b/>
          <w:sz w:val="22"/>
          <w:szCs w:val="22"/>
        </w:rPr>
      </w:pPr>
      <w:r w:rsidRPr="00273DD1">
        <w:rPr>
          <w:b/>
          <w:i/>
          <w:sz w:val="22"/>
          <w:szCs w:val="22"/>
        </w:rPr>
        <w:t>Инструкция по заполнению первой части заявки на участие в аукционе в электронной форме:</w:t>
      </w:r>
      <w:r w:rsidRPr="00273DD1">
        <w:rPr>
          <w:b/>
          <w:sz w:val="22"/>
          <w:szCs w:val="22"/>
        </w:rPr>
        <w:t xml:space="preserve"> </w:t>
      </w:r>
    </w:p>
    <w:p w:rsidR="00337EB7" w:rsidRPr="00273DD1" w:rsidRDefault="00337EB7" w:rsidP="00337EB7">
      <w:pPr>
        <w:widowControl w:val="0"/>
        <w:autoSpaceDE w:val="0"/>
        <w:autoSpaceDN w:val="0"/>
        <w:adjustRightInd w:val="0"/>
        <w:spacing w:before="0"/>
        <w:ind w:firstLine="635"/>
        <w:rPr>
          <w:sz w:val="22"/>
          <w:szCs w:val="22"/>
        </w:rPr>
      </w:pPr>
      <w:r w:rsidRPr="00273DD1">
        <w:rPr>
          <w:sz w:val="22"/>
          <w:szCs w:val="22"/>
        </w:rPr>
        <w:t>Для участия в аукционе в электронной форме участник закупки, получивший аккредитацию на электронной площадке, подает заявку на участие в электронном аукционе в соответствии с регламентом, установленным оператором электронной площадки.</w:t>
      </w:r>
    </w:p>
    <w:p w:rsidR="00337EB7" w:rsidRPr="00273DD1" w:rsidRDefault="00337EB7" w:rsidP="00337EB7">
      <w:pPr>
        <w:widowControl w:val="0"/>
        <w:autoSpaceDE w:val="0"/>
        <w:autoSpaceDN w:val="0"/>
        <w:adjustRightInd w:val="0"/>
        <w:spacing w:before="0"/>
        <w:ind w:firstLine="635"/>
        <w:rPr>
          <w:sz w:val="22"/>
          <w:szCs w:val="22"/>
        </w:rPr>
      </w:pPr>
      <w:r w:rsidRPr="00273DD1">
        <w:rPr>
          <w:sz w:val="22"/>
          <w:szCs w:val="22"/>
        </w:rPr>
        <w:t>Участие в аукционе в электронной форме возможно при наличии на счете участника закупки, открытом для проведения операций по обеспечению участия в электронных аукционах, денежных средств, в отношении которых не осуществлено блокирование операций по счету, в размере не менее чем размер обеспечения заявки на участие в аукционе в электронной форме, предусмотренный документацией об аукционе в электронной форме.</w:t>
      </w:r>
    </w:p>
    <w:p w:rsidR="00337EB7" w:rsidRPr="00273DD1" w:rsidRDefault="00337EB7" w:rsidP="00337EB7">
      <w:pPr>
        <w:widowControl w:val="0"/>
        <w:autoSpaceDE w:val="0"/>
        <w:autoSpaceDN w:val="0"/>
        <w:adjustRightInd w:val="0"/>
        <w:spacing w:before="0"/>
        <w:ind w:firstLine="635"/>
        <w:rPr>
          <w:sz w:val="22"/>
          <w:szCs w:val="22"/>
        </w:rPr>
      </w:pPr>
      <w:r w:rsidRPr="00273DD1">
        <w:rPr>
          <w:sz w:val="22"/>
          <w:szCs w:val="22"/>
        </w:rPr>
        <w:t>Заявка на участие в аукционе в электронной форме направляется участником закупки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337EB7" w:rsidRPr="00F706B3" w:rsidRDefault="00337EB7" w:rsidP="00337EB7">
      <w:pPr>
        <w:widowControl w:val="0"/>
        <w:autoSpaceDE w:val="0"/>
        <w:autoSpaceDN w:val="0"/>
        <w:adjustRightInd w:val="0"/>
        <w:spacing w:before="0"/>
        <w:ind w:firstLine="635"/>
        <w:rPr>
          <w:sz w:val="22"/>
          <w:szCs w:val="22"/>
        </w:rPr>
      </w:pPr>
      <w:r w:rsidRPr="00F706B3">
        <w:rPr>
          <w:sz w:val="22"/>
          <w:szCs w:val="22"/>
        </w:rPr>
        <w:t>Заявка на участие в аукционе в электронной форме состоит из двух частей.</w:t>
      </w:r>
    </w:p>
    <w:p w:rsidR="00337EB7" w:rsidRPr="00F706B3" w:rsidRDefault="00337EB7" w:rsidP="00337EB7">
      <w:pPr>
        <w:widowControl w:val="0"/>
        <w:autoSpaceDE w:val="0"/>
        <w:autoSpaceDN w:val="0"/>
        <w:adjustRightInd w:val="0"/>
        <w:spacing w:before="0"/>
        <w:ind w:firstLine="635"/>
        <w:rPr>
          <w:sz w:val="22"/>
          <w:szCs w:val="22"/>
        </w:rPr>
      </w:pPr>
      <w:r w:rsidRPr="00F706B3">
        <w:rPr>
          <w:sz w:val="22"/>
          <w:szCs w:val="22"/>
        </w:rPr>
        <w:t>В первой части заявки на участие в аукционе в электронной форме участник закупки подтверждает свое согласие на поставку товара, выполнение работ, оказание услуг на условиях, предусмотренных документацией об аукционе в электронной форме, включая проект контракта.</w:t>
      </w:r>
    </w:p>
    <w:p w:rsidR="00337EB7" w:rsidRPr="00273DD1" w:rsidRDefault="00337EB7" w:rsidP="00337EB7">
      <w:pPr>
        <w:pStyle w:val="ConsPlusNormal"/>
        <w:widowControl/>
        <w:ind w:firstLine="540"/>
        <w:jc w:val="both"/>
        <w:rPr>
          <w:rFonts w:ascii="Times New Roman" w:hAnsi="Times New Roman" w:cs="Times New Roman"/>
          <w:sz w:val="22"/>
          <w:szCs w:val="22"/>
        </w:rPr>
      </w:pPr>
      <w:r w:rsidRPr="0083258C">
        <w:rPr>
          <w:rFonts w:ascii="Times New Roman" w:hAnsi="Times New Roman" w:cs="Times New Roman"/>
          <w:sz w:val="22"/>
          <w:szCs w:val="22"/>
        </w:rPr>
        <w:t xml:space="preserve">При формировании первой части заявки участник закупки указывает конкретное значение установленного заказчиком показателя в соответствии с требованиями настоящей инструкции. При формировании заявки, при наличии в описании объекта закупки показателей, сопровождающихся «более», «&gt;», «выше», «свыше», «больше», участник закупки должен предложить показатель, превышающий такое значение. При наличии в аукционной документации показателей, сопровождающихся «менее», «&lt;», «ниже», «меньше», участник закупки должен предложить показатель, имеющий значение меньше заявленного заказчиком. При формировании заявки, при наличии в описании объекта закупки показателей, сопровождающихся «не хуже», применительно к классам (маркам) товаров (материалов), установленных соответствующими стандартами, участник закупки должен предложить показатель соответствующий указанному или предложить товар (материал) обладающий лучшими функциональными характеристиками в сравнении с требуемыми аукционной документацией. Показатели, имеющие диапазонное значение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заказчиком значение является минимальным, участник закупки должен указать конкретный показатель равный или превышающий заявленное заказчиком значение. При указании в документации показателя, сопровождающегося термином «до», указанное заказчиком значение является максимальным, участник закупки должен указать конкретный показатель не более/не выше заявленного заказчиком. Показатели, сопровождающиеся словами «не менее», являются минимальными значениями, при формировании первой части заявки участник закупки указывает конкретное значение показателя, равное или превышающее заявленное заказчиком, при сопровождении показателя словами «не ниже» участник закупки также указывает конкретное значение показателя, равное или превышающее заявленное заказчиком. Показатели, сопровождающиеся словами «не более», являются максимальными значениями, при формировании первой части заявки участник закупки указывает конкретное значение показателя, равное или не превышающее заявленное заказчиком. Показатели, сопровождающиеся терминами «min», «max», «минимальный(ая)», «минимальный(ая», являются неконкретными и подлежат уточнению участником закупки в составе первой части заявки. При этом «max» является верхним числовым значением, участник закупки при формировании первой части заявки должен предложить показатель, в числовом (количественном) выражении меньший заявленного заказчиком, «min» следует расценивать как нижнее числовое значение, участник закупки при формировании первой части заявки должен предложить показатель, в числовом (количественном) выражении больший заявленного заказчиком. При наличии в описании объекта закупки показателей, сопровождающихся фразой «не должен превышать», участник закупки предлагает конкретное значение показателя, не превышающее заявленного заказчиком. При наличии в описании объекта закупки показателей, сопровождающихся фразами «должен быть», «может быть», участник закупки предлагает конкретное значение показателя. Показатели, сопровождающиеся знаками «≥» (означает «не менее»), «≤» (означает «не более»). Знак «±» означет, что УРЗ должен в своем предложении указать данное значение в виде диапазона (Пример: ±2 в предложении -2...+2). При использовании слов «более»/ «менее» и аналогов перед знаком «±», </w:t>
      </w:r>
      <w:r w:rsidRPr="0083258C">
        <w:rPr>
          <w:rFonts w:ascii="Times New Roman" w:hAnsi="Times New Roman" w:cs="Times New Roman"/>
          <w:sz w:val="22"/>
          <w:szCs w:val="22"/>
        </w:rPr>
        <w:lastRenderedPageBreak/>
        <w:t xml:space="preserve">означает, что УРЗ должен указать диапазон шире/уже соответственно. При использование знака «±» с словами в диапазоне нужно указать конкретное значение минус и/или плюс. (Пример в диапазоне ±3, +3 и/или -2). В случаи не использования показателя при описании материала прописать «не нормируется»  . Предоставляемые участником закупки сведения не должны сопровождаться словами, терминами и знаками: «эквивалент», «аналог», «типа», «&gt;», «&lt;», «или», «либо», «от», «до», «не более», «не менее», «более», «менее», «ниже», «выше», «свыше», «ранее», «может быть», «не может быть», «должен быть», «должна быть», «не должна быть», «не должен быть», «не ранее», «не ниже», «не выше»  «шире», «min», «уже», «max»,  и допускать разночтения или двусмысленное толкование, за исключением случаев, когда это допустимо в соответствии с технической документацией производителя. Знак «,» читается как «и», а так же  означает, что Заказчику необходимы все перечисленные значения, за исключением случаев, когда перед этим используются слова «один из» и аналоги. Знак «/» следует читать как «или», за исключением случаев, когда показатель подобным образом указан в технической документации производителя. Показатели (товары, характеристики), разделенные союзом «и», не являются взаимоисключающими (альтернативными) и должны быть представлены в составе первой части заявки в полном объеме. Использование союза «или» при указании перечислении показателей (характеристик) товара (материала), указывает на необходимость выбора между ними одного (одной) из перечисленных. При использовании знака «:» после слов «менее», «Более», требование относится  ко всем показателям характеристики. Знак «( )» означает, что Участник в первой части заявки, должен указать конкретное значение с учетом отклонений указанных в «( )». При отсутствии еденицы измерения в требованиях Заказчика, Участник в своем предложении должен предоставить те еденицы измерения в которых данное значения измеряется у товаров, которые Участник будет поставлять в рамках данной аукционной документации. При наличии еденицы измерения в требованиях Заказчика, Участник должен предоставить информацию по предоставляемому товару именно в требуемых еденицах измерения. При установлении заказчиком требований к нескольким альтернативным (взаимоисключающим) товарам (материалам) участник закупки в первой части заявки указывает конкретные значения только тех показателей, которые относятся к предлагаемому им товару (материалу). Все используемые материалы должны отвечать требованиям соответствующих нормативных документов, действующих на территории Российской Федерации: строительных нормам и правил, государственных стандартов, сводов правил по проектированию и строительству. В том случае если, по состоянию на дату проведения электронного аукциона, стандарт, требования которого предъявляются аукционной документацией к товару (материалу), утратил свою силу, участнику закупки при заполнении первой части заявки следует руководствоваться требованиями действующих нормативных документов. Требования ГОСТ и иных нормативных документов, действующих на территории Российской Федерации, являются приоритетными. В том случае, если значения, указанные в технической документации товара (материала) или технической части аукционной документации отличаются от значений требуемых ГОСТ, участнику закупки, при заполнении первой части заявки, следует руководствоваться требованиями ГОСТ. Участник при подаче заявки обязан указать единицы измерения по каждому параметру товара.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аукционной документации. В случае отсутствия в технической части указания на единицы измерения показателей читать их в соответствии с  нормами действующих стандартов. </w:t>
      </w:r>
    </w:p>
    <w:p w:rsidR="00971315" w:rsidRDefault="00971315"/>
    <w:sectPr w:rsidR="00971315" w:rsidSect="009713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337EB7"/>
    <w:rsid w:val="00337EB7"/>
    <w:rsid w:val="00933EE4"/>
    <w:rsid w:val="00971315"/>
    <w:rsid w:val="00C33477"/>
    <w:rsid w:val="00D83F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imes New Roman"/>
        <w:b/>
        <w:bCs/>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EB7"/>
    <w:pPr>
      <w:spacing w:before="120" w:after="0" w:line="240" w:lineRule="auto"/>
      <w:jc w:val="both"/>
    </w:pPr>
    <w:rPr>
      <w:rFonts w:ascii="Times New Roman" w:eastAsia="Times New Roman" w:hAnsi="Times New Roman"/>
      <w:b w:val="0"/>
      <w:bCs w:val="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37EB7"/>
    <w:pPr>
      <w:widowControl w:val="0"/>
      <w:autoSpaceDE w:val="0"/>
      <w:autoSpaceDN w:val="0"/>
      <w:adjustRightInd w:val="0"/>
      <w:spacing w:after="0" w:line="240" w:lineRule="auto"/>
      <w:ind w:firstLine="720"/>
    </w:pPr>
    <w:rPr>
      <w:rFonts w:eastAsia="Times New Roman" w:cs="Arial"/>
      <w:b w:val="0"/>
      <w:bCs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1286</Words>
  <Characters>7336</Characters>
  <Application>Microsoft Office Word</Application>
  <DocSecurity>0</DocSecurity>
  <Lines>61</Lines>
  <Paragraphs>17</Paragraphs>
  <ScaleCrop>false</ScaleCrop>
  <Company/>
  <LinksUpToDate>false</LinksUpToDate>
  <CharactersWithSpaces>8605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2015-06-08T14:14:00Z</dcterms:created>
  <dcterms:modified xsi:type="dcterms:W3CDTF">2015-06-08T14:15:00Z</dcterms:modified>
</cp:coreProperties>
</file>