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1AE" w:rsidRDefault="001A21AE" w:rsidP="001A21AE">
      <w:pPr>
        <w:pStyle w:val="ConsNormal0"/>
        <w:widowControl/>
        <w:tabs>
          <w:tab w:val="left" w:pos="1134"/>
        </w:tabs>
        <w:ind w:right="0"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II</w:t>
      </w:r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 xml:space="preserve">Сведения о товаре, на поставку которого осуществляется закупка, </w:t>
      </w:r>
      <w:r>
        <w:rPr>
          <w:rFonts w:ascii="Times New Roman" w:hAnsi="Times New Roman"/>
          <w:b/>
          <w:sz w:val="24"/>
          <w:szCs w:val="24"/>
        </w:rPr>
        <w:br/>
        <w:t>и об условиях контракта</w:t>
      </w:r>
    </w:p>
    <w:p w:rsidR="001A21AE" w:rsidRDefault="001A21AE" w:rsidP="001A21AE">
      <w:pPr>
        <w:jc w:val="both"/>
        <w:rPr>
          <w:b/>
          <w:snapToGrid w:val="0"/>
        </w:rPr>
      </w:pPr>
    </w:p>
    <w:p w:rsidR="001A21AE" w:rsidRDefault="001A21AE" w:rsidP="001A21AE">
      <w:pPr>
        <w:ind w:firstLine="708"/>
        <w:jc w:val="both"/>
        <w:rPr>
          <w:b/>
          <w:bCs/>
        </w:rPr>
      </w:pPr>
      <w:r>
        <w:rPr>
          <w:b/>
          <w:snapToGrid w:val="0"/>
        </w:rPr>
        <w:t xml:space="preserve">1. Наименование и описание объекта закупки </w:t>
      </w:r>
      <w:r>
        <w:rPr>
          <w:b/>
          <w:bCs/>
        </w:rPr>
        <w:t>(функциональные, технические и качественные характеристики, эксплуатационные характеристики объекта закупки (при необходимости)), количество товара</w:t>
      </w:r>
    </w:p>
    <w:p w:rsidR="001A21AE" w:rsidRDefault="001A21AE" w:rsidP="001A21AE">
      <w:pPr>
        <w:ind w:firstLine="708"/>
        <w:jc w:val="both"/>
        <w:rPr>
          <w:bCs/>
        </w:rPr>
      </w:pPr>
      <w:r>
        <w:rPr>
          <w:b/>
          <w:bCs/>
        </w:rPr>
        <w:t xml:space="preserve">Объект закупки – </w:t>
      </w:r>
      <w:r>
        <w:rPr>
          <w:bCs/>
        </w:rPr>
        <w:t>поставка одноразовых расходных материалов из бумаги – 1 комплект</w:t>
      </w:r>
    </w:p>
    <w:p w:rsidR="001A21AE" w:rsidRDefault="001A21AE" w:rsidP="001A21AE">
      <w:pPr>
        <w:ind w:left="709"/>
        <w:jc w:val="center"/>
        <w:rPr>
          <w:b/>
        </w:rPr>
      </w:pPr>
      <w:r>
        <w:rPr>
          <w:b/>
        </w:rPr>
        <w:t>Характеристика товара:</w:t>
      </w:r>
    </w:p>
    <w:tbl>
      <w:tblPr>
        <w:tblStyle w:val="a3"/>
        <w:tblW w:w="5050" w:type="pct"/>
        <w:tblInd w:w="0" w:type="dxa"/>
        <w:tblLook w:val="04A0" w:firstRow="1" w:lastRow="0" w:firstColumn="1" w:lastColumn="0" w:noHBand="0" w:noVBand="1"/>
      </w:tblPr>
      <w:tblGrid>
        <w:gridCol w:w="547"/>
        <w:gridCol w:w="1804"/>
        <w:gridCol w:w="5180"/>
        <w:gridCol w:w="1293"/>
        <w:gridCol w:w="843"/>
      </w:tblGrid>
      <w:tr w:rsidR="001A21AE" w:rsidTr="001A21AE"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267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A21AE" w:rsidRDefault="001A21A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66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A21AE" w:rsidRDefault="001A21A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Ед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A21AE" w:rsidRDefault="001A21A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Кол-во</w:t>
            </w:r>
          </w:p>
        </w:tc>
      </w:tr>
      <w:tr w:rsidR="001A21AE" w:rsidTr="001A21AE"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Мудштуки бумажные</w:t>
            </w:r>
          </w:p>
        </w:tc>
        <w:tc>
          <w:tcPr>
            <w:tcW w:w="26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Мундштуки картонные, одноразовые к аппаратам для исследования вентиляционных функций легких методом спирометрии внутренний диаметр мундштука  не менее 24 мм, наружный диаметр не менее 26,5 мм, длина не менее 75 мм. В общей упаковке из полипропиленовой пленки не менее 100шт.</w:t>
            </w:r>
          </w:p>
        </w:tc>
        <w:tc>
          <w:tcPr>
            <w:tcW w:w="6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1A21AE" w:rsidTr="001A21AE"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Электроды для холтеровского мониторирования одноразовые </w:t>
            </w:r>
          </w:p>
        </w:tc>
        <w:tc>
          <w:tcPr>
            <w:tcW w:w="26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Электрод одноразовый диаметр не менее 50 мм. Применяется  при эргометрии в случаях неотложной скорой помощи для сильно потеющих пациентов и для длительного холтеровского мониторирования в условиях медицинских учреждений.   Масса электродов не более 1,7 г. Разность электродных потенциалов наводки артефактов не более 5 мВ. Полное сопротивление электрода не более 100 Ом.</w:t>
            </w:r>
            <w:r>
              <w:rPr>
                <w:sz w:val="20"/>
                <w:szCs w:val="20"/>
              </w:rPr>
              <w:br/>
              <w:t>Материал носителя –непроницаемый для жидкости, вспененный полиэтилен на основе пенополиуретана, не вызывающий аллергических реакций с клеем для прилипания;</w:t>
            </w:r>
          </w:p>
        </w:tc>
        <w:tc>
          <w:tcPr>
            <w:tcW w:w="6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</w:tr>
      <w:tr w:rsidR="001A21AE" w:rsidTr="001A21AE"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Лента регистрационная бумажная с</w:t>
            </w:r>
          </w:p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тепловой записью для</w:t>
            </w:r>
          </w:p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спироанализатора </w:t>
            </w:r>
          </w:p>
          <w:p w:rsidR="001A21AE" w:rsidRDefault="001A21AE">
            <w:pPr>
              <w:rPr>
                <w:sz w:val="20"/>
                <w:szCs w:val="20"/>
              </w:rPr>
            </w:pPr>
          </w:p>
        </w:tc>
        <w:tc>
          <w:tcPr>
            <w:tcW w:w="26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Мелованная бумага, покрытая термическим составом, реагирующим на нагревание, для лабораторного диагностического оборудования. Бумага смотана в рулон термослоем наружу. Размерные характеристики: Ширина рулона  не менее 56,9 мм и не более 57,1 мм; Длина намотки - не менее 30м; Внутренний диаметр втулки – не менее 11,9 мм и не более 12,1 мм. Термослой находится на наружной поверхности рулона. Бумага без диаграммной сетки.. Плотность бумажной основы не менее 55 г/м2, толщина не менее 60 мкм, гладкость не менее 350 сек, скорость печати не менее 290 мм/с, белизна не менее 85%, архивируемость не менее 5 лет, </w:t>
            </w:r>
            <w:r>
              <w:rPr>
                <w:sz w:val="20"/>
                <w:szCs w:val="20"/>
              </w:rPr>
              <w:br/>
              <w:t>Наличие контрольной линии, нанесенной по краям, появляющейся не более чем за 0,5 м до окончания  рулона и сигнализирующей о его окончании. Упаковка содержит не менее 144 рулона.</w:t>
            </w:r>
          </w:p>
        </w:tc>
        <w:tc>
          <w:tcPr>
            <w:tcW w:w="6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1A21AE" w:rsidTr="001A21AE"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Бумага диаграммная (в пачках) для ЭКГ </w:t>
            </w:r>
          </w:p>
        </w:tc>
        <w:tc>
          <w:tcPr>
            <w:tcW w:w="26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Мелованная бумага, покрытая термическим составом, реагирующим на нагревание, для электрокардиографа «FUKUDA Denshi FX-7202» FU. Размерные характеристики: Ширина листа – не менее 109,9 мм и не более 110,1 мм; Длина сложения – 140 мм; Количество листов в пачке не менее 145 шт. Листы бумаги сложены Z-образно. Плотность бумажной основы не менее 50 и не более 60 г/м2, толщина 60 мкм, гладкость не менее 350 сек, скорость печати не менее 290 мм/с, белизна не менее 85%, архивируемость не менее 5 лет.</w:t>
            </w:r>
          </w:p>
        </w:tc>
        <w:tc>
          <w:tcPr>
            <w:tcW w:w="6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</w:t>
            </w:r>
          </w:p>
        </w:tc>
      </w:tr>
      <w:tr w:rsidR="001A21AE" w:rsidTr="001A21AE"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Индикаторы стерилизации </w:t>
            </w:r>
          </w:p>
        </w:tc>
        <w:tc>
          <w:tcPr>
            <w:tcW w:w="26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Индикаторы соответствуют классу 5, интегрирующие индикаторы - пригодны для оперативного визуального контроля критических параметров воздушной стерилизации: температуры стерилизации, времени стерилизационной выдержки при размещении внутри бумажных, полиамидных упаковок, стеклянных, </w:t>
            </w:r>
            <w:r>
              <w:rPr>
                <w:sz w:val="20"/>
                <w:szCs w:val="20"/>
              </w:rPr>
              <w:lastRenderedPageBreak/>
              <w:t>металлических и других укладок, трубчатых,   массивных трудно стерилизуемых изделий с полостями. Индикатор на бумажной основе. Контролируемые режимы стерилизации: при температуре от 177</w:t>
            </w:r>
            <w:r>
              <w:rPr>
                <w:sz w:val="20"/>
                <w:szCs w:val="20"/>
                <w:vertAlign w:val="superscript"/>
              </w:rPr>
              <w:t>0</w:t>
            </w:r>
            <w:r>
              <w:rPr>
                <w:sz w:val="20"/>
                <w:szCs w:val="20"/>
              </w:rPr>
              <w:t xml:space="preserve">С до 183 </w:t>
            </w:r>
            <w:r>
              <w:rPr>
                <w:sz w:val="20"/>
                <w:szCs w:val="20"/>
                <w:vertAlign w:val="superscript"/>
              </w:rPr>
              <w:t>0</w:t>
            </w:r>
            <w:r>
              <w:rPr>
                <w:sz w:val="20"/>
                <w:szCs w:val="20"/>
              </w:rPr>
              <w:t>С, время не более 60 минут. Поставляется комплектами по не менее 500 тестов с журналом Ф.257/у.</w:t>
            </w:r>
          </w:p>
        </w:tc>
        <w:tc>
          <w:tcPr>
            <w:tcW w:w="6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уп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1A21AE" w:rsidTr="001A21AE"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Индикаторы стерилизации </w:t>
            </w:r>
          </w:p>
        </w:tc>
        <w:tc>
          <w:tcPr>
            <w:tcW w:w="26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Индикаторы соответствуют классу 4, многопеременные индикаторы - пригодны для оперативного визуального контроля критических параметров: температуры стерилизации, времени стерилизационной выдержки при размещении в контрольных точках камеры воздушного стерилизатора. Индикатор на бумажной основе. </w:t>
            </w:r>
            <w:r>
              <w:rPr>
                <w:sz w:val="20"/>
                <w:szCs w:val="20"/>
              </w:rPr>
              <w:br/>
              <w:t xml:space="preserve">Контролируемый режим стерилизации: при температуре от 180 </w:t>
            </w:r>
            <w:r>
              <w:rPr>
                <w:sz w:val="20"/>
                <w:szCs w:val="20"/>
                <w:vertAlign w:val="superscript"/>
              </w:rPr>
              <w:t>0</w:t>
            </w:r>
            <w:r>
              <w:rPr>
                <w:sz w:val="20"/>
                <w:szCs w:val="20"/>
              </w:rPr>
              <w:t xml:space="preserve">С до 183 </w:t>
            </w:r>
            <w:r>
              <w:rPr>
                <w:sz w:val="20"/>
                <w:szCs w:val="20"/>
                <w:vertAlign w:val="superscript"/>
              </w:rPr>
              <w:t>0</w:t>
            </w:r>
            <w:r>
              <w:rPr>
                <w:sz w:val="20"/>
                <w:szCs w:val="20"/>
              </w:rPr>
              <w:t>С, время не более 60 минут. Поставляется комплектами по не менее 500 тестов с журналом Ф.257/у.</w:t>
            </w:r>
          </w:p>
        </w:tc>
        <w:tc>
          <w:tcPr>
            <w:tcW w:w="6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1A21AE" w:rsidTr="001A21AE"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Индикаторы стерилизации </w:t>
            </w:r>
          </w:p>
        </w:tc>
        <w:tc>
          <w:tcPr>
            <w:tcW w:w="26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Индикаторы соответствуют классу 4, многопеременные индикаторы - пригодны для оперативного визуального контроля критических параметров: температуры стерилизации, времени стерилизационной выдержки, наличия насыщенного водяного пара при размещении в внутри бумажных, комбинированных упаковок, стерилизационных коробок, текстильных, металлических и других укладок, трубчатых или массивных трудно стерилизуемых изделий с полостями в паровом стерилизаторе с гравитационным способом предварительного удаления воздуха. Индикатор на бумажно-плёночной основе. </w:t>
            </w:r>
            <w:r>
              <w:rPr>
                <w:sz w:val="20"/>
                <w:szCs w:val="20"/>
              </w:rPr>
              <w:br/>
              <w:t xml:space="preserve">Контролируемый режим стерилизации: от 130 – 134 </w:t>
            </w:r>
            <w:r>
              <w:rPr>
                <w:sz w:val="20"/>
                <w:szCs w:val="20"/>
                <w:vertAlign w:val="superscript"/>
              </w:rPr>
              <w:t>0</w:t>
            </w:r>
            <w:r>
              <w:rPr>
                <w:sz w:val="20"/>
                <w:szCs w:val="20"/>
              </w:rPr>
              <w:t>С время не более 20 минут и давление пара  не менее 0,20МПа.</w:t>
            </w:r>
            <w:r>
              <w:rPr>
                <w:sz w:val="20"/>
                <w:szCs w:val="20"/>
              </w:rPr>
              <w:br/>
              <w:t>Поставляется комплектами по не менее  500 тестов с журналом Ф.257/у.</w:t>
            </w:r>
          </w:p>
        </w:tc>
        <w:tc>
          <w:tcPr>
            <w:tcW w:w="6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1A21AE" w:rsidTr="001A21AE"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Индикаторы стерилизации наружные</w:t>
            </w:r>
          </w:p>
        </w:tc>
        <w:tc>
          <w:tcPr>
            <w:tcW w:w="26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Индикаторы соответствуют классу 4, многопеременные индикаторы - пригодны для оперативного визуального контроля критических параметров: температуры стерилизации, времени стерилизационной выдержки, наличия насыщенного водяного пара при размещении в контрольных точках камеры парового стерилизатора с гравитационным способом предварительного удаления воздуха из неё. Индикатор на бумажно-плёночной основе. </w:t>
            </w:r>
            <w:r>
              <w:rPr>
                <w:sz w:val="20"/>
                <w:szCs w:val="20"/>
              </w:rPr>
              <w:br/>
              <w:t xml:space="preserve">Контролируемый режим стерилизации: от 130 – 134 </w:t>
            </w:r>
            <w:r>
              <w:rPr>
                <w:sz w:val="20"/>
                <w:szCs w:val="20"/>
                <w:vertAlign w:val="superscript"/>
              </w:rPr>
              <w:t>0</w:t>
            </w:r>
            <w:r>
              <w:rPr>
                <w:sz w:val="20"/>
                <w:szCs w:val="20"/>
              </w:rPr>
              <w:t>С время не более 20 минут и давление пара  не менее 0,20МПа. Поставляется комплектами по не менее 500 тестов с журналом Ф.257/у.</w:t>
            </w:r>
          </w:p>
        </w:tc>
        <w:tc>
          <w:tcPr>
            <w:tcW w:w="6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1A21AE" w:rsidTr="001A21AE">
        <w:trPr>
          <w:trHeight w:val="130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Маски медицинские </w:t>
            </w:r>
          </w:p>
        </w:tc>
        <w:tc>
          <w:tcPr>
            <w:tcW w:w="26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Материал: спанбонд с фильтрующим слоем. Размер: длина не менее 17,5 см и не более 20 см и  шириной не менее 9,5 см и не более 10 см. Уровень фильтрации : 95%.</w:t>
            </w:r>
            <w:r>
              <w:rPr>
                <w:sz w:val="20"/>
                <w:szCs w:val="20"/>
              </w:rPr>
              <w:br/>
              <w:t>Тип фиксации: ушная резинка запаяна с наружной стороны. Носовой фиксатор. Количество в упаковке не менее 50 штук.</w:t>
            </w:r>
          </w:p>
        </w:tc>
        <w:tc>
          <w:tcPr>
            <w:tcW w:w="6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1A21AE" w:rsidTr="001A21AE"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Пеленки одноразовые</w:t>
            </w:r>
          </w:p>
        </w:tc>
        <w:tc>
          <w:tcPr>
            <w:tcW w:w="26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Пеленка впитывающая многослойная одноразовая нестерильная. Размер ширина не менее 60 см и длиной не более 90см. Пеленка  изготовлена из многослойного нетканого материала: 1 слой – нетканый материал изолирующий, не образует складок, специальная пропитка обеспечивает быстрое впитывание и распределение влаги, 2 слой – абсорбирующий, 3 слой - пленка полиэтиленовая. Впитываемость пеленки не менее 1000 мл.</w:t>
            </w:r>
          </w:p>
        </w:tc>
        <w:tc>
          <w:tcPr>
            <w:tcW w:w="6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</w:tr>
      <w:tr w:rsidR="001A21AE" w:rsidTr="001A21AE">
        <w:trPr>
          <w:trHeight w:val="695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Колпак медицинский с отворотом</w:t>
            </w:r>
          </w:p>
        </w:tc>
        <w:tc>
          <w:tcPr>
            <w:tcW w:w="26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изготовлена из 4-слойного нетканого материала СММС (Спанбонд - Мелтблаун - Мелтблаун – Спанбонд). Плотность  не менее 42 г/м2, высота не менее 23 см.</w:t>
            </w:r>
          </w:p>
        </w:tc>
        <w:tc>
          <w:tcPr>
            <w:tcW w:w="6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1A21AE" w:rsidTr="001A21AE"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Индикаторы биологические для</w:t>
            </w:r>
          </w:p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контроля паровой стерилизации</w:t>
            </w:r>
          </w:p>
          <w:p w:rsidR="001A21AE" w:rsidRDefault="001A21AE">
            <w:pPr>
              <w:rPr>
                <w:sz w:val="20"/>
                <w:szCs w:val="20"/>
              </w:rPr>
            </w:pPr>
          </w:p>
        </w:tc>
        <w:tc>
          <w:tcPr>
            <w:tcW w:w="26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Индикаторы биологические  одноразового применения  для биологического контроля процессов паровой стерилизации. Индикатор биологический представляет собой носитель – пробирку Эппендорфа с крышкой, содержащий высушенные споры Bacillus stearothermophilus и упакованный в пакет.  На пакете имеется химический индикатор - индикатор процесса. Концентрация спор в индикаторе биологическом составляет 1-105 - 5-106. Устойчивость индикаторов биологических к действию водяного насыщенного пара под избыточным давлением при температуре от 120 до 122 </w:t>
            </w:r>
            <w:r>
              <w:rPr>
                <w:sz w:val="20"/>
                <w:szCs w:val="20"/>
                <w:vertAlign w:val="superscript"/>
              </w:rPr>
              <w:t>0</w:t>
            </w:r>
            <w:r>
              <w:rPr>
                <w:sz w:val="20"/>
                <w:szCs w:val="20"/>
              </w:rPr>
              <w:t>С отвечает следующим показателям: время выживания спор – не менее 5 мин, время гибели спор – не менее 15 мин. При проращивании спор в пробирках Эппендорфа в них приливают 0,5 мл питательной среды. Химический индикатор, напечатанный на пакете, после стерилизации меняет цвет с голубого на коричневый. В комплекте не менее 5 шт.</w:t>
            </w:r>
          </w:p>
        </w:tc>
        <w:tc>
          <w:tcPr>
            <w:tcW w:w="6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1A21AE" w:rsidTr="001A21AE"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Индикаторы биологические для</w:t>
            </w:r>
          </w:p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контроля воздушной стерилизации</w:t>
            </w:r>
          </w:p>
          <w:p w:rsidR="001A21AE" w:rsidRDefault="001A21AE">
            <w:pPr>
              <w:rPr>
                <w:sz w:val="20"/>
                <w:szCs w:val="20"/>
              </w:rPr>
            </w:pPr>
          </w:p>
        </w:tc>
        <w:tc>
          <w:tcPr>
            <w:tcW w:w="26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Индикаторы биологические одноразового применения  для контроля  процессов воздушной стерилизации.</w:t>
            </w:r>
          </w:p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Инсулиновые флаконы, содержащие 5,0·102 - 5,0·103  спор тест-микроорганизма Bacillus licheniformis штамм G  ВКМ В-1711D, помещенные в пакеты из прозрачной полиамидной термостойкой пленки. Назначение, область применения: Контроль воздушной стерилизации изделий медицинского назначения в лечебно-профилактических учреждениях.  В комплекте не менее 5 шт.</w:t>
            </w:r>
          </w:p>
        </w:tc>
        <w:tc>
          <w:tcPr>
            <w:tcW w:w="6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1A21AE" w:rsidTr="001A21AE"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Салфетки для диспенсера </w:t>
            </w:r>
          </w:p>
        </w:tc>
        <w:tc>
          <w:tcPr>
            <w:tcW w:w="26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Рулон с салфетками из нетканого материала для пропитки рабочим раствором дезинфицирующего средства: не менее 100 сухих салфеток размером: длина не менее 200 мм, но не более 420 мм х ширина не менее 150 мм, но не более 240 мм.</w:t>
            </w:r>
          </w:p>
        </w:tc>
        <w:tc>
          <w:tcPr>
            <w:tcW w:w="6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1A21AE" w:rsidTr="001A21AE"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Полотенца бумажные двухслойные </w:t>
            </w:r>
          </w:p>
        </w:tc>
        <w:tc>
          <w:tcPr>
            <w:tcW w:w="26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Полотенца для мини-диспенсера, двухслойные, мягкие, гигроскопичные, с тиснением.</w:t>
            </w:r>
          </w:p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Сложение: Z-образно, обеспечивает поштучный отбор полотенец.</w:t>
            </w:r>
          </w:p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Слойность: не менее 2; Развернутые в длину: не менее 22 см;</w:t>
            </w:r>
          </w:p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Развернутые в ширину: не менее 22 см;</w:t>
            </w:r>
          </w:p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 в сложенном виде: не менее 11 см и не более 11,5 см;</w:t>
            </w:r>
          </w:p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листов: не менее 200 листов в пачке.</w:t>
            </w:r>
          </w:p>
        </w:tc>
        <w:tc>
          <w:tcPr>
            <w:tcW w:w="6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короб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1A21AE" w:rsidTr="001A21AE"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Комплект хирургической одежды для операций стерильный размер 50-52</w:t>
            </w:r>
          </w:p>
        </w:tc>
        <w:tc>
          <w:tcPr>
            <w:tcW w:w="26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Комплект медицинской одежды,  размер 50-52, одноразовый, хирургический, стерильный:</w:t>
            </w:r>
          </w:p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-Халат хирургический, не менее 1 шт.</w:t>
            </w:r>
          </w:p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Изготовлен  из  безворсового плотного непрозрачного, нетканого, термоскрепленого полотна, повышенной комфортности, технологии вуденпалп, плотностью не менее 74г/кв.м. на основе волокон  целлюлозы 55% и  полиэстера 45%. Окрашенный.  Материал халата обеспечивает максимальный воздухообмен.  Длина халата не менее 139,5 мс и не более 140,5 см. Крой халата без боковых швов, система четырех завязок для обеспечения стерильности спины. Горловина халата фиксируется на застежке «липучка». Рукава с герметичным швом, с дополнительной защитой от протекания  и мягкие трикотажные манжеты длиной не менее 11 см. Халат сложен специальным образом для удобства асептического и безопасного надевания халата </w:t>
            </w:r>
            <w:r>
              <w:rPr>
                <w:sz w:val="20"/>
                <w:szCs w:val="20"/>
              </w:rPr>
              <w:lastRenderedPageBreak/>
              <w:t>усилиями одного человека без дополнительной помощи персонала.</w:t>
            </w:r>
          </w:p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Шапочка-колпак на завязках, не менее 1 шт. </w:t>
            </w:r>
          </w:p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Колпак высотой не менее 18см, имеются завязки.   </w:t>
            </w:r>
          </w:p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Изготовлен из нетканого полипропиленового  3-х слойного материала, плотностью не менее 60 г/м². Легкий материал, не раздражает кожных покровов.  </w:t>
            </w:r>
          </w:p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-Бахилы высокие   </w:t>
            </w:r>
          </w:p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Высотой не менее 45см, длина подошвы не менее 40 см- не менее 1пары.</w:t>
            </w:r>
          </w:p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Изготовлены из нетканого полипропиленового  3-х слойного материала, плотностью не менее 60 г/м². Легкий материал, не раздражает кожных покровов.</w:t>
            </w:r>
            <w:r>
              <w:rPr>
                <w:sz w:val="20"/>
                <w:szCs w:val="20"/>
              </w:rPr>
              <w:br/>
              <w:t xml:space="preserve">- Маска медицинская на резинке, трехслойная. </w:t>
            </w:r>
          </w:p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Маска медицинская из нетканого материала, одноразовая на резинках, с носовым фиксатором, гипоаллергенная, удобная в использовании. Обеспечивает максимальный уровень фильтрации от бактерий, 99% и свободное дыхание. Воздухопроницаемость не менее 200 дм3/м2хс. Размер: длина не менее  17 см и не более 18 см, ширина не менее 8,5 см и не более 9,5 см. Не менее 1 шт. в комплекте.</w:t>
            </w:r>
          </w:p>
        </w:tc>
        <w:tc>
          <w:tcPr>
            <w:tcW w:w="6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комплект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A21AE" w:rsidRDefault="001A2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</w:tbl>
    <w:p w:rsidR="001A21AE" w:rsidRDefault="001A21AE" w:rsidP="001A21AE">
      <w:pPr>
        <w:ind w:left="709"/>
        <w:jc w:val="center"/>
        <w:rPr>
          <w:b/>
        </w:rPr>
      </w:pPr>
    </w:p>
    <w:p w:rsidR="00C93517" w:rsidRDefault="00C93517">
      <w:bookmarkStart w:id="0" w:name="_GoBack"/>
      <w:bookmarkEnd w:id="0"/>
    </w:p>
    <w:sectPr w:rsidR="00C935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1AE"/>
    <w:rsid w:val="00100B3F"/>
    <w:rsid w:val="001A21AE"/>
    <w:rsid w:val="00263CBA"/>
    <w:rsid w:val="002704F6"/>
    <w:rsid w:val="002A403C"/>
    <w:rsid w:val="0032090A"/>
    <w:rsid w:val="00343658"/>
    <w:rsid w:val="00363949"/>
    <w:rsid w:val="003D34E0"/>
    <w:rsid w:val="00423657"/>
    <w:rsid w:val="00447E0F"/>
    <w:rsid w:val="0047506C"/>
    <w:rsid w:val="0053118C"/>
    <w:rsid w:val="005D6B44"/>
    <w:rsid w:val="00637678"/>
    <w:rsid w:val="00656287"/>
    <w:rsid w:val="006A624D"/>
    <w:rsid w:val="00802ED7"/>
    <w:rsid w:val="00873225"/>
    <w:rsid w:val="009547C7"/>
    <w:rsid w:val="00A2021F"/>
    <w:rsid w:val="00A73B21"/>
    <w:rsid w:val="00A748F2"/>
    <w:rsid w:val="00AE1926"/>
    <w:rsid w:val="00C4040D"/>
    <w:rsid w:val="00C83D8A"/>
    <w:rsid w:val="00C93517"/>
    <w:rsid w:val="00CF066D"/>
    <w:rsid w:val="00D32C5F"/>
    <w:rsid w:val="00D426F6"/>
    <w:rsid w:val="00D75FCA"/>
    <w:rsid w:val="00DC151E"/>
    <w:rsid w:val="00DC5AE1"/>
    <w:rsid w:val="00E507F5"/>
    <w:rsid w:val="00ED5A56"/>
    <w:rsid w:val="00F63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1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Normal">
    <w:name w:val="ConsNormal Знак"/>
    <w:basedOn w:val="a0"/>
    <w:link w:val="ConsNormal0"/>
    <w:locked/>
    <w:rsid w:val="001A21AE"/>
    <w:rPr>
      <w:rFonts w:ascii="Arial" w:hAnsi="Arial" w:cs="Arial"/>
    </w:rPr>
  </w:style>
  <w:style w:type="paragraph" w:customStyle="1" w:styleId="ConsNormal0">
    <w:name w:val="ConsNormal"/>
    <w:link w:val="ConsNormal"/>
    <w:rsid w:val="001A21AE"/>
    <w:pPr>
      <w:widowControl w:val="0"/>
      <w:snapToGrid w:val="0"/>
      <w:spacing w:after="0" w:line="240" w:lineRule="auto"/>
      <w:ind w:right="19772"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A21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1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Normal">
    <w:name w:val="ConsNormal Знак"/>
    <w:basedOn w:val="a0"/>
    <w:link w:val="ConsNormal0"/>
    <w:locked/>
    <w:rsid w:val="001A21AE"/>
    <w:rPr>
      <w:rFonts w:ascii="Arial" w:hAnsi="Arial" w:cs="Arial"/>
    </w:rPr>
  </w:style>
  <w:style w:type="paragraph" w:customStyle="1" w:styleId="ConsNormal0">
    <w:name w:val="ConsNormal"/>
    <w:link w:val="ConsNormal"/>
    <w:rsid w:val="001A21AE"/>
    <w:pPr>
      <w:widowControl w:val="0"/>
      <w:snapToGrid w:val="0"/>
      <w:spacing w:after="0" w:line="240" w:lineRule="auto"/>
      <w:ind w:right="19772"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A21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96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1512</Words>
  <Characters>8625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1</cp:revision>
  <dcterms:created xsi:type="dcterms:W3CDTF">2015-06-08T07:05:00Z</dcterms:created>
  <dcterms:modified xsi:type="dcterms:W3CDTF">2015-06-08T07:06:00Z</dcterms:modified>
</cp:coreProperties>
</file>