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00C6" w:rsidRDefault="004900C6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bookmarkStart w:id="0" w:name="_GoBack"/>
      <w:bookmarkEnd w:id="0"/>
      <w:r>
        <w:rPr>
          <w:b/>
          <w:bCs/>
        </w:rPr>
        <w:t>УПРАВЛЕНИЕ ФЕДЕРАЛЬНОЙ АНТИМОНОПОЛЬНОЙ СЛУЖБЫ</w:t>
      </w:r>
    </w:p>
    <w:p w:rsidR="004900C6" w:rsidRDefault="004900C6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ПО НОВОСИБИРСКОЙ ОБЛАСТИ</w:t>
      </w:r>
    </w:p>
    <w:p w:rsidR="004900C6" w:rsidRDefault="004900C6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4900C6" w:rsidRDefault="004900C6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РЕШЕНИЕ</w:t>
      </w:r>
    </w:p>
    <w:p w:rsidR="004900C6" w:rsidRDefault="004900C6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от 4 июня 2014 г. N 08-01-195</w:t>
      </w:r>
    </w:p>
    <w:p w:rsidR="004900C6" w:rsidRDefault="004900C6">
      <w:pPr>
        <w:widowControl w:val="0"/>
        <w:autoSpaceDE w:val="0"/>
        <w:autoSpaceDN w:val="0"/>
        <w:adjustRightInd w:val="0"/>
        <w:ind w:firstLine="540"/>
        <w:jc w:val="both"/>
      </w:pPr>
    </w:p>
    <w:p w:rsidR="004900C6" w:rsidRDefault="004900C6">
      <w:pPr>
        <w:widowControl w:val="0"/>
        <w:autoSpaceDE w:val="0"/>
        <w:autoSpaceDN w:val="0"/>
        <w:adjustRightInd w:val="0"/>
        <w:ind w:firstLine="540"/>
        <w:jc w:val="both"/>
      </w:pPr>
      <w:r>
        <w:t>Комиссия Управления Федеральной антимонопольной службы по Новосибирской области по контролю в сфере закупок (Комиссия Новосибирского УФАС России) в составе:</w:t>
      </w:r>
    </w:p>
    <w:p w:rsidR="004900C6" w:rsidRDefault="004900C6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Сухоплюев Д.В. - </w:t>
      </w:r>
      <w:proofErr w:type="spellStart"/>
      <w:r>
        <w:t>и.о</w:t>
      </w:r>
      <w:proofErr w:type="spellEnd"/>
      <w:r>
        <w:t>. зам. руководителя управления, председатель Комиссии;</w:t>
      </w:r>
    </w:p>
    <w:p w:rsidR="004900C6" w:rsidRDefault="004900C6">
      <w:pPr>
        <w:widowControl w:val="0"/>
        <w:autoSpaceDE w:val="0"/>
        <w:autoSpaceDN w:val="0"/>
        <w:adjustRightInd w:val="0"/>
        <w:ind w:firstLine="540"/>
        <w:jc w:val="both"/>
      </w:pPr>
      <w:proofErr w:type="spellStart"/>
      <w:r>
        <w:t>Заргаров</w:t>
      </w:r>
      <w:proofErr w:type="spellEnd"/>
      <w:r>
        <w:t xml:space="preserve"> А.М. - ведущий специалист-эксперт отдела контроля закупок, член Комиссии;</w:t>
      </w:r>
    </w:p>
    <w:p w:rsidR="004900C6" w:rsidRDefault="004900C6">
      <w:pPr>
        <w:widowControl w:val="0"/>
        <w:autoSpaceDE w:val="0"/>
        <w:autoSpaceDN w:val="0"/>
        <w:adjustRightInd w:val="0"/>
        <w:ind w:firstLine="540"/>
        <w:jc w:val="both"/>
      </w:pPr>
      <w:r>
        <w:t>Мерный Е.М. - специалист-эксперт отдела контроля закупок, член Комиссии;</w:t>
      </w:r>
    </w:p>
    <w:p w:rsidR="004900C6" w:rsidRDefault="004900C6">
      <w:pPr>
        <w:widowControl w:val="0"/>
        <w:autoSpaceDE w:val="0"/>
        <w:autoSpaceDN w:val="0"/>
        <w:adjustRightInd w:val="0"/>
        <w:ind w:firstLine="540"/>
        <w:jc w:val="both"/>
      </w:pPr>
      <w:r>
        <w:t>в отсутствие представителей подателя жалобы - ЗАО "А", уведомлено надлежащим образом,</w:t>
      </w:r>
    </w:p>
    <w:p w:rsidR="004900C6" w:rsidRDefault="004900C6">
      <w:pPr>
        <w:widowControl w:val="0"/>
        <w:autoSpaceDE w:val="0"/>
        <w:autoSpaceDN w:val="0"/>
        <w:adjustRightInd w:val="0"/>
        <w:ind w:firstLine="540"/>
        <w:jc w:val="both"/>
      </w:pPr>
      <w:r>
        <w:t>в присутствии представителей ГБУЗ НСО "Г": &lt;...&gt;</w:t>
      </w:r>
    </w:p>
    <w:p w:rsidR="004900C6" w:rsidRDefault="004900C6">
      <w:pPr>
        <w:widowControl w:val="0"/>
        <w:autoSpaceDE w:val="0"/>
        <w:autoSpaceDN w:val="0"/>
        <w:adjustRightInd w:val="0"/>
        <w:ind w:firstLine="540"/>
        <w:jc w:val="both"/>
      </w:pPr>
      <w:r>
        <w:t>в отсутствие представителей ГКУ НСО "У", уведомлено надлежащим образом,</w:t>
      </w:r>
    </w:p>
    <w:p w:rsidR="004900C6" w:rsidRDefault="004900C6">
      <w:pPr>
        <w:widowControl w:val="0"/>
        <w:autoSpaceDE w:val="0"/>
        <w:autoSpaceDN w:val="0"/>
        <w:adjustRightInd w:val="0"/>
        <w:ind w:firstLine="540"/>
        <w:jc w:val="both"/>
      </w:pPr>
      <w:proofErr w:type="gramStart"/>
      <w:r>
        <w:t>рассмотрев жалобу ЗАО "А" на действия заказчика - ГБУЗ НСО "Г" при проведении электронного аукциона на поставку лекарственных средств (МНН:</w:t>
      </w:r>
      <w:proofErr w:type="gramEnd"/>
      <w:r>
        <w:t xml:space="preserve"> </w:t>
      </w:r>
      <w:proofErr w:type="spellStart"/>
      <w:proofErr w:type="gramStart"/>
      <w:r>
        <w:t>Тофизопам</w:t>
      </w:r>
      <w:proofErr w:type="spellEnd"/>
      <w:r>
        <w:t>) (извещение N 0851200000614002652),</w:t>
      </w:r>
      <w:proofErr w:type="gramEnd"/>
    </w:p>
    <w:p w:rsidR="004900C6" w:rsidRDefault="004900C6">
      <w:pPr>
        <w:widowControl w:val="0"/>
        <w:autoSpaceDE w:val="0"/>
        <w:autoSpaceDN w:val="0"/>
        <w:adjustRightInd w:val="0"/>
        <w:jc w:val="center"/>
      </w:pPr>
    </w:p>
    <w:p w:rsidR="004900C6" w:rsidRDefault="004900C6">
      <w:pPr>
        <w:widowControl w:val="0"/>
        <w:autoSpaceDE w:val="0"/>
        <w:autoSpaceDN w:val="0"/>
        <w:adjustRightInd w:val="0"/>
        <w:jc w:val="center"/>
      </w:pPr>
      <w:r>
        <w:t>установила:</w:t>
      </w:r>
    </w:p>
    <w:p w:rsidR="004900C6" w:rsidRDefault="004900C6">
      <w:pPr>
        <w:widowControl w:val="0"/>
        <w:autoSpaceDE w:val="0"/>
        <w:autoSpaceDN w:val="0"/>
        <w:adjustRightInd w:val="0"/>
        <w:jc w:val="center"/>
      </w:pPr>
    </w:p>
    <w:p w:rsidR="004900C6" w:rsidRDefault="004900C6">
      <w:pPr>
        <w:widowControl w:val="0"/>
        <w:autoSpaceDE w:val="0"/>
        <w:autoSpaceDN w:val="0"/>
        <w:adjustRightInd w:val="0"/>
        <w:ind w:firstLine="540"/>
        <w:jc w:val="both"/>
      </w:pPr>
      <w:proofErr w:type="gramStart"/>
      <w:r>
        <w:t>В Новосибирское УФАС России обратилось ЗАО "А" на действия заказчика - ГБУЗ НСО "Г" при проведении электронного аукциона на поставку лекарственных средств (МНН:</w:t>
      </w:r>
      <w:proofErr w:type="gramEnd"/>
      <w:r>
        <w:t xml:space="preserve"> </w:t>
      </w:r>
      <w:proofErr w:type="spellStart"/>
      <w:proofErr w:type="gramStart"/>
      <w:r>
        <w:t>Тофизопам</w:t>
      </w:r>
      <w:proofErr w:type="spellEnd"/>
      <w:r>
        <w:t>).</w:t>
      </w:r>
      <w:proofErr w:type="gramEnd"/>
    </w:p>
    <w:p w:rsidR="004900C6" w:rsidRDefault="004900C6">
      <w:pPr>
        <w:widowControl w:val="0"/>
        <w:autoSpaceDE w:val="0"/>
        <w:autoSpaceDN w:val="0"/>
        <w:adjustRightInd w:val="0"/>
        <w:ind w:firstLine="540"/>
        <w:jc w:val="both"/>
      </w:pPr>
      <w:r>
        <w:t>Суть жалобы заключается в следующем. По результатам данного электронного аукциона ЗАО "А" было признано его победителем. Заказчик направил проект контракта на подписание ЗАО "А" с нарушением сроков, предусмотренных законодательством о контрактной системе в сфере закупок. В связи с этим, ЗАО "А" не смогло надлежащим образом предоставить обеспечение исполнения контракта, однако подписало проект контракта. После этого заказчик признал ЗАО "А" уклонившимся от заключения контракта.</w:t>
      </w:r>
    </w:p>
    <w:p w:rsidR="004900C6" w:rsidRDefault="004900C6">
      <w:pPr>
        <w:widowControl w:val="0"/>
        <w:autoSpaceDE w:val="0"/>
        <w:autoSpaceDN w:val="0"/>
        <w:adjustRightInd w:val="0"/>
        <w:ind w:firstLine="540"/>
        <w:jc w:val="both"/>
      </w:pPr>
      <w:r>
        <w:t>На основании изложенного, ЗАО "А" просит выдать заказчику предписание с требованием об устранении нарушений законодательства о закупках.</w:t>
      </w:r>
    </w:p>
    <w:p w:rsidR="004900C6" w:rsidRDefault="004900C6">
      <w:pPr>
        <w:widowControl w:val="0"/>
        <w:autoSpaceDE w:val="0"/>
        <w:autoSpaceDN w:val="0"/>
        <w:adjustRightInd w:val="0"/>
        <w:ind w:firstLine="540"/>
        <w:jc w:val="both"/>
      </w:pPr>
      <w:r>
        <w:t>На жалобу от заказчика поступили возражения, в которых указано следующее.</w:t>
      </w:r>
    </w:p>
    <w:p w:rsidR="004900C6" w:rsidRDefault="004900C6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По результатам данного электронного аукциона ЗАО "А" было признано победителем. Заказчик не смог в установленный законом срок направить проект контракта на подписание ЗАО "А" в связи с техническими неполадками, возникшими на электронной торговой площадке. Однако возможность направления заказчиком проекта контракта победителю возобновилась на шестой день со дня </w:t>
      </w:r>
      <w:proofErr w:type="gramStart"/>
      <w:r>
        <w:t>опубликования протокола подведения итогов аукциона</w:t>
      </w:r>
      <w:proofErr w:type="gramEnd"/>
      <w:r>
        <w:t xml:space="preserve"> и заказчик в тот же день направил победителю проект контракта на подписание. Однако ЗАО "А" учитывая цену, предложенную им на электронном аукционе, не стал соблюдать требования </w:t>
      </w:r>
      <w:hyperlink r:id="rId6" w:history="1">
        <w:r>
          <w:rPr>
            <w:color w:val="0000FF"/>
          </w:rPr>
          <w:t>ФЗ</w:t>
        </w:r>
      </w:hyperlink>
      <w:r>
        <w:t xml:space="preserve"> N 44-ФЗ об антидемпинговых мерах и не представил с подписанным проектом контракта надлежащее обеспечение контракта. После этого заказчик признал ЗАО "А" уклонившимся от заключения контракта.</w:t>
      </w:r>
    </w:p>
    <w:p w:rsidR="004900C6" w:rsidRDefault="004900C6">
      <w:pPr>
        <w:widowControl w:val="0"/>
        <w:autoSpaceDE w:val="0"/>
        <w:autoSpaceDN w:val="0"/>
        <w:adjustRightInd w:val="0"/>
        <w:ind w:firstLine="540"/>
        <w:jc w:val="both"/>
      </w:pPr>
      <w:proofErr w:type="gramStart"/>
      <w:r>
        <w:t>На основании изложенного, заказчик просит признать жалобу ЗАО "А" необоснованной.</w:t>
      </w:r>
      <w:proofErr w:type="gramEnd"/>
    </w:p>
    <w:p w:rsidR="004900C6" w:rsidRDefault="004900C6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Изучив представленные материалы и доводы сторон, Комиссия </w:t>
      </w:r>
      <w:proofErr w:type="gramStart"/>
      <w:r>
        <w:t>Новосибирского</w:t>
      </w:r>
      <w:proofErr w:type="gramEnd"/>
      <w:r>
        <w:t xml:space="preserve"> УФАС России пришла к следующим выводам.</w:t>
      </w:r>
    </w:p>
    <w:p w:rsidR="004900C6" w:rsidRDefault="004900C6">
      <w:pPr>
        <w:widowControl w:val="0"/>
        <w:autoSpaceDE w:val="0"/>
        <w:autoSpaceDN w:val="0"/>
        <w:adjustRightInd w:val="0"/>
        <w:ind w:firstLine="540"/>
        <w:jc w:val="both"/>
      </w:pPr>
      <w:proofErr w:type="gramStart"/>
      <w:r>
        <w:t xml:space="preserve">В соответствии с </w:t>
      </w:r>
      <w:hyperlink r:id="rId7" w:history="1">
        <w:r>
          <w:rPr>
            <w:color w:val="0000FF"/>
          </w:rPr>
          <w:t>ч. 1 ст. 70</w:t>
        </w:r>
      </w:hyperlink>
      <w:r>
        <w:t xml:space="preserve"> ФЗ N 44-ФЗ по результатам электронного аукциона контракт заключается с победителем такого аукциона, а в случаях, предусмотренных настоящей </w:t>
      </w:r>
      <w:hyperlink r:id="rId8" w:history="1">
        <w:r>
          <w:rPr>
            <w:color w:val="0000FF"/>
          </w:rPr>
          <w:t>статьей</w:t>
        </w:r>
      </w:hyperlink>
      <w:r>
        <w:t xml:space="preserve">, с иным участником такого аукциона, заявка которого на участие в таком аукционе в соответствии со </w:t>
      </w:r>
      <w:hyperlink r:id="rId9" w:history="1">
        <w:r>
          <w:rPr>
            <w:color w:val="0000FF"/>
          </w:rPr>
          <w:t>ст. 69</w:t>
        </w:r>
      </w:hyperlink>
      <w:r>
        <w:t xml:space="preserve"> ФЗ N 44-ФЗ признана соответствующей требованиям, установленным документацией о таком аукционе.</w:t>
      </w:r>
      <w:proofErr w:type="gramEnd"/>
    </w:p>
    <w:p w:rsidR="004900C6" w:rsidRDefault="004900C6">
      <w:pPr>
        <w:widowControl w:val="0"/>
        <w:autoSpaceDE w:val="0"/>
        <w:autoSpaceDN w:val="0"/>
        <w:adjustRightInd w:val="0"/>
        <w:ind w:firstLine="540"/>
        <w:jc w:val="both"/>
      </w:pPr>
      <w:proofErr w:type="gramStart"/>
      <w:r>
        <w:t xml:space="preserve">Согласно </w:t>
      </w:r>
      <w:hyperlink r:id="rId10" w:history="1">
        <w:r>
          <w:rPr>
            <w:color w:val="0000FF"/>
          </w:rPr>
          <w:t>ч. 2. ст. 70</w:t>
        </w:r>
      </w:hyperlink>
      <w:r>
        <w:t xml:space="preserve"> ФЗ N 44-ФЗ в течение пяти дней с даты размещения в единой информационной системе указанного в </w:t>
      </w:r>
      <w:hyperlink r:id="rId11" w:history="1">
        <w:r>
          <w:rPr>
            <w:color w:val="0000FF"/>
          </w:rPr>
          <w:t>ч. 8 ст. 69</w:t>
        </w:r>
      </w:hyperlink>
      <w:r>
        <w:t xml:space="preserve"> ФЗ N 44-ФЗ протокола заказчик размещает в единой информационной системе без своей подписи проект контракта, который составляется путем включения цены контракта, предложенной участником электронного аукциона, с которым заключается контракт, информации о товаре (товарном знаке и</w:t>
      </w:r>
      <w:proofErr w:type="gramEnd"/>
      <w:r>
        <w:t xml:space="preserve"> (</w:t>
      </w:r>
      <w:proofErr w:type="gramStart"/>
      <w:r>
        <w:t>или) конкретных показателях товара), указанной в заявке на участие в таком аукционе его участника, в проект контракта, прилагаемый к документации о таком аукционе.</w:t>
      </w:r>
      <w:proofErr w:type="gramEnd"/>
    </w:p>
    <w:p w:rsidR="004900C6" w:rsidRDefault="004900C6">
      <w:pPr>
        <w:widowControl w:val="0"/>
        <w:autoSpaceDE w:val="0"/>
        <w:autoSpaceDN w:val="0"/>
        <w:adjustRightInd w:val="0"/>
        <w:ind w:firstLine="540"/>
        <w:jc w:val="both"/>
      </w:pPr>
      <w:proofErr w:type="gramStart"/>
      <w:r>
        <w:t xml:space="preserve">Комиссия Новосибирского УФАС России установила, что протокол подведения итогов аукциона N 0851200000614002652-3 от 29.04.2014 г. был размещен на официальном сайте 29.04.2014 г. Соответственно, с учетом </w:t>
      </w:r>
      <w:hyperlink r:id="rId12" w:history="1">
        <w:r>
          <w:rPr>
            <w:color w:val="0000FF"/>
          </w:rPr>
          <w:t>ч. 2 ст. 70</w:t>
        </w:r>
      </w:hyperlink>
      <w:r>
        <w:t xml:space="preserve"> ФЗ N 44-ФЗ заказчику необходимо было разместить в единой информационной системе проект контракта на подписание победителю 05.05.2014 г. Однако заказчик разместил проект контракта на электронной площадке на подписание победителю 06.05.2014 г</w:t>
      </w:r>
      <w:proofErr w:type="gramEnd"/>
      <w:r>
        <w:t>. В свою очередь, ЗАО "А" подписало проект контракта и приложило к нему платежное поручение о перечислении денежных средств на счет заказчика в качестве обеспечения исполнения контракта, однако количество перечисленных денежных средств не соответствовало необходимому, в данном случае, размеру обеспечения исполнения контракта.</w:t>
      </w:r>
    </w:p>
    <w:p w:rsidR="004900C6" w:rsidRDefault="004900C6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На основании изложенного, Комиссия Новосибирского УФАС России пришла к выводу о том, что заказчик нарушил срок, предусмотренный </w:t>
      </w:r>
      <w:hyperlink r:id="rId13" w:history="1">
        <w:r>
          <w:rPr>
            <w:color w:val="0000FF"/>
          </w:rPr>
          <w:t>ч. 2. ст. 70</w:t>
        </w:r>
      </w:hyperlink>
      <w:r>
        <w:t xml:space="preserve"> ФЗ N 44-ФЗ, что, могло повлиять на предоставление победителем надлежащего обеспечения исполнения контракта в установленный законом срок.</w:t>
      </w:r>
    </w:p>
    <w:p w:rsidR="004900C6" w:rsidRDefault="004900C6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Руководствуясь </w:t>
      </w:r>
      <w:hyperlink r:id="rId14" w:history="1">
        <w:r>
          <w:rPr>
            <w:color w:val="0000FF"/>
          </w:rPr>
          <w:t>ч. 8 ст. 106</w:t>
        </w:r>
      </w:hyperlink>
      <w:r>
        <w:t xml:space="preserve">, </w:t>
      </w:r>
      <w:hyperlink r:id="rId15" w:history="1">
        <w:r>
          <w:rPr>
            <w:color w:val="0000FF"/>
          </w:rPr>
          <w:t>п. 1 ч. 15</w:t>
        </w:r>
      </w:hyperlink>
      <w:r>
        <w:t xml:space="preserve"> и </w:t>
      </w:r>
      <w:hyperlink r:id="rId16" w:history="1">
        <w:r>
          <w:rPr>
            <w:color w:val="0000FF"/>
          </w:rPr>
          <w:t>п. 2 ч. 22 ст. 99</w:t>
        </w:r>
      </w:hyperlink>
      <w:r>
        <w:t xml:space="preserve"> ФЗ N 44-ФЗ, Комиссия Новосибирского УФАС </w:t>
      </w:r>
      <w:r>
        <w:lastRenderedPageBreak/>
        <w:t>России</w:t>
      </w:r>
    </w:p>
    <w:p w:rsidR="004900C6" w:rsidRDefault="004900C6">
      <w:pPr>
        <w:widowControl w:val="0"/>
        <w:autoSpaceDE w:val="0"/>
        <w:autoSpaceDN w:val="0"/>
        <w:adjustRightInd w:val="0"/>
        <w:jc w:val="center"/>
      </w:pPr>
    </w:p>
    <w:p w:rsidR="004900C6" w:rsidRDefault="004900C6">
      <w:pPr>
        <w:widowControl w:val="0"/>
        <w:autoSpaceDE w:val="0"/>
        <w:autoSpaceDN w:val="0"/>
        <w:adjustRightInd w:val="0"/>
        <w:jc w:val="center"/>
      </w:pPr>
      <w:r>
        <w:t>решила:</w:t>
      </w:r>
    </w:p>
    <w:p w:rsidR="004900C6" w:rsidRDefault="004900C6">
      <w:pPr>
        <w:widowControl w:val="0"/>
        <w:autoSpaceDE w:val="0"/>
        <w:autoSpaceDN w:val="0"/>
        <w:adjustRightInd w:val="0"/>
        <w:jc w:val="center"/>
      </w:pPr>
    </w:p>
    <w:p w:rsidR="004900C6" w:rsidRDefault="004900C6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1. </w:t>
      </w:r>
      <w:proofErr w:type="gramStart"/>
      <w:r>
        <w:t>Признать жалобу ЗАО "А" на действия заказчика - ГБУЗ НСО "Г" при проведении электронного аукциона на поставку лекарственных средств (МНН:</w:t>
      </w:r>
      <w:proofErr w:type="gramEnd"/>
      <w:r>
        <w:t xml:space="preserve"> </w:t>
      </w:r>
      <w:proofErr w:type="spellStart"/>
      <w:proofErr w:type="gramStart"/>
      <w:r>
        <w:t>Тофизопам</w:t>
      </w:r>
      <w:proofErr w:type="spellEnd"/>
      <w:r>
        <w:t>) (извещение N 0851200000614002652) обоснованной.</w:t>
      </w:r>
      <w:proofErr w:type="gramEnd"/>
    </w:p>
    <w:p w:rsidR="004900C6" w:rsidRDefault="004900C6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2. Признать заказчика нарушившим </w:t>
      </w:r>
      <w:hyperlink r:id="rId17" w:history="1">
        <w:r>
          <w:rPr>
            <w:color w:val="0000FF"/>
          </w:rPr>
          <w:t>ч. 2 ст. 70</w:t>
        </w:r>
      </w:hyperlink>
      <w:r>
        <w:t xml:space="preserve"> ФЗ N 44-ФЗ.</w:t>
      </w:r>
    </w:p>
    <w:p w:rsidR="004900C6" w:rsidRDefault="004900C6">
      <w:pPr>
        <w:widowControl w:val="0"/>
        <w:autoSpaceDE w:val="0"/>
        <w:autoSpaceDN w:val="0"/>
        <w:adjustRightInd w:val="0"/>
        <w:ind w:firstLine="540"/>
        <w:jc w:val="both"/>
      </w:pPr>
      <w:r>
        <w:t>3. Выдать заказчику предписание об устранении нарушений законодательства о закупках.</w:t>
      </w:r>
    </w:p>
    <w:p w:rsidR="004900C6" w:rsidRDefault="004900C6">
      <w:pPr>
        <w:widowControl w:val="0"/>
        <w:autoSpaceDE w:val="0"/>
        <w:autoSpaceDN w:val="0"/>
        <w:adjustRightInd w:val="0"/>
        <w:ind w:firstLine="540"/>
        <w:jc w:val="both"/>
      </w:pPr>
      <w:r>
        <w:t>Решение может быть обжаловано в арбитражный суд в течение трех месяцев со дня его вынесения.</w:t>
      </w:r>
    </w:p>
    <w:p w:rsidR="004900C6" w:rsidRDefault="004900C6">
      <w:pPr>
        <w:widowControl w:val="0"/>
        <w:autoSpaceDE w:val="0"/>
        <w:autoSpaceDN w:val="0"/>
        <w:adjustRightInd w:val="0"/>
        <w:ind w:firstLine="540"/>
        <w:jc w:val="both"/>
      </w:pPr>
    </w:p>
    <w:p w:rsidR="004900C6" w:rsidRDefault="004900C6">
      <w:pPr>
        <w:widowControl w:val="0"/>
        <w:autoSpaceDE w:val="0"/>
        <w:autoSpaceDN w:val="0"/>
        <w:adjustRightInd w:val="0"/>
        <w:ind w:firstLine="540"/>
        <w:jc w:val="both"/>
      </w:pPr>
    </w:p>
    <w:p w:rsidR="004900C6" w:rsidRDefault="004900C6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/>
        <w:rPr>
          <w:sz w:val="2"/>
          <w:szCs w:val="2"/>
        </w:rPr>
      </w:pPr>
    </w:p>
    <w:p w:rsidR="00724F07" w:rsidRDefault="00724F07"/>
    <w:sectPr w:rsidR="00724F07" w:rsidSect="00030B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00C6"/>
    <w:rsid w:val="002D7261"/>
    <w:rsid w:val="004900C6"/>
    <w:rsid w:val="00614D98"/>
    <w:rsid w:val="00724F07"/>
    <w:rsid w:val="00973D9D"/>
    <w:rsid w:val="00DF71A7"/>
    <w:rsid w:val="00E87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261"/>
    <w:pPr>
      <w:suppressAutoHyphens/>
    </w:pPr>
    <w:rPr>
      <w:lang w:eastAsia="ar-SA"/>
    </w:rPr>
  </w:style>
  <w:style w:type="paragraph" w:styleId="1">
    <w:name w:val="heading 1"/>
    <w:aliases w:val="Заголовок"/>
    <w:basedOn w:val="a"/>
    <w:next w:val="a"/>
    <w:link w:val="10"/>
    <w:qFormat/>
    <w:rsid w:val="002D7261"/>
    <w:pPr>
      <w:keepNext/>
      <w:spacing w:line="200" w:lineRule="exact"/>
      <w:jc w:val="center"/>
      <w:outlineLvl w:val="0"/>
    </w:pPr>
    <w:rPr>
      <w:rFonts w:ascii="Arial" w:hAnsi="Arial" w:cs="Arial"/>
      <w:b/>
      <w:sz w:val="18"/>
    </w:rPr>
  </w:style>
  <w:style w:type="paragraph" w:styleId="2">
    <w:name w:val="heading 2"/>
    <w:basedOn w:val="a"/>
    <w:next w:val="a"/>
    <w:link w:val="20"/>
    <w:qFormat/>
    <w:rsid w:val="002D7261"/>
    <w:pPr>
      <w:keepNext/>
      <w:spacing w:line="160" w:lineRule="exact"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Знак"/>
    <w:basedOn w:val="a0"/>
    <w:link w:val="1"/>
    <w:rsid w:val="002D7261"/>
    <w:rPr>
      <w:rFonts w:ascii="Arial" w:hAnsi="Arial" w:cs="Arial"/>
      <w:b/>
      <w:sz w:val="18"/>
      <w:lang w:eastAsia="ar-SA"/>
    </w:rPr>
  </w:style>
  <w:style w:type="character" w:customStyle="1" w:styleId="20">
    <w:name w:val="Заголовок 2 Знак"/>
    <w:basedOn w:val="a0"/>
    <w:link w:val="2"/>
    <w:rsid w:val="002D7261"/>
    <w:rPr>
      <w:b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261"/>
    <w:pPr>
      <w:suppressAutoHyphens/>
    </w:pPr>
    <w:rPr>
      <w:lang w:eastAsia="ar-SA"/>
    </w:rPr>
  </w:style>
  <w:style w:type="paragraph" w:styleId="1">
    <w:name w:val="heading 1"/>
    <w:aliases w:val="Заголовок"/>
    <w:basedOn w:val="a"/>
    <w:next w:val="a"/>
    <w:link w:val="10"/>
    <w:qFormat/>
    <w:rsid w:val="002D7261"/>
    <w:pPr>
      <w:keepNext/>
      <w:spacing w:line="200" w:lineRule="exact"/>
      <w:jc w:val="center"/>
      <w:outlineLvl w:val="0"/>
    </w:pPr>
    <w:rPr>
      <w:rFonts w:ascii="Arial" w:hAnsi="Arial" w:cs="Arial"/>
      <w:b/>
      <w:sz w:val="18"/>
    </w:rPr>
  </w:style>
  <w:style w:type="paragraph" w:styleId="2">
    <w:name w:val="heading 2"/>
    <w:basedOn w:val="a"/>
    <w:next w:val="a"/>
    <w:link w:val="20"/>
    <w:qFormat/>
    <w:rsid w:val="002D7261"/>
    <w:pPr>
      <w:keepNext/>
      <w:spacing w:line="160" w:lineRule="exact"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Знак"/>
    <w:basedOn w:val="a0"/>
    <w:link w:val="1"/>
    <w:rsid w:val="002D7261"/>
    <w:rPr>
      <w:rFonts w:ascii="Arial" w:hAnsi="Arial" w:cs="Arial"/>
      <w:b/>
      <w:sz w:val="18"/>
      <w:lang w:eastAsia="ar-SA"/>
    </w:rPr>
  </w:style>
  <w:style w:type="character" w:customStyle="1" w:styleId="20">
    <w:name w:val="Заголовок 2 Знак"/>
    <w:basedOn w:val="a0"/>
    <w:link w:val="2"/>
    <w:rsid w:val="002D7261"/>
    <w:rPr>
      <w:b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DFD18FD7B5403627EE795B95A7BFC48C198FF7EE9DE40F841133E7FAFF49E62A4FECFC84B1AF6F5E3mAE" TargetMode="External"/><Relationship Id="rId13" Type="http://schemas.openxmlformats.org/officeDocument/2006/relationships/hyperlink" Target="consultantplus://offline/ref=DDFD18FD7B5403627EE795B95A7BFC48C198FF7EE9DE40F841133E7FAFF49E62A4FECFC84B1AF6F5E3m8E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DDFD18FD7B5403627EE795B95A7BFC48C198FF7EE9DE40F841133E7FAFF49E62A4FECFC84B1AF6F5E3mBE" TargetMode="External"/><Relationship Id="rId12" Type="http://schemas.openxmlformats.org/officeDocument/2006/relationships/hyperlink" Target="consultantplus://offline/ref=DDFD18FD7B5403627EE795B95A7BFC48C198FF7EE9DE40F841133E7FAFF49E62A4FECFC84B1AF6F5E3m8E" TargetMode="External"/><Relationship Id="rId17" Type="http://schemas.openxmlformats.org/officeDocument/2006/relationships/hyperlink" Target="consultantplus://offline/ref=DDFD18FD7B5403627EE795B95A7BFC48C198FF7EE9DE40F841133E7FAFF49E62A4FECFC84B1AF6F5E3m8E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DDFD18FD7B5403627EE795B95A7BFC48C198FF7EE9DE40F841133E7FAFF49E62A4FECFC84B1BFBF5E3m8E" TargetMode="Externa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DDFD18FD7B5403627EE795B95A7BFC48C198FF7EE9DE40F841133E7FAFEFm4E" TargetMode="External"/><Relationship Id="rId11" Type="http://schemas.openxmlformats.org/officeDocument/2006/relationships/hyperlink" Target="consultantplus://offline/ref=DDFD18FD7B5403627EE795B95A7BFC48C198FF7EE9DE40F841133E7FAFF49E62A4FECFC84B1AF6F2E3mE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DDFD18FD7B5403627EE795B95A7BFC48C198FF7EE9DE40F841133E7FAFF49E62A4FECFC84B1BFBF2E3mBE" TargetMode="External"/><Relationship Id="rId10" Type="http://schemas.openxmlformats.org/officeDocument/2006/relationships/hyperlink" Target="consultantplus://offline/ref=DDFD18FD7B5403627EE795B95A7BFC48C198FF7EE9DE40F841133E7FAFF49E62A4FECFC84B1AF6F5E3m8E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DFD18FD7B5403627EE795B95A7BFC48C198FF7EE9DE40F841133E7FAFF49E62A4FECFC84B1AF6F3E3mEE" TargetMode="External"/><Relationship Id="rId14" Type="http://schemas.openxmlformats.org/officeDocument/2006/relationships/hyperlink" Target="consultantplus://offline/ref=DDFD18FD7B5403627EE795B95A7BFC48C198FF7EE9DE40F841133E7FAFF49E62A4FECFC84B1BF7F2E3mB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1019</Words>
  <Characters>5811</Characters>
  <Application>Microsoft Office Word</Application>
  <DocSecurity>0</DocSecurity>
  <Lines>48</Lines>
  <Paragraphs>13</Paragraphs>
  <ScaleCrop>false</ScaleCrop>
  <Company>Microsoft</Company>
  <LinksUpToDate>false</LinksUpToDate>
  <CharactersWithSpaces>6817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2015-03-16T04:38:00Z</dcterms:created>
  <dcterms:modified xsi:type="dcterms:W3CDTF">2015-03-16T04:38:00Z</dcterms:modified>
</cp:coreProperties>
</file>