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74A" w:rsidRPr="00F5574A" w:rsidRDefault="00F5574A" w:rsidP="00F5574A">
      <w:pPr>
        <w:pStyle w:val="2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F5574A">
        <w:rPr>
          <w:rFonts w:ascii="Times New Roman" w:hAnsi="Times New Roman" w:cs="Times New Roman"/>
          <w:color w:val="auto"/>
          <w:sz w:val="20"/>
          <w:szCs w:val="20"/>
        </w:rPr>
        <w:t>СОГЛАСИЕ УЧАСТНИКА РАЗМЕЩЕНИЯ ЗАКАЗА</w:t>
      </w:r>
    </w:p>
    <w:p w:rsidR="00F5574A" w:rsidRPr="00F5574A" w:rsidRDefault="00F5574A" w:rsidP="00F5574A">
      <w:pPr>
        <w:pStyle w:val="a3"/>
        <w:tabs>
          <w:tab w:val="left" w:pos="9072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F5574A">
        <w:rPr>
          <w:rFonts w:ascii="Times New Roman" w:hAnsi="Times New Roman" w:cs="Times New Roman"/>
          <w:color w:val="auto"/>
          <w:sz w:val="20"/>
          <w:szCs w:val="20"/>
        </w:rPr>
        <w:t>НА ПОСТАВКУ ТОВАРОВ, ВЫПОЛНЕНИЕ РАБОТ, ОКАЗАНИЕ УСЛУГ</w:t>
      </w:r>
    </w:p>
    <w:p w:rsidR="00F5574A" w:rsidRPr="00F5574A" w:rsidRDefault="00F5574A" w:rsidP="00F5574A">
      <w:pPr>
        <w:spacing w:after="0" w:line="240" w:lineRule="auto"/>
        <w:ind w:left="720" w:firstLine="696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F5574A">
        <w:rPr>
          <w:rFonts w:ascii="Times New Roman" w:hAnsi="Times New Roman" w:cs="Times New Roman"/>
          <w:sz w:val="20"/>
          <w:szCs w:val="20"/>
        </w:rPr>
        <w:t>Настоящим организация/физическое лицо, сведения о которой (-ом) указаны во второй части заявки на участие в открытом аукционе в электронной форме выражает согласие на поставку товаров (выполнение работ, оказание услуг), соответствующих требованиям документации об открытом аукционе в электронной форме на Открытый аукцион в электронной форме на право заключения гражданско-правового договора на выполнение работ по выборочному ремонту помещений ГАУЗ "СП № 4</w:t>
      </w:r>
      <w:proofErr w:type="gramEnd"/>
      <w:r w:rsidRPr="00F5574A">
        <w:rPr>
          <w:rFonts w:ascii="Times New Roman" w:hAnsi="Times New Roman" w:cs="Times New Roman"/>
          <w:sz w:val="20"/>
          <w:szCs w:val="20"/>
        </w:rPr>
        <w:t xml:space="preserve"> ДЗМ",  реестровый номер открытого аукциона в электронной форме </w:t>
      </w:r>
      <w:r w:rsidRPr="00F5574A">
        <w:rPr>
          <w:rFonts w:ascii="Times New Roman" w:eastAsia="Times New Roman" w:hAnsi="Times New Roman" w:cs="Times New Roman"/>
          <w:sz w:val="20"/>
          <w:szCs w:val="20"/>
        </w:rPr>
        <w:t>0373200081114000017</w:t>
      </w:r>
      <w:r w:rsidRPr="00F5574A">
        <w:rPr>
          <w:rFonts w:ascii="Times New Roman" w:hAnsi="Times New Roman" w:cs="Times New Roman"/>
          <w:sz w:val="20"/>
          <w:szCs w:val="20"/>
        </w:rPr>
        <w:t>, на условиях, предусмотренных указанной документацией об открытом аукционе в электронной форме.</w:t>
      </w:r>
    </w:p>
    <w:p w:rsidR="00F5574A" w:rsidRPr="00F5574A" w:rsidRDefault="00F5574A" w:rsidP="00F5574A">
      <w:pPr>
        <w:pStyle w:val="a3"/>
        <w:tabs>
          <w:tab w:val="left" w:pos="9072"/>
        </w:tabs>
        <w:spacing w:before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5574A" w:rsidRPr="00F5574A" w:rsidRDefault="00F5574A" w:rsidP="00F5574A">
      <w:pPr>
        <w:tabs>
          <w:tab w:val="left" w:pos="907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F5574A">
        <w:rPr>
          <w:rFonts w:ascii="Times New Roman" w:eastAsia="Times New Roman" w:hAnsi="Times New Roman" w:cs="Times New Roman"/>
          <w:bCs/>
          <w:sz w:val="20"/>
          <w:szCs w:val="20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 ЭЛЕКТРОННОЙ ФОРМЕ</w:t>
      </w:r>
    </w:p>
    <w:p w:rsidR="00F5574A" w:rsidRDefault="00F5574A" w:rsidP="00F5574A">
      <w:pPr>
        <w:tabs>
          <w:tab w:val="left" w:pos="907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"/>
        <w:gridCol w:w="1833"/>
        <w:gridCol w:w="1135"/>
        <w:gridCol w:w="850"/>
        <w:gridCol w:w="2977"/>
        <w:gridCol w:w="3544"/>
        <w:gridCol w:w="2808"/>
        <w:gridCol w:w="1582"/>
      </w:tblGrid>
      <w:tr w:rsidR="00F5574A" w:rsidTr="00F5574A"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both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both"/>
              <w:rPr>
                <w:b/>
              </w:rPr>
            </w:pPr>
            <w:r>
              <w:rPr>
                <w:b/>
              </w:rPr>
              <w:t>Наименование товара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both"/>
              <w:rPr>
                <w:b/>
              </w:rPr>
            </w:pPr>
            <w:r>
              <w:rPr>
                <w:b/>
              </w:rPr>
              <w:t>Указание на товарный знак (модель, производитель)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both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9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both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Сведения</w:t>
            </w:r>
          </w:p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 xml:space="preserve">о </w:t>
            </w:r>
            <w:proofErr w:type="spellStart"/>
            <w:proofErr w:type="gramStart"/>
            <w:r>
              <w:rPr>
                <w:b/>
              </w:rPr>
              <w:t>сертифи-кации</w:t>
            </w:r>
            <w:proofErr w:type="spellEnd"/>
            <w:proofErr w:type="gramEnd"/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both"/>
              <w:rPr>
                <w:b/>
              </w:rPr>
            </w:pPr>
            <w:r>
              <w:rPr>
                <w:b/>
              </w:rPr>
              <w:t>Требуемые параметры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both"/>
              <w:rPr>
                <w:b/>
              </w:rPr>
            </w:pPr>
            <w:r>
              <w:rPr>
                <w:b/>
              </w:rPr>
              <w:t>Требуемые значения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both"/>
              <w:rPr>
                <w:b/>
              </w:rPr>
            </w:pPr>
            <w:r>
              <w:rPr>
                <w:b/>
              </w:rPr>
              <w:t>Значение,  предлагаемое участником</w:t>
            </w: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5574A" w:rsidTr="00F5574A"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Оконный блок 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>Общие требования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mirrorIndents/>
              <w:rPr>
                <w:sz w:val="24"/>
                <w:szCs w:val="24"/>
              </w:rPr>
            </w:pPr>
            <w:r>
              <w:t>Оконные блоки должны соответствовать требованиям ГОСТ 23166-99 «Блоки оконные общие технические условия», ГОСТ 30674-99 «Блоки оконные из поливинилхлоридных профилей»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 w:rsidP="00F5574A">
            <w:pPr>
              <w:jc w:val="center"/>
              <w:rPr>
                <w:b/>
              </w:rPr>
            </w:pPr>
            <w:r>
              <w:t xml:space="preserve">Оконные блоки </w:t>
            </w:r>
            <w:r>
              <w:t>соответствую</w:t>
            </w:r>
            <w:bookmarkStart w:id="0" w:name="_GoBack"/>
            <w:bookmarkEnd w:id="0"/>
            <w:r>
              <w:t>т</w:t>
            </w:r>
            <w:r>
              <w:t xml:space="preserve"> требованиям ГОСТ 23166-99 «Блоки оконные общие технические условия», ГОСТ 30674-99 «Блоки оконные из поливинилхлоридных профилей»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Pr="00F5574A" w:rsidRDefault="00F5574A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>Уровень теплозащиты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mirrorIndents/>
              <w:rPr>
                <w:color w:val="000000"/>
                <w:sz w:val="24"/>
                <w:szCs w:val="24"/>
              </w:rPr>
            </w:pPr>
            <w:r>
              <w:t>класс «Б</w:t>
            </w:r>
            <w:proofErr w:type="gramStart"/>
            <w:r>
              <w:t>2</w:t>
            </w:r>
            <w:proofErr w:type="gramEnd"/>
            <w:r>
              <w:t>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класс «Б</w:t>
            </w:r>
            <w:proofErr w:type="gramStart"/>
            <w:r>
              <w:t>2</w:t>
            </w:r>
            <w:proofErr w:type="gramEnd"/>
            <w:r>
              <w:t>»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 xml:space="preserve">Уровень воздухопроницаемости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mirrorIndents/>
              <w:rPr>
                <w:color w:val="000000"/>
                <w:sz w:val="24"/>
                <w:szCs w:val="24"/>
              </w:rPr>
            </w:pPr>
            <w:r>
              <w:t>класс «Б»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класс «Б»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 xml:space="preserve">Уровень звукоизоляции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mirrorIndents/>
              <w:rPr>
                <w:color w:val="000000"/>
                <w:sz w:val="24"/>
                <w:szCs w:val="24"/>
              </w:rPr>
            </w:pPr>
            <w:r>
              <w:t>класс «Г»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класс «Г»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дБА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 xml:space="preserve">Снижение внешнего уровня городского шума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mirrorIndents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не менее 26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color w:val="000000"/>
              </w:rPr>
              <w:t>не менее 26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Комплектация стеклопакетами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mirrorIndents/>
              <w:rPr>
                <w:color w:val="000000"/>
                <w:sz w:val="24"/>
                <w:szCs w:val="24"/>
              </w:rPr>
            </w:pPr>
            <w:r>
              <w:t>по ГОСТ 24866 99 со стеклами М</w:t>
            </w:r>
            <w:proofErr w:type="gramStart"/>
            <w:r>
              <w:t>1</w:t>
            </w:r>
            <w:proofErr w:type="gramEnd"/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по ГОСТ 24866 99 со стеклами М</w:t>
            </w:r>
            <w:proofErr w:type="gramStart"/>
            <w:r>
              <w:t>1</w:t>
            </w:r>
            <w:proofErr w:type="gramEnd"/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Pr="00F5574A" w:rsidRDefault="00F5574A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>Ширина, толщина профиля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>не менее 60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не менее 60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bCs/>
                <w:sz w:val="24"/>
                <w:szCs w:val="24"/>
              </w:rPr>
            </w:pPr>
            <w:r>
              <w:t>Количество камер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mirrorIndents/>
              <w:rPr>
                <w:sz w:val="24"/>
                <w:szCs w:val="24"/>
              </w:rPr>
            </w:pPr>
            <w:r>
              <w:t>не менее 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не менее 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>Толщина армирующих элементов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>не менее 1,5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не менее 1,5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bCs/>
                <w:sz w:val="24"/>
                <w:szCs w:val="24"/>
              </w:rPr>
            </w:pPr>
            <w:r>
              <w:rPr>
                <w:bCs/>
              </w:rPr>
              <w:t>Количество контуров уплотнения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mirrorIndents/>
              <w:rPr>
                <w:color w:val="000000"/>
                <w:sz w:val="24"/>
                <w:szCs w:val="24"/>
              </w:rPr>
            </w:pPr>
            <w:r>
              <w:t>не менее 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не менее 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bCs/>
                <w:sz w:val="24"/>
                <w:szCs w:val="24"/>
              </w:rPr>
            </w:pPr>
            <w:r>
              <w:t>Безотказность оконных приборов и петель (кол-во циклов открывания-закрывания)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t>не менее 20 000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не менее 20 000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bCs/>
                <w:sz w:val="24"/>
                <w:szCs w:val="24"/>
              </w:rPr>
            </w:pPr>
            <w:r>
              <w:t>Цвет ПВХ профиля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sz w:val="24"/>
                <w:szCs w:val="24"/>
              </w:rPr>
            </w:pPr>
            <w:r>
              <w:t xml:space="preserve">основной – </w:t>
            </w:r>
            <w:proofErr w:type="gramStart"/>
            <w:r>
              <w:t>белый</w:t>
            </w:r>
            <w:proofErr w:type="gramEnd"/>
            <w:r>
              <w:t xml:space="preserve">  (со стороны открывания – белый, с противоположной стороны – синий светлый)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 xml:space="preserve">основной – </w:t>
            </w:r>
            <w:proofErr w:type="gramStart"/>
            <w:r>
              <w:t>белый</w:t>
            </w:r>
            <w:proofErr w:type="gramEnd"/>
            <w:r>
              <w:t xml:space="preserve">  (со стороны открывания – белый, с противоположной стороны – синий светлый)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Pr="00F5574A" w:rsidRDefault="00F5574A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Толщина стекла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  <w:tr w:rsidR="00F5574A" w:rsidTr="00F5574A">
        <w:trPr>
          <w:trHeight w:val="571"/>
        </w:trPr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4A" w:rsidRDefault="00F5574A">
            <w:pPr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4A" w:rsidRDefault="00F5574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bCs/>
                <w:sz w:val="24"/>
                <w:szCs w:val="24"/>
              </w:rPr>
            </w:pPr>
            <w:r>
              <w:rPr>
                <w:bCs/>
              </w:rPr>
              <w:t>Цвет фрамужного механизма  и ручек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4A" w:rsidRDefault="00F557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белый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  <w:r>
              <w:rPr>
                <w:color w:val="000000"/>
              </w:rPr>
              <w:t>белый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4A" w:rsidRDefault="00F5574A">
            <w:pPr>
              <w:jc w:val="center"/>
              <w:rPr>
                <w:b/>
              </w:rPr>
            </w:pPr>
          </w:p>
        </w:tc>
      </w:tr>
    </w:tbl>
    <w:p w:rsidR="00F5574A" w:rsidRDefault="00F5574A" w:rsidP="00F5574A">
      <w:pPr>
        <w:tabs>
          <w:tab w:val="left" w:pos="907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5574A" w:rsidRPr="00F5574A" w:rsidRDefault="00F5574A" w:rsidP="00F5574A">
      <w:pPr>
        <w:tabs>
          <w:tab w:val="left" w:pos="907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348DA" w:rsidRPr="00F5574A" w:rsidRDefault="00F5574A" w:rsidP="00F5574A">
      <w:pPr>
        <w:pStyle w:val="a7"/>
        <w:shd w:val="clear" w:color="auto" w:fill="FFFFFF"/>
        <w:autoSpaceDE w:val="0"/>
        <w:autoSpaceDN w:val="0"/>
        <w:ind w:left="0" w:firstLine="708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F5574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Требования по выполнению сопутствующих работ, поставкам необходимых для выполнения работ материалов, в </w:t>
      </w:r>
      <w:proofErr w:type="spellStart"/>
      <w:r w:rsidRPr="00F5574A">
        <w:rPr>
          <w:rFonts w:ascii="Times New Roman" w:eastAsia="Times New Roman" w:hAnsi="Times New Roman" w:cs="Times New Roman"/>
          <w:b/>
          <w:bCs/>
          <w:sz w:val="20"/>
          <w:szCs w:val="20"/>
        </w:rPr>
        <w:t>т.ч</w:t>
      </w:r>
      <w:proofErr w:type="spellEnd"/>
      <w:r w:rsidRPr="00F5574A">
        <w:rPr>
          <w:rFonts w:ascii="Times New Roman" w:eastAsia="Times New Roman" w:hAnsi="Times New Roman" w:cs="Times New Roman"/>
          <w:b/>
          <w:bCs/>
          <w:sz w:val="20"/>
          <w:szCs w:val="20"/>
        </w:rPr>
        <w:t>. оборудования</w:t>
      </w:r>
      <w:r w:rsidRPr="00F5574A">
        <w:rPr>
          <w:rFonts w:ascii="Times New Roman" w:eastAsia="Times New Roman" w:hAnsi="Times New Roman" w:cs="Times New Roman"/>
          <w:bCs/>
          <w:i/>
          <w:sz w:val="20"/>
          <w:szCs w:val="20"/>
        </w:rPr>
        <w:t>:</w:t>
      </w:r>
      <w:r w:rsidRPr="00F5574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F5574A">
        <w:rPr>
          <w:rFonts w:ascii="Times New Roman" w:eastAsia="Times New Roman" w:hAnsi="Times New Roman" w:cs="Times New Roman"/>
          <w:sz w:val="20"/>
          <w:szCs w:val="20"/>
        </w:rPr>
        <w:t>при производстве работ будут применяться современные строительные  материалы и другие установочные изделия российского и иностранного производства,</w:t>
      </w:r>
      <w:r w:rsidRPr="00F5574A">
        <w:rPr>
          <w:rFonts w:ascii="Times New Roman" w:eastAsia="Times New Roman" w:hAnsi="Times New Roman" w:cs="Times New Roman"/>
          <w:bCs/>
          <w:sz w:val="20"/>
          <w:szCs w:val="20"/>
        </w:rPr>
        <w:t xml:space="preserve"> позволяющие улучшить эксплуатационные свойства объекта в целом. </w:t>
      </w:r>
      <w:r w:rsidRPr="00F5574A">
        <w:rPr>
          <w:rFonts w:ascii="Times New Roman" w:eastAsia="Times New Roman" w:hAnsi="Times New Roman" w:cs="Times New Roman"/>
          <w:sz w:val="20"/>
          <w:szCs w:val="20"/>
        </w:rPr>
        <w:t xml:space="preserve">Используемые материалы, оборудование соответствуют  проектным требованиям, ГОСТам и ТУ, обеспечены техническими паспортами, сертификатами и др. документами, удостоверяющими их качество. </w:t>
      </w:r>
      <w:proofErr w:type="gramStart"/>
      <w:r w:rsidRPr="00F5574A">
        <w:rPr>
          <w:rFonts w:ascii="Times New Roman" w:eastAsia="Times New Roman" w:hAnsi="Times New Roman" w:cs="Times New Roman"/>
          <w:sz w:val="20"/>
          <w:szCs w:val="20"/>
        </w:rPr>
        <w:t>Гигиенические сертификаты (для отечественных материалов, оборудования) содержат нормативную или техническую документацию на оборудование и материалы (технические условия, технологические инструкции, др.); краткое описание способа и области применения оборудования, материалов; протоколы испытаний оборудования, материалов; другие документы, подтверждающие безопасность оборудования, материалов.</w:t>
      </w:r>
      <w:proofErr w:type="gramEnd"/>
      <w:r w:rsidRPr="00F5574A">
        <w:rPr>
          <w:rFonts w:ascii="Times New Roman" w:eastAsia="Times New Roman" w:hAnsi="Times New Roman" w:cs="Times New Roman"/>
          <w:sz w:val="20"/>
          <w:szCs w:val="20"/>
        </w:rPr>
        <w:t xml:space="preserve"> Для импортных материалов, оборудования имеются документы фирмы-изготовителя, подтверждающие качество материалов, оборудования; сертификаты безопасности страны-изготовителя, выданные уполномоченными на то органами, и/или сертификат (подтверждение) фирмы-производителя, другие материалы, полученные в стране-изготовителе и подтверждающие </w:t>
      </w:r>
      <w:r w:rsidRPr="00F5574A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безопасность материалов и оборудования, применяемых подрядчиком в строительстве; протоколы испытаний; технические условия изготовления материалов (оборудования) с указанием условий применения (использования) или другие нормативные и технические документы о составе и условиях применения. </w:t>
      </w:r>
      <w:proofErr w:type="gramStart"/>
      <w:r w:rsidRPr="00F5574A">
        <w:rPr>
          <w:rFonts w:ascii="Times New Roman" w:eastAsia="Times New Roman" w:hAnsi="Times New Roman" w:cs="Times New Roman"/>
          <w:sz w:val="20"/>
          <w:szCs w:val="20"/>
        </w:rPr>
        <w:t>Документы будут  представлены на русском языке и надлежащим образом заверены и соответствовать формам, предусмотренным Приказами Министерства здравоохранения Российской Федерации от 15.08.2001 N 325 (в ред. Приказа от 18.03.2002 N 84) "О санитарно-эпидемиологической экспертизе продукции" и Государственного таможенного комитета Российской Федерации от 23.05.1994 N 217 "О порядке ввоза на территорию Российской Федерации товаров, подлежащих обязательной сертификации".</w:t>
      </w:r>
      <w:proofErr w:type="gramEnd"/>
      <w:r w:rsidRPr="00F5574A">
        <w:rPr>
          <w:rFonts w:ascii="Times New Roman" w:eastAsia="Times New Roman" w:hAnsi="Times New Roman" w:cs="Times New Roman"/>
          <w:sz w:val="20"/>
          <w:szCs w:val="20"/>
        </w:rPr>
        <w:t xml:space="preserve"> Кроме того, Подрядчик представит Заказчику документы, подтверждающие цену предприятия-изготовителя, а также первичные документы, подтверждающие приобретение (легальность) материалов (оборудования): счета-фактуры, платежные поручения и иные документы. Подрядчик несет ответственность за соответствие используемых материалов государственным стандартам и техническим условиям, за достоверность сведений о стране происхождения, за сохранность всех поставленных для реализации контракта материалов и оборудования до сдачи готового объекта в эксплуатацию.</w:t>
      </w:r>
      <w:r w:rsidRPr="00F5574A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sectPr w:rsidR="009348DA" w:rsidRPr="00F5574A" w:rsidSect="00F5574A">
      <w:pgSz w:w="16838" w:h="11906" w:orient="landscape"/>
      <w:pgMar w:top="426" w:right="28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24CF4"/>
    <w:multiLevelType w:val="multilevel"/>
    <w:tmpl w:val="DA56A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357B04"/>
    <w:multiLevelType w:val="multilevel"/>
    <w:tmpl w:val="6A64FEDC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2150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2510" w:hanging="1800"/>
      </w:pPr>
      <w:rPr>
        <w:b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71AEC"/>
    <w:rsid w:val="000564A8"/>
    <w:rsid w:val="00060B9A"/>
    <w:rsid w:val="000D2DC5"/>
    <w:rsid w:val="00173766"/>
    <w:rsid w:val="001D7505"/>
    <w:rsid w:val="00214068"/>
    <w:rsid w:val="00343858"/>
    <w:rsid w:val="003C1000"/>
    <w:rsid w:val="00494634"/>
    <w:rsid w:val="005864C5"/>
    <w:rsid w:val="00800B90"/>
    <w:rsid w:val="008570CD"/>
    <w:rsid w:val="008D70C6"/>
    <w:rsid w:val="009348DA"/>
    <w:rsid w:val="009529AD"/>
    <w:rsid w:val="00971AEC"/>
    <w:rsid w:val="009D6D05"/>
    <w:rsid w:val="00A233F6"/>
    <w:rsid w:val="00B54496"/>
    <w:rsid w:val="00B64A33"/>
    <w:rsid w:val="00B763C1"/>
    <w:rsid w:val="00CB2A32"/>
    <w:rsid w:val="00D37406"/>
    <w:rsid w:val="00D639F1"/>
    <w:rsid w:val="00DC137E"/>
    <w:rsid w:val="00E0711E"/>
    <w:rsid w:val="00F2625A"/>
    <w:rsid w:val="00F5574A"/>
    <w:rsid w:val="00FA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DC5"/>
  </w:style>
  <w:style w:type="paragraph" w:styleId="2">
    <w:name w:val="heading 2"/>
    <w:basedOn w:val="a"/>
    <w:next w:val="a"/>
    <w:link w:val="20"/>
    <w:uiPriority w:val="9"/>
    <w:unhideWhenUsed/>
    <w:qFormat/>
    <w:rsid w:val="00FA58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71AEC"/>
    <w:pPr>
      <w:tabs>
        <w:tab w:val="left" w:pos="284"/>
      </w:tabs>
      <w:suppressAutoHyphens/>
      <w:spacing w:before="89" w:after="0"/>
    </w:pPr>
    <w:rPr>
      <w:rFonts w:ascii="Calibri" w:eastAsia="Times New Roman" w:hAnsi="Calibri" w:cs="Calibri"/>
      <w:color w:val="000000"/>
      <w:sz w:val="23"/>
      <w:szCs w:val="23"/>
      <w:lang w:eastAsia="en-US"/>
    </w:rPr>
  </w:style>
  <w:style w:type="paragraph" w:customStyle="1" w:styleId="Style2">
    <w:name w:val="Style2"/>
    <w:basedOn w:val="a"/>
    <w:uiPriority w:val="99"/>
    <w:rsid w:val="00971AEC"/>
    <w:pPr>
      <w:widowControl w:val="0"/>
      <w:autoSpaceDE w:val="0"/>
      <w:autoSpaceDN w:val="0"/>
      <w:adjustRightInd w:val="0"/>
      <w:spacing w:after="0" w:line="326" w:lineRule="exact"/>
      <w:ind w:hanging="189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8">
    <w:name w:val="Font Style38"/>
    <w:uiPriority w:val="99"/>
    <w:rsid w:val="00971AEC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4">
    <w:name w:val="Style4"/>
    <w:basedOn w:val="a"/>
    <w:uiPriority w:val="99"/>
    <w:rsid w:val="00971AEC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ody text"/>
    <w:basedOn w:val="a"/>
    <w:link w:val="a5"/>
    <w:uiPriority w:val="99"/>
    <w:rsid w:val="00971AEC"/>
    <w:pPr>
      <w:suppressAutoHyphens/>
      <w:spacing w:after="120"/>
    </w:pPr>
    <w:rPr>
      <w:rFonts w:ascii="Calibri" w:eastAsia="Calibri" w:hAnsi="Calibri" w:cs="Times New Roman"/>
      <w:kern w:val="1"/>
      <w:lang w:eastAsia="ar-SA"/>
    </w:rPr>
  </w:style>
  <w:style w:type="character" w:customStyle="1" w:styleId="a5">
    <w:name w:val="Основной текст Знак"/>
    <w:aliases w:val="body text Знак"/>
    <w:basedOn w:val="a0"/>
    <w:link w:val="a4"/>
    <w:uiPriority w:val="99"/>
    <w:rsid w:val="00971AEC"/>
    <w:rPr>
      <w:rFonts w:ascii="Calibri" w:eastAsia="Calibri" w:hAnsi="Calibri" w:cs="Times New Roman"/>
      <w:kern w:val="1"/>
      <w:lang w:eastAsia="ar-SA"/>
    </w:rPr>
  </w:style>
  <w:style w:type="character" w:customStyle="1" w:styleId="FontStyle11">
    <w:name w:val="Font Style11"/>
    <w:uiPriority w:val="99"/>
    <w:rsid w:val="00971AEC"/>
    <w:rPr>
      <w:rFonts w:ascii="Times New Roman" w:hAnsi="Times New Roman"/>
      <w:sz w:val="26"/>
    </w:rPr>
  </w:style>
  <w:style w:type="character" w:customStyle="1" w:styleId="a6">
    <w:name w:val="Абзац списка Знак"/>
    <w:link w:val="a7"/>
    <w:uiPriority w:val="34"/>
    <w:locked/>
    <w:rsid w:val="00971AEC"/>
    <w:rPr>
      <w:sz w:val="24"/>
      <w:szCs w:val="24"/>
    </w:rPr>
  </w:style>
  <w:style w:type="paragraph" w:styleId="a7">
    <w:name w:val="List Paragraph"/>
    <w:basedOn w:val="a"/>
    <w:link w:val="a6"/>
    <w:uiPriority w:val="34"/>
    <w:qFormat/>
    <w:rsid w:val="00971AEC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A58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A58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71AEC"/>
    <w:pPr>
      <w:tabs>
        <w:tab w:val="left" w:pos="284"/>
      </w:tabs>
      <w:suppressAutoHyphens/>
      <w:spacing w:before="89" w:after="0"/>
    </w:pPr>
    <w:rPr>
      <w:rFonts w:ascii="Calibri" w:eastAsia="Times New Roman" w:hAnsi="Calibri" w:cs="Calibri"/>
      <w:color w:val="000000"/>
      <w:sz w:val="23"/>
      <w:szCs w:val="23"/>
      <w:lang w:eastAsia="en-US"/>
    </w:rPr>
  </w:style>
  <w:style w:type="paragraph" w:customStyle="1" w:styleId="Style2">
    <w:name w:val="Style2"/>
    <w:basedOn w:val="a"/>
    <w:uiPriority w:val="99"/>
    <w:rsid w:val="00971AEC"/>
    <w:pPr>
      <w:widowControl w:val="0"/>
      <w:autoSpaceDE w:val="0"/>
      <w:autoSpaceDN w:val="0"/>
      <w:adjustRightInd w:val="0"/>
      <w:spacing w:after="0" w:line="326" w:lineRule="exact"/>
      <w:ind w:hanging="189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8">
    <w:name w:val="Font Style38"/>
    <w:uiPriority w:val="99"/>
    <w:rsid w:val="00971AEC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4">
    <w:name w:val="Style4"/>
    <w:basedOn w:val="a"/>
    <w:uiPriority w:val="99"/>
    <w:rsid w:val="00971AEC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ody text"/>
    <w:basedOn w:val="a"/>
    <w:link w:val="a5"/>
    <w:uiPriority w:val="99"/>
    <w:rsid w:val="00971AEC"/>
    <w:pPr>
      <w:suppressAutoHyphens/>
      <w:spacing w:after="120"/>
    </w:pPr>
    <w:rPr>
      <w:rFonts w:ascii="Calibri" w:eastAsia="Calibri" w:hAnsi="Calibri" w:cs="Times New Roman"/>
      <w:kern w:val="1"/>
      <w:lang w:eastAsia="ar-SA"/>
    </w:rPr>
  </w:style>
  <w:style w:type="character" w:customStyle="1" w:styleId="a5">
    <w:name w:val="Основной текст Знак"/>
    <w:aliases w:val="body text Знак"/>
    <w:basedOn w:val="a0"/>
    <w:link w:val="a4"/>
    <w:uiPriority w:val="99"/>
    <w:rsid w:val="00971AEC"/>
    <w:rPr>
      <w:rFonts w:ascii="Calibri" w:eastAsia="Calibri" w:hAnsi="Calibri" w:cs="Times New Roman"/>
      <w:kern w:val="1"/>
      <w:lang w:eastAsia="ar-SA"/>
    </w:rPr>
  </w:style>
  <w:style w:type="character" w:customStyle="1" w:styleId="FontStyle11">
    <w:name w:val="Font Style11"/>
    <w:uiPriority w:val="99"/>
    <w:rsid w:val="00971AEC"/>
    <w:rPr>
      <w:rFonts w:ascii="Times New Roman" w:hAnsi="Times New Roman"/>
      <w:sz w:val="26"/>
    </w:rPr>
  </w:style>
  <w:style w:type="character" w:customStyle="1" w:styleId="a6">
    <w:name w:val="Абзац списка Знак"/>
    <w:link w:val="a7"/>
    <w:uiPriority w:val="34"/>
    <w:locked/>
    <w:rsid w:val="00971AEC"/>
    <w:rPr>
      <w:sz w:val="24"/>
      <w:szCs w:val="24"/>
    </w:rPr>
  </w:style>
  <w:style w:type="paragraph" w:styleId="a7">
    <w:name w:val="List Paragraph"/>
    <w:basedOn w:val="a"/>
    <w:link w:val="a6"/>
    <w:uiPriority w:val="34"/>
    <w:qFormat/>
    <w:rsid w:val="00971AEC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A58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2047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korotkovan</dc:creator>
  <cp:lastModifiedBy>Игорь Свирин</cp:lastModifiedBy>
  <cp:revision>7</cp:revision>
  <dcterms:created xsi:type="dcterms:W3CDTF">2014-10-07T07:03:00Z</dcterms:created>
  <dcterms:modified xsi:type="dcterms:W3CDTF">2015-02-26T14:51:00Z</dcterms:modified>
</cp:coreProperties>
</file>