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81"/>
        <w:gridCol w:w="6688"/>
        <w:gridCol w:w="7517"/>
      </w:tblGrid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 xml:space="preserve">№ </w:t>
            </w:r>
            <w:proofErr w:type="spellStart"/>
            <w:r w:rsidRPr="0049361A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Требования заказчика</w:t>
            </w: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Мой вариант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38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 xml:space="preserve">Доски обрезные хвойных пород длиной 4-6,5 м., шириной 75-150 мм., толщиной 44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мм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.и</w:t>
            </w:r>
            <w:proofErr w:type="spellEnd"/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более, для древесины влажностью не более 25% I-II сорта. ГОСТ 24454-80, ГОСТ 8486-86.</w:t>
            </w: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>Доски обрезные хвойных пород длиной 4 м., шириной 150 мм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толщиной 44 мм., для древесины влажностью 22% II сорта. ГОСТ 24454-80, ГОСТ 8486-86.</w:t>
            </w:r>
            <w:r w:rsidRPr="0049361A">
              <w:rPr>
                <w:rFonts w:cs="Times New Roman"/>
                <w:sz w:val="24"/>
                <w:szCs w:val="24"/>
              </w:rPr>
              <w:t xml:space="preserve"> Наименование страны происхождения товара Россия.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74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iCs/>
                <w:sz w:val="24"/>
                <w:szCs w:val="24"/>
              </w:rPr>
              <w:t>Лесоматериалы круглые для подкосов опоры КС-ДД линий электропередачи напряжением ниже 35 кВ из лиственницы диаметром 18 см. и более, длиной 7,5 м.</w:t>
            </w:r>
          </w:p>
        </w:tc>
        <w:tc>
          <w:tcPr>
            <w:tcW w:w="7590" w:type="dxa"/>
          </w:tcPr>
          <w:p w:rsidR="0049361A" w:rsidRPr="0049361A" w:rsidRDefault="0049361A" w:rsidP="0049361A">
            <w:pPr>
              <w:rPr>
                <w:rFonts w:eastAsia="Times New Roman" w:cs="Times New Roman"/>
                <w:iCs/>
                <w:sz w:val="24"/>
                <w:szCs w:val="24"/>
              </w:rPr>
            </w:pPr>
            <w:r w:rsidRPr="0049361A">
              <w:rPr>
                <w:rFonts w:eastAsia="Times New Roman" w:cs="Times New Roman"/>
                <w:iCs/>
                <w:sz w:val="24"/>
                <w:szCs w:val="24"/>
              </w:rPr>
              <w:t>Лесоматериалы круглые для подкосов опоры КС-ДД линий электропередачи напряжением ниже 35 кВ из лиственницы диаметром 18 см., длиной 7,5 м.</w:t>
            </w:r>
          </w:p>
          <w:p w:rsidR="0049361A" w:rsidRPr="0049361A" w:rsidRDefault="0049361A" w:rsidP="0049361A">
            <w:pPr>
              <w:rPr>
                <w:sz w:val="24"/>
                <w:szCs w:val="24"/>
              </w:rPr>
            </w:pPr>
            <w:r w:rsidRPr="0049361A">
              <w:rPr>
                <w:rFonts w:cs="Times New Roman"/>
                <w:sz w:val="24"/>
                <w:szCs w:val="24"/>
              </w:rPr>
              <w:t>Наименование страны происхождения товара Россия.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59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>Краска БТ-177. Внешний вид пленки: ровная, без оспин и морщин, серебристая. Время высыхания пленки до степени 3: при 18-22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, ч., не более 16, при 100-110 °С, мин., не более 30. Эластичность пленки при изгибе,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мм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., не более 1.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невысушенной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пленки,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г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/м², не более 40. Содержание лака БТ-577 не менее 80% алюминиевой пудры не менее 15%. ГОСТ 5631-79.</w:t>
            </w: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>Краска БТ-177. Внешний вид пленки: ровная, без оспин и морщин, серебристая. Время высыхания пленки до степени 3: при 18-22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°С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, ч., 16, при 100-110 °С, мин., 30. Эластичность пленки при изгибе,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мм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., 1.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Укрывистость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невысушенной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пленки,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г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/м², 30. Содержание лака БТ-577 80% алюминиевой пудры 15%. ГОСТ 5631-79.</w:t>
            </w:r>
            <w:r w:rsidRPr="0049361A">
              <w:rPr>
                <w:rFonts w:cs="Times New Roman"/>
                <w:sz w:val="24"/>
                <w:szCs w:val="24"/>
              </w:rPr>
              <w:t xml:space="preserve"> Наименование страны происхождения товара Россия.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63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>Краски цветные, готовые к применению для внутренних работ МА-25 розово-бежевая, светло-бежевая или светло-серая. Расход на однослойное покрытие - 80-230 г/м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. Массовая доля пленкообразующего вещества, %, не менее 22. Массовая доля летучего вещества, %, не более 20. Условная вязкость краски по вискозиметру типа ВЗ-246 (или ВЗ-4) при температуре (20,0±0,5) °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С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, с 65-140. Твердость пленки, условные единицы, не менее, по маятниковому прибору: типа М-3 - 0,1. Время высыхания при температуре (+20±2)°С  и относительной влажности (65±5)% не более 24 часов. Степень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перетира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не более 80 мкм. ГОСТ 10503-71.</w:t>
            </w: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>Краски цветные, готовые к применению для внутренних работ МА-25 розово-бежевая, светло-бежевая, светло-серая. Расход на однослойное покрытие - 80 г/м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. Массовая доля пленкообразующего вещества, %, 22. Массовая доля летучего вещества, %, 11. Условная вязкость краски по вискозиметру типа ВЗ-246 (или ВЗ-4) при температуре (20,0±0,5) °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С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, с 140. Твердость пленки, условные единицы, по маятниковому прибору: типа М-3 - 0,13. Время высыхания при температуре (+20±2)°С  и относительной влажности (65±5)% 24 часа. Степень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перетира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40 мкм. ГОСТ 10503-71.</w:t>
            </w:r>
            <w:r w:rsidRPr="0049361A">
              <w:rPr>
                <w:rFonts w:cs="Times New Roman"/>
                <w:sz w:val="24"/>
                <w:szCs w:val="24"/>
              </w:rPr>
              <w:t xml:space="preserve"> Наименование страны происхождения товара Россия.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t>81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 xml:space="preserve">Листы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гипсоволокнистые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влагостойкие ГВЛВ, толщина 10 мм. Размер (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Ш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*Д*Т): 1200*2500-3000*10 мм. Предельные отклонения от номинальных размеров не должны быть более </w:t>
            </w:r>
            <w:r w:rsidRPr="0049361A">
              <w:rPr>
                <w:rFonts w:eastAsia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мм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.) по длине 0, -3; по ширине 0, -3; по толщине ±0,3. Отклонение от прямоугольности не должно быть более 4 мм. Масса 1 листа, не менее 10 кг. Поверхностное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не более 1,0 кг/м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 Твердость лицевой поверхности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листов не менее 20 МПа. Удельная эффективная активность естественных радионуклидов в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листах не более 370 Бк/кг. Предел прочности при изгибе, МПа не менее 6,0. ГОСТ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Р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51829-2001.</w:t>
            </w:r>
          </w:p>
        </w:tc>
        <w:tc>
          <w:tcPr>
            <w:tcW w:w="7590" w:type="dxa"/>
          </w:tcPr>
          <w:p w:rsidR="0049361A" w:rsidRPr="0049361A" w:rsidRDefault="0049361A" w:rsidP="0049361A">
            <w:pPr>
              <w:rPr>
                <w:rFonts w:eastAsia="Times New Roman" w:cs="Times New Roman"/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Листы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гипсоволокнистые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влагостойкие ГВЛВ, толщина 10 мм. Размер (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Ш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*Д*Т): 1200*2500*10 мм. Предельные отклонения от номинальных размеров (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мм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.) по длине 0, -3; по ширине 0, -3; по толщине ±0,3. </w:t>
            </w:r>
            <w:r w:rsidRPr="0049361A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Отклонение от прямоугольности 3 мм. Масса 1 листа, 10,5 кг. Поверхностное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1,0 кг/м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. Твердость лицевой поверхности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листов 20 МПа. Удельная эффективная активность естественных радионуклидов в </w:t>
            </w:r>
            <w:proofErr w:type="spellStart"/>
            <w:r w:rsidRPr="0049361A">
              <w:rPr>
                <w:rFonts w:eastAsia="Times New Roman" w:cs="Times New Roman"/>
                <w:sz w:val="24"/>
                <w:szCs w:val="24"/>
              </w:rPr>
              <w:t>гипсоволокнистых</w:t>
            </w:r>
            <w:proofErr w:type="spell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листах 370 Бк/кг. Предел прочности при изгибе, МПа 6,0. </w:t>
            </w:r>
          </w:p>
          <w:p w:rsidR="0049361A" w:rsidRPr="0049361A" w:rsidRDefault="0049361A" w:rsidP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Р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 xml:space="preserve"> 51829-2001.</w:t>
            </w:r>
            <w:r w:rsidRPr="0049361A">
              <w:rPr>
                <w:rFonts w:cs="Times New Roman"/>
                <w:sz w:val="24"/>
                <w:szCs w:val="24"/>
              </w:rPr>
              <w:t xml:space="preserve"> Наименование страны происхождения товара Россия.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sz w:val="24"/>
                <w:szCs w:val="24"/>
              </w:rPr>
              <w:lastRenderedPageBreak/>
              <w:t>135</w:t>
            </w: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 xml:space="preserve">Стекло натриевое жидкое. Силикатный модуль 2,3 - 3,6. Плотность,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г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/см</w:t>
            </w:r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3</w:t>
            </w:r>
            <w:r w:rsidRPr="0049361A">
              <w:rPr>
                <w:rFonts w:eastAsia="Times New Roman" w:cs="Times New Roman"/>
                <w:sz w:val="24"/>
                <w:szCs w:val="24"/>
              </w:rPr>
              <w:t xml:space="preserve"> 1,30 - 1,50. Массовая доля двуокиси кремния, % 22,7 - 36,7. Массовая доля окиси натрия, % 7,9 - 13,8. </w:t>
            </w:r>
            <w:r w:rsidRPr="0049361A">
              <w:rPr>
                <w:rStyle w:val="apple-style-span"/>
                <w:rFonts w:cs="Times New Roman"/>
                <w:sz w:val="24"/>
                <w:szCs w:val="24"/>
              </w:rPr>
              <w:t xml:space="preserve">Массовая доля окиси кальция, %, не более 0,20.Массовая доля серного ангидрида, %, не более 0,15. </w:t>
            </w:r>
            <w:r w:rsidRPr="0049361A">
              <w:rPr>
                <w:rFonts w:eastAsia="Times New Roman" w:cs="Times New Roman"/>
                <w:sz w:val="24"/>
                <w:szCs w:val="24"/>
              </w:rPr>
              <w:t>ГОСТ 13078- 81.</w:t>
            </w: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  <w:r w:rsidRPr="0049361A">
              <w:rPr>
                <w:rFonts w:eastAsia="Times New Roman" w:cs="Times New Roman"/>
                <w:sz w:val="24"/>
                <w:szCs w:val="24"/>
              </w:rPr>
              <w:t xml:space="preserve">Стекло натриевое жидкое. Силикатный модуль 2,7. Плотность, </w:t>
            </w:r>
            <w:proofErr w:type="gramStart"/>
            <w:r w:rsidRPr="0049361A">
              <w:rPr>
                <w:rFonts w:eastAsia="Times New Roman" w:cs="Times New Roman"/>
                <w:sz w:val="24"/>
                <w:szCs w:val="24"/>
              </w:rPr>
              <w:t>г</w:t>
            </w:r>
            <w:proofErr w:type="gramEnd"/>
            <w:r w:rsidRPr="0049361A">
              <w:rPr>
                <w:rFonts w:eastAsia="Times New Roman" w:cs="Times New Roman"/>
                <w:sz w:val="24"/>
                <w:szCs w:val="24"/>
              </w:rPr>
              <w:t>/см</w:t>
            </w:r>
            <w:r w:rsidRPr="0049361A">
              <w:rPr>
                <w:rFonts w:eastAsia="Times New Roman" w:cs="Times New Roman"/>
                <w:sz w:val="24"/>
                <w:szCs w:val="24"/>
                <w:vertAlign w:val="superscript"/>
              </w:rPr>
              <w:t>3</w:t>
            </w:r>
            <w:r w:rsidRPr="0049361A">
              <w:rPr>
                <w:rFonts w:eastAsia="Times New Roman" w:cs="Times New Roman"/>
                <w:sz w:val="24"/>
                <w:szCs w:val="24"/>
              </w:rPr>
              <w:t xml:space="preserve"> 1,45. Массовая доля двуокиси кремния, % 24,8. Массовая доля окиси натрия, % 8,1. </w:t>
            </w:r>
            <w:r w:rsidRPr="0049361A">
              <w:rPr>
                <w:rStyle w:val="apple-style-span"/>
                <w:rFonts w:cs="Times New Roman"/>
                <w:sz w:val="24"/>
                <w:szCs w:val="24"/>
              </w:rPr>
              <w:t>Массовая доля окиси кальция, %, 0,20.</w:t>
            </w:r>
            <w:r w:rsidRPr="0049361A">
              <w:rPr>
                <w:rStyle w:val="a4"/>
                <w:rFonts w:cs="Times New Roman"/>
                <w:sz w:val="24"/>
                <w:szCs w:val="24"/>
              </w:rPr>
              <w:t xml:space="preserve"> </w:t>
            </w:r>
            <w:r w:rsidRPr="0049361A">
              <w:rPr>
                <w:rStyle w:val="apple-style-span"/>
                <w:rFonts w:cs="Times New Roman"/>
                <w:sz w:val="24"/>
                <w:szCs w:val="24"/>
              </w:rPr>
              <w:t xml:space="preserve">Массовая доля серного ангидрида, %, 0,15. </w:t>
            </w:r>
            <w:r w:rsidRPr="0049361A">
              <w:rPr>
                <w:rFonts w:eastAsia="Times New Roman" w:cs="Times New Roman"/>
                <w:sz w:val="24"/>
                <w:szCs w:val="24"/>
              </w:rPr>
              <w:t>ГОСТ 13078- 81.</w:t>
            </w:r>
            <w:r w:rsidRPr="0049361A">
              <w:rPr>
                <w:rFonts w:cs="Times New Roman"/>
                <w:sz w:val="24"/>
                <w:szCs w:val="24"/>
              </w:rPr>
              <w:t xml:space="preserve"> Наименование страны происхождения товара Россия</w:t>
            </w:r>
          </w:p>
        </w:tc>
      </w:tr>
      <w:tr w:rsidR="0049361A" w:rsidRPr="0049361A" w:rsidTr="0049361A">
        <w:tc>
          <w:tcPr>
            <w:tcW w:w="446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</w:p>
        </w:tc>
        <w:tc>
          <w:tcPr>
            <w:tcW w:w="675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</w:p>
        </w:tc>
        <w:tc>
          <w:tcPr>
            <w:tcW w:w="7590" w:type="dxa"/>
          </w:tcPr>
          <w:p w:rsidR="0049361A" w:rsidRPr="0049361A" w:rsidRDefault="0049361A">
            <w:pPr>
              <w:rPr>
                <w:sz w:val="24"/>
                <w:szCs w:val="24"/>
              </w:rPr>
            </w:pPr>
          </w:p>
        </w:tc>
      </w:tr>
    </w:tbl>
    <w:p w:rsidR="00FB549E" w:rsidRDefault="00FB549E"/>
    <w:sectPr w:rsidR="00FB549E" w:rsidSect="004936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361A"/>
    <w:rsid w:val="0049361A"/>
    <w:rsid w:val="00FB5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6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49361A"/>
  </w:style>
  <w:style w:type="character" w:styleId="a4">
    <w:name w:val="Emphasis"/>
    <w:basedOn w:val="a0"/>
    <w:uiPriority w:val="20"/>
    <w:qFormat/>
    <w:rsid w:val="004936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659</Words>
  <Characters>3757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2015-02-25T04:17:00Z</dcterms:created>
  <dcterms:modified xsi:type="dcterms:W3CDTF">2015-02-25T04:24:00Z</dcterms:modified>
</cp:coreProperties>
</file>