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621" w:rsidRDefault="00466621" w:rsidP="00466621">
      <w:pPr>
        <w:tabs>
          <w:tab w:val="left" w:pos="0"/>
          <w:tab w:val="left" w:pos="284"/>
          <w:tab w:val="left" w:pos="567"/>
          <w:tab w:val="left" w:pos="1418"/>
          <w:tab w:val="left" w:pos="3544"/>
          <w:tab w:val="left" w:pos="3686"/>
          <w:tab w:val="center" w:pos="5102"/>
        </w:tabs>
        <w:spacing w:after="0" w:line="312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Поставка картриджей для копировально-множительной техники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66621" w:rsidRDefault="00466621" w:rsidP="00466621">
      <w:pPr>
        <w:tabs>
          <w:tab w:val="left" w:pos="0"/>
          <w:tab w:val="left" w:pos="284"/>
          <w:tab w:val="left" w:pos="567"/>
          <w:tab w:val="left" w:pos="1418"/>
          <w:tab w:val="left" w:pos="3544"/>
          <w:tab w:val="left" w:pos="3686"/>
          <w:tab w:val="center" w:pos="5102"/>
        </w:tabs>
        <w:spacing w:after="0" w:line="312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обеспечения совместимости и взаимодействия картриджей с копировально-множительной техникой, используемой Заказчиком, а также соблюдения требований производителя копировально-множительной техники для обеспечения гарантийного обслуживания в установленный производителем срок, должны поставляться только оригинальные картриджи фирмы-производителя в соответствии с техническим заданием. Поставка не оригинальных или совместимых, или повторно заправленных сменных картриджей не допускается. Использование неоригинальных картриджей может негативно отразиться на качестве работы оборудования и привести к его поломке. В случае возникновения проблем с оборудованием при использовании неоригинальных картриджей аппарат снимается с гарантии, в то время как использование оригинальных картриджей является гарантией того, что сервисные центры устранят неисправность оборудования в кратчайший срок. Эквиваленты не допустимы по причине прямого указания производителем оргтехники, для которой предусматривается поставка картриджей.  В перечне производителя отсутствуют какие-либо расходные материалы, кроме оригинальных расходных материалов (в соответствии с п. 1 ч. 1 ст. 33 Федерального закона от 05.04.2013 г. N 44-ФЗ «О контрактной системе в сфере закупок товаров, работ, услуг для обеспечения  государственных и муниципальных нужд»). Поставляемые расходные материалы должны быть разрешены к использованию соответствующими производителями печатного оборудования.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Картриджи не должны прекращать или уменьшать гарантийные обязательства производителя печатного оборудования и не должны уменьшать рассчитанный производителем ресурс.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Оригинальность поставляемых картриджей должна гарантироваться Поставщиком.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вправе провести экспертизу поставленных картриджей в уполномоченном сервисном центре производителя и, в случае получения заключения о </w:t>
      </w:r>
      <w:proofErr w:type="spellStart"/>
      <w:r>
        <w:rPr>
          <w:rFonts w:ascii="Times New Roman" w:hAnsi="Times New Roman"/>
          <w:sz w:val="24"/>
          <w:szCs w:val="24"/>
        </w:rPr>
        <w:t>неоригинальности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картриджей, вправе обратиться в компетентные органы, занимающиеся вопросами незаконного использования чужого товарного знака и участия в обороте контрафактного товара.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оставляет за собой право обратиться к производителям печатного оборудования для уточнения технических характеристик и совместимости, предлагаемых к поставке картриджей, Поставщиком.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Требуется 100 % качество печати (идентичное или превышающее качество отпечатка стартового картриджа для каждого принтера) на документах строгой отчетности и в режиме полутонов, недопустимо наличие серого фона любых тональностей в местах, где должен быть чисто белый лист с момента установки нового картриджа, т.е. абсолютное отсутствие потери качества печати во всех режимах работы оборудования.</w:t>
      </w:r>
      <w:proofErr w:type="gramEnd"/>
      <w:r>
        <w:rPr>
          <w:rFonts w:ascii="Times New Roman" w:hAnsi="Times New Roman"/>
          <w:sz w:val="24"/>
          <w:szCs w:val="24"/>
        </w:rPr>
        <w:t xml:space="preserve"> Не допускаются следы тонера на </w:t>
      </w:r>
      <w:proofErr w:type="spellStart"/>
      <w:r>
        <w:rPr>
          <w:rFonts w:ascii="Times New Roman" w:hAnsi="Times New Roman"/>
          <w:sz w:val="24"/>
          <w:szCs w:val="24"/>
        </w:rPr>
        <w:t>фотобарабане</w:t>
      </w:r>
      <w:proofErr w:type="spellEnd"/>
      <w:r>
        <w:rPr>
          <w:rFonts w:ascii="Times New Roman" w:hAnsi="Times New Roman"/>
          <w:sz w:val="24"/>
          <w:szCs w:val="24"/>
        </w:rPr>
        <w:t xml:space="preserve">. Цвет </w:t>
      </w:r>
      <w:proofErr w:type="spellStart"/>
      <w:r>
        <w:rPr>
          <w:rFonts w:ascii="Times New Roman" w:hAnsi="Times New Roman"/>
          <w:sz w:val="24"/>
          <w:szCs w:val="24"/>
        </w:rPr>
        <w:t>фотобарабана</w:t>
      </w:r>
      <w:proofErr w:type="spellEnd"/>
      <w:r>
        <w:rPr>
          <w:rFonts w:ascii="Times New Roman" w:hAnsi="Times New Roman"/>
          <w:sz w:val="24"/>
          <w:szCs w:val="24"/>
        </w:rPr>
        <w:t xml:space="preserve"> должен соответствовать цвету </w:t>
      </w:r>
      <w:proofErr w:type="spellStart"/>
      <w:r>
        <w:rPr>
          <w:rFonts w:ascii="Times New Roman" w:hAnsi="Times New Roman"/>
          <w:sz w:val="24"/>
          <w:szCs w:val="24"/>
        </w:rPr>
        <w:t>фотобарабана</w:t>
      </w:r>
      <w:proofErr w:type="spellEnd"/>
      <w:r>
        <w:rPr>
          <w:rFonts w:ascii="Times New Roman" w:hAnsi="Times New Roman"/>
          <w:sz w:val="24"/>
          <w:szCs w:val="24"/>
        </w:rPr>
        <w:t xml:space="preserve"> фирмы-производителя.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по качеству и внешнему виду поставляемых картриджей: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поставляемые картриджи должны быть новые (не ранее 2014 года выпуска), восстановленные картриджи не допускаются к поставке,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картридж не должен содержать повторно используемых деталей,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чека (запорная лента) должна составлять единое целое с боковиной картриджа и иметь одну консистенцию пластика с общим корпусом картриджа,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чека не может быть подклеена к корпусу картриджа,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никакие узлы и компоненты картриджей и элементы упаковки не должны быть изготовлены из переработанных и восстановленных материалов и компонентов,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корпус картриджа не должен иметь потертостей, царапин, сколов и следов вскрытия,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боковые крышки картриджа, запорные клипсы и болты крепления не должны иметь царапин,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 xml:space="preserve">на корпусе картриджа не должно быть следов </w:t>
      </w:r>
      <w:proofErr w:type="spellStart"/>
      <w:r>
        <w:rPr>
          <w:rFonts w:ascii="Times New Roman" w:hAnsi="Times New Roman"/>
          <w:sz w:val="24"/>
          <w:szCs w:val="24"/>
        </w:rPr>
        <w:t>отлома</w:t>
      </w:r>
      <w:proofErr w:type="spellEnd"/>
      <w:r>
        <w:rPr>
          <w:rFonts w:ascii="Times New Roman" w:hAnsi="Times New Roman"/>
          <w:sz w:val="24"/>
          <w:szCs w:val="24"/>
        </w:rPr>
        <w:t xml:space="preserve"> чеки,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фотовал</w:t>
      </w:r>
      <w:proofErr w:type="spellEnd"/>
      <w:r>
        <w:rPr>
          <w:rFonts w:ascii="Times New Roman" w:hAnsi="Times New Roman"/>
          <w:sz w:val="24"/>
          <w:szCs w:val="24"/>
        </w:rPr>
        <w:t xml:space="preserve"> должен иметь ровное глянцевое покрытие, не допускается наличие полос, царапин и т.п.,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 xml:space="preserve">при повороте </w:t>
      </w:r>
      <w:proofErr w:type="spellStart"/>
      <w:r>
        <w:rPr>
          <w:rFonts w:ascii="Times New Roman" w:hAnsi="Times New Roman"/>
          <w:sz w:val="24"/>
          <w:szCs w:val="24"/>
        </w:rPr>
        <w:t>фотовала</w:t>
      </w:r>
      <w:proofErr w:type="spellEnd"/>
      <w:r>
        <w:rPr>
          <w:rFonts w:ascii="Times New Roman" w:hAnsi="Times New Roman"/>
          <w:sz w:val="24"/>
          <w:szCs w:val="24"/>
        </w:rPr>
        <w:t xml:space="preserve"> на нем не должно быть следов тонера.</w:t>
      </w:r>
    </w:p>
    <w:p w:rsidR="00466621" w:rsidRDefault="00466621" w:rsidP="00466621">
      <w:pPr>
        <w:tabs>
          <w:tab w:val="left" w:pos="851"/>
          <w:tab w:val="left" w:pos="993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номер партии картриджа должен быть нанесен на картридж промышленным способом, исключающим его стирание, и должен совпадать с номером партии на коробке.</w:t>
      </w:r>
    </w:p>
    <w:p w:rsidR="00466621" w:rsidRDefault="00466621" w:rsidP="00466621">
      <w:pPr>
        <w:pStyle w:val="2"/>
        <w:spacing w:line="312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Картриджи должны быть упакованы в электростатический, герметичный пакет из полимерного материала, при этом пакеты для картриджей со сверхчувствительными барабанами должны быть непрозрачными.</w:t>
      </w:r>
    </w:p>
    <w:p w:rsidR="00466621" w:rsidRDefault="00466621" w:rsidP="00466621">
      <w:pPr>
        <w:pStyle w:val="2"/>
        <w:spacing w:line="312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Упакованный в пакет картридж должен быть помещен в индивидуальную картонную коробку, снабженную в зависимости от модели вкладышами, исключающими его перемещение внутри коробки, и не имеющую следов вскрытий, вмятин и порезов, повреждений и обеспечивающую высокий уровень сохранности при погрузке, разгрузке, транспортировке и хранении.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упаковку каждого картриджа должна быть нанесена типографским способом информация, содержащая следующие данные:</w:t>
      </w:r>
    </w:p>
    <w:p w:rsidR="00466621" w:rsidRDefault="00466621" w:rsidP="00466621">
      <w:pPr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товарный знак;</w:t>
      </w:r>
    </w:p>
    <w:p w:rsidR="00466621" w:rsidRDefault="00466621" w:rsidP="00466621">
      <w:pPr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наименование предприятия-изготовителя; </w:t>
      </w:r>
    </w:p>
    <w:p w:rsidR="00466621" w:rsidRDefault="00466621" w:rsidP="00466621">
      <w:pPr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наименование моделей печатающей техники, в которых может быть использован картридж; </w:t>
      </w:r>
    </w:p>
    <w:p w:rsidR="00466621" w:rsidRDefault="00466621" w:rsidP="00466621">
      <w:pPr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код картриджа; </w:t>
      </w:r>
    </w:p>
    <w:p w:rsidR="00466621" w:rsidRDefault="00466621" w:rsidP="00466621">
      <w:pPr>
        <w:spacing w:after="0" w:line="312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дата изготовления (или срок годности / использования). </w:t>
      </w:r>
    </w:p>
    <w:p w:rsidR="00466621" w:rsidRDefault="00466621" w:rsidP="00466621">
      <w:pPr>
        <w:spacing w:after="0" w:line="312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Упаковка и маркировка картриджей  должна содержать все признаки оригинальности, установленные производителями: </w:t>
      </w:r>
    </w:p>
    <w:p w:rsidR="00466621" w:rsidRDefault="00466621" w:rsidP="00466621">
      <w:pPr>
        <w:spacing w:after="0" w:line="312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голограммы, защитные пломбы, марки, содержащие все элементы защиты от подделок (микротекст, изменяемый под углом зрения цвет логотипа, и т.п.).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-производственные коды на картриджах должны совпадать с производственными кодами на упаковке.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Поставщик обязуется выполнять гарантийное обслуживание поставляемого товара без дополнительных расходов со стороны Заказчика. Под гарантийным обслуживанием подразумевается: 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замена поставленного товара при обнаружении брака;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восстановление работоспособности печатающего устройства в случае выхода из строя техники по причине использования поставленных расходных материалов;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предоставление Заказчику, при его желании, аналогичного подменного оборудования на период восстановления работоспособности вышедших из строя по причине плохого качества расходных материалов аппаратов.</w:t>
      </w:r>
    </w:p>
    <w:p w:rsidR="00466621" w:rsidRDefault="00466621" w:rsidP="00466621">
      <w:pPr>
        <w:tabs>
          <w:tab w:val="left" w:pos="142"/>
          <w:tab w:val="left" w:pos="993"/>
        </w:tabs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Приемка товара: В течение 5 (пяти)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товарной накладной, Заказчик осуществляет приемку путем вскрытия до 20 % упаковок картриджей. Так же может производиться пробная печать на этих картриджах. При отсутствии замечаний направляет Поставщику в течение 5 (пяти) рабочих дней подписанный акт приемки-передачи товара или акт устранения недостатков.</w:t>
      </w:r>
    </w:p>
    <w:p w:rsidR="00466621" w:rsidRDefault="00466621" w:rsidP="00466621">
      <w:pPr>
        <w:tabs>
          <w:tab w:val="left" w:pos="142"/>
          <w:tab w:val="left" w:pos="993"/>
        </w:tabs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обязуется своими силами и за свой счет заменить Товар ненадлежащего качества, в течение 10 (десяти) рабочих дней с момента получения акта устранения недостатков либо в отсутствие такового – с момента получения уведомления об обнаружении Товара ненадлежащего качества и комплектности. Расходы, связанные с возвратом Товара в связи с несвоевременной его поставкой, поставкой Товара ненадлежащего качества, комплектности и срока годности, осуществляются за счет средств Поставщика.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гарантирует Заказчику, что поставляемый товар соответствует требованиям качества и безопасности, установленным законодательством Российской Федерации. Товар должен быть сертифицирован по стандарту качества и экологической безопасности. В подтверждение качества  и оригинальности товара, совместимости с конкретной техникой, сроков гарантии и срока годности могут быть представлены документы от производителей, доверенности производителей расходных материалов.</w:t>
      </w:r>
    </w:p>
    <w:p w:rsidR="00466621" w:rsidRDefault="00466621" w:rsidP="00466621">
      <w:pPr>
        <w:tabs>
          <w:tab w:val="left" w:pos="1276"/>
        </w:tabs>
        <w:autoSpaceDE w:val="0"/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Поставляемый товар должен быть оригинальным, новым (ранее не находившемся в использовании), произведенным заводским способом, не </w:t>
      </w:r>
      <w:proofErr w:type="spellStart"/>
      <w:r>
        <w:rPr>
          <w:rFonts w:ascii="Times New Roman" w:hAnsi="Times New Roman"/>
          <w:sz w:val="24"/>
          <w:szCs w:val="24"/>
        </w:rPr>
        <w:t>перезаправленным</w:t>
      </w:r>
      <w:proofErr w:type="spellEnd"/>
      <w:r>
        <w:rPr>
          <w:rFonts w:ascii="Times New Roman" w:hAnsi="Times New Roman"/>
          <w:sz w:val="24"/>
          <w:szCs w:val="24"/>
        </w:rPr>
        <w:t>, не подвергавшемся ранее ремонту (модернизации или восстановлению), в своем составе иметь только оригинальные комплектующие.</w:t>
      </w:r>
      <w:proofErr w:type="gramEnd"/>
    </w:p>
    <w:p w:rsidR="00466621" w:rsidRDefault="00466621" w:rsidP="00466621">
      <w:pPr>
        <w:spacing w:after="0" w:line="312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Гарантийный срок должен распространяться на весь поставляемый товар в полном объеме (100 %) и должен составлять не менее 12 месяцев от даты подписания Заказчиком Акта сдачи-приемки товара по контракту.</w:t>
      </w:r>
    </w:p>
    <w:p w:rsidR="00466621" w:rsidRDefault="00466621" w:rsidP="00466621">
      <w:pPr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поставки: Поставка товара осуществляется партиями согласно заявки Заказчика,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5 дней с момента получения заявки, в период с момента заключения Государственного контракта до 25.12.2015г.</w:t>
      </w:r>
    </w:p>
    <w:p w:rsidR="00466621" w:rsidRDefault="00466621" w:rsidP="00466621">
      <w:pPr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поставки Товара: по месту нахождения Заказчика</w:t>
      </w:r>
    </w:p>
    <w:p w:rsidR="00466621" w:rsidRDefault="00466621" w:rsidP="00466621">
      <w:pPr>
        <w:spacing w:after="0" w:line="312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изготовления картриджей: не ранее 2014 года.</w:t>
      </w:r>
    </w:p>
    <w:p w:rsidR="00466621" w:rsidRDefault="00466621" w:rsidP="00466621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</w:p>
    <w:p w:rsidR="00466621" w:rsidRDefault="00466621" w:rsidP="00466621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</w:p>
    <w:p w:rsidR="00466621" w:rsidRDefault="00466621" w:rsidP="0046662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lastRenderedPageBreak/>
        <w:t>Перечень множительной техники, марка (модель) картриджей</w:t>
      </w:r>
    </w:p>
    <w:p w:rsidR="00466621" w:rsidRDefault="00466621" w:rsidP="0046662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tbl>
      <w:tblPr>
        <w:tblW w:w="80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545"/>
        <w:gridCol w:w="2269"/>
        <w:gridCol w:w="1560"/>
      </w:tblGrid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множительно-копировальной техники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Марка (модель)</w:t>
            </w:r>
          </w:p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картриджа/тубы с тонером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картриджей, шт.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Принтер  </w:t>
            </w:r>
            <w:r>
              <w:rPr>
                <w:rFonts w:ascii="Times New Roman" w:hAnsi="Times New Roman"/>
                <w:lang w:val="en-US"/>
              </w:rPr>
              <w:t>Xerox</w:t>
            </w:r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lang w:val="en-US"/>
              </w:rPr>
              <w:t>Phaser</w:t>
            </w:r>
            <w:proofErr w:type="spellEnd"/>
            <w:r>
              <w:rPr>
                <w:rFonts w:ascii="Times New Roman" w:hAnsi="Times New Roman"/>
              </w:rPr>
              <w:t xml:space="preserve"> 3428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106</w:t>
            </w:r>
            <w:r>
              <w:rPr>
                <w:rFonts w:ascii="Times New Roman" w:hAnsi="Times New Roman"/>
                <w:lang w:val="en-US"/>
              </w:rPr>
              <w:t>R</w:t>
            </w:r>
            <w:r>
              <w:rPr>
                <w:rFonts w:ascii="Times New Roman" w:hAnsi="Times New Roman"/>
              </w:rPr>
              <w:t>01246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Принтер </w:t>
            </w:r>
            <w:r>
              <w:rPr>
                <w:rFonts w:ascii="Times New Roman" w:hAnsi="Times New Roman"/>
                <w:lang w:val="en-US"/>
              </w:rPr>
              <w:t>HP Laser Jet</w:t>
            </w:r>
            <w:r>
              <w:rPr>
                <w:rFonts w:ascii="Times New Roman" w:hAnsi="Times New Roman"/>
              </w:rPr>
              <w:t xml:space="preserve"> 1200/1220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</w:rPr>
              <w:t>7115</w:t>
            </w:r>
            <w:r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Принтер</w:t>
            </w:r>
            <w:r>
              <w:rPr>
                <w:rFonts w:ascii="Times New Roman" w:hAnsi="Times New Roman"/>
                <w:lang w:val="en-US"/>
              </w:rPr>
              <w:t xml:space="preserve"> HP Laser Jet 1320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Q5949X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Принтер</w:t>
            </w:r>
            <w:r>
              <w:rPr>
                <w:rFonts w:ascii="Times New Roman" w:hAnsi="Times New Roman"/>
                <w:lang w:val="en-US"/>
              </w:rPr>
              <w:t xml:space="preserve"> HP Laser Jet 3015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CE255A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Принтер</w:t>
            </w:r>
            <w:r>
              <w:rPr>
                <w:rFonts w:ascii="Times New Roman" w:hAnsi="Times New Roman"/>
                <w:lang w:val="en-US"/>
              </w:rPr>
              <w:t xml:space="preserve"> HP Laser Jet 4650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C9720A  черный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комплект</w:t>
            </w:r>
          </w:p>
        </w:tc>
      </w:tr>
      <w:tr w:rsidR="00466621" w:rsidTr="00466621">
        <w:trPr>
          <w:trHeight w:val="28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C9723A красный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6621" w:rsidTr="00466621">
        <w:trPr>
          <w:trHeight w:val="28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C9721A синий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6621" w:rsidTr="00466621">
        <w:trPr>
          <w:trHeight w:val="28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C9722A желтый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6621" w:rsidTr="00466621">
        <w:trPr>
          <w:trHeight w:val="28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Принтер</w:t>
            </w:r>
            <w:r>
              <w:rPr>
                <w:rFonts w:ascii="Times New Roman" w:hAnsi="Times New Roman"/>
                <w:lang w:val="en-US"/>
              </w:rPr>
              <w:t xml:space="preserve"> HP Deskjet</w:t>
            </w:r>
            <w:r>
              <w:rPr>
                <w:rFonts w:ascii="Times New Roman" w:hAnsi="Times New Roman"/>
              </w:rPr>
              <w:t xml:space="preserve"> 9803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черный  №№ 130 или 131 (C8765HE)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66621" w:rsidTr="00466621">
        <w:trPr>
          <w:trHeight w:val="28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цветной №№ 134 или 135 (C8766HE)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МФУ  HP LaserJet Pro M1536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CE278A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Принтер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CANON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Pixma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IP100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PGI-35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6621" w:rsidTr="00466621">
        <w:trPr>
          <w:trHeight w:val="28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CLI-36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МФУ</w:t>
            </w:r>
            <w:r>
              <w:rPr>
                <w:rFonts w:ascii="Times New Roman" w:hAnsi="Times New Roman"/>
                <w:lang w:val="en-US"/>
              </w:rPr>
              <w:t xml:space="preserve"> Canon i-</w:t>
            </w:r>
            <w:proofErr w:type="spellStart"/>
            <w:r>
              <w:rPr>
                <w:rFonts w:ascii="Times New Roman" w:hAnsi="Times New Roman"/>
                <w:lang w:val="en-US"/>
              </w:rPr>
              <w:t>Sensys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MF4370, 4690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FX-10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КМА СА</w:t>
            </w:r>
            <w:proofErr w:type="gramStart"/>
            <w:r>
              <w:rPr>
                <w:rFonts w:ascii="Times New Roman" w:hAnsi="Times New Roman"/>
                <w:lang w:val="en-US"/>
              </w:rPr>
              <w:t>N</w:t>
            </w:r>
            <w:proofErr w:type="gramEnd"/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  <w:lang w:val="en-US"/>
              </w:rPr>
              <w:t>N</w:t>
            </w:r>
            <w:r>
              <w:rPr>
                <w:rFonts w:ascii="Times New Roman" w:hAnsi="Times New Roman"/>
              </w:rPr>
              <w:t xml:space="preserve"> РС-860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E-16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6621" w:rsidTr="00466621">
        <w:trPr>
          <w:trHeight w:val="2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Факс</w:t>
            </w:r>
            <w:r>
              <w:rPr>
                <w:rFonts w:ascii="Times New Roman" w:hAnsi="Times New Roman"/>
                <w:lang w:val="en-US"/>
              </w:rPr>
              <w:t xml:space="preserve"> Panasonic KX-FL 403/423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KX-FAT88A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6621" w:rsidTr="00466621">
        <w:trPr>
          <w:trHeight w:val="284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1" w:rsidRDefault="00466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</w:tr>
    </w:tbl>
    <w:p w:rsidR="00466621" w:rsidRDefault="00466621" w:rsidP="00466621"/>
    <w:p w:rsidR="00466621" w:rsidRDefault="00466621" w:rsidP="00466621">
      <w:pPr>
        <w:spacing w:after="0"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6621" w:rsidRDefault="00466621" w:rsidP="00466621">
      <w:pPr>
        <w:ind w:firstLine="567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F423BC" w:rsidRDefault="00F423BC"/>
    <w:sectPr w:rsidR="00F423BC" w:rsidSect="0046662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6B7"/>
    <w:rsid w:val="00466621"/>
    <w:rsid w:val="00F423BC"/>
    <w:rsid w:val="00FE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 отступ2"/>
    <w:basedOn w:val="a"/>
    <w:rsid w:val="00466621"/>
    <w:pPr>
      <w:suppressAutoHyphens/>
      <w:spacing w:after="0" w:line="360" w:lineRule="auto"/>
      <w:ind w:firstLine="624"/>
      <w:jc w:val="both"/>
    </w:pPr>
    <w:rPr>
      <w:rFonts w:ascii="Times New Roman" w:eastAsia="Times New Roman" w:hAnsi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 отступ2"/>
    <w:basedOn w:val="a"/>
    <w:rsid w:val="00466621"/>
    <w:pPr>
      <w:suppressAutoHyphens/>
      <w:spacing w:after="0" w:line="360" w:lineRule="auto"/>
      <w:ind w:firstLine="624"/>
      <w:jc w:val="both"/>
    </w:pPr>
    <w:rPr>
      <w:rFonts w:ascii="Times New Roman" w:eastAsia="Times New Roman" w:hAnsi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0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Nata</cp:lastModifiedBy>
  <cp:revision>2</cp:revision>
  <dcterms:created xsi:type="dcterms:W3CDTF">2015-02-12T15:54:00Z</dcterms:created>
  <dcterms:modified xsi:type="dcterms:W3CDTF">2015-02-12T15:54:00Z</dcterms:modified>
</cp:coreProperties>
</file>