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75F" w:rsidRDefault="00B6075F">
      <w:pPr>
        <w:autoSpaceDE w:val="0"/>
        <w:autoSpaceDN w:val="0"/>
        <w:adjustRightInd w:val="0"/>
        <w:spacing w:after="0" w:line="240" w:lineRule="auto"/>
        <w:jc w:val="center"/>
        <w:outlineLvl w:val="1"/>
        <w:rPr>
          <w:rFonts w:ascii="Calibri" w:hAnsi="Calibri" w:cs="Calibri"/>
        </w:rPr>
      </w:pPr>
      <w:r>
        <w:rPr>
          <w:rFonts w:ascii="Calibri" w:hAnsi="Calibri" w:cs="Calibri"/>
        </w:rPr>
        <w:t>Указания</w:t>
      </w:r>
    </w:p>
    <w:p w:rsidR="00B6075F" w:rsidRDefault="00B6075F">
      <w:pPr>
        <w:autoSpaceDE w:val="0"/>
        <w:autoSpaceDN w:val="0"/>
        <w:adjustRightInd w:val="0"/>
        <w:spacing w:after="0" w:line="240" w:lineRule="auto"/>
        <w:jc w:val="center"/>
        <w:outlineLvl w:val="1"/>
        <w:rPr>
          <w:rFonts w:ascii="Calibri" w:hAnsi="Calibri" w:cs="Calibri"/>
        </w:rPr>
      </w:pPr>
      <w:r>
        <w:rPr>
          <w:rFonts w:ascii="Calibri" w:hAnsi="Calibri" w:cs="Calibri"/>
        </w:rPr>
        <w:t>по заполнению формы федерального статистическ</w:t>
      </w:r>
      <w:bookmarkStart w:id="0" w:name="_GoBack"/>
      <w:bookmarkEnd w:id="0"/>
      <w:r>
        <w:rPr>
          <w:rFonts w:ascii="Calibri" w:hAnsi="Calibri" w:cs="Calibri"/>
        </w:rPr>
        <w:t>ого наблюдения</w:t>
      </w:r>
    </w:p>
    <w:p w:rsidR="00B6075F" w:rsidRDefault="00B6075F">
      <w:pPr>
        <w:autoSpaceDE w:val="0"/>
        <w:autoSpaceDN w:val="0"/>
        <w:adjustRightInd w:val="0"/>
        <w:spacing w:after="0" w:line="240" w:lineRule="auto"/>
        <w:ind w:firstLine="540"/>
        <w:jc w:val="both"/>
        <w:outlineLvl w:val="1"/>
        <w:rPr>
          <w:rFonts w:ascii="Calibri" w:hAnsi="Calibri" w:cs="Calibri"/>
        </w:rPr>
      </w:pP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1. Сведения по </w:t>
      </w:r>
      <w:hyperlink r:id="rId5" w:history="1">
        <w:r>
          <w:rPr>
            <w:rFonts w:ascii="Calibri" w:hAnsi="Calibri" w:cs="Calibri"/>
            <w:color w:val="0000FF"/>
          </w:rPr>
          <w:t>форме</w:t>
        </w:r>
      </w:hyperlink>
      <w:r>
        <w:rPr>
          <w:rFonts w:ascii="Calibri" w:hAnsi="Calibri" w:cs="Calibri"/>
        </w:rPr>
        <w:t xml:space="preserve"> предоставляют все юридические лица, осуществляющие закупочную деятельность в соответствии с положениями Федерального </w:t>
      </w:r>
      <w:hyperlink r:id="rId6" w:history="1">
        <w:r>
          <w:rPr>
            <w:rFonts w:ascii="Calibri" w:hAnsi="Calibri" w:cs="Calibri"/>
            <w:color w:val="0000FF"/>
          </w:rPr>
          <w:t>закона</w:t>
        </w:r>
      </w:hyperlink>
      <w:r>
        <w:rPr>
          <w:rFonts w:ascii="Calibri" w:hAnsi="Calibri" w:cs="Calibri"/>
        </w:rPr>
        <w:t xml:space="preserve"> от 18 июля 2011 г. N 223-ФЗ "О закупках товаров, работ, услуг отдельными видами юридических лиц" (далее - Закон):</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а) государственные корпорации, государственные компании, субъекты естественных монополий, организации, осуществляющие регулируемые виды деятельности в сфере электроснабжения, газоснабжения, теплоснабжения, водоснабжения, водоотведения, очистки сточных вод, утилизации (захоронения) твердых бытовых отходов, государственные унитарные предприятия, муниципальные унитарные предприятия, автономные учреждения, а также хозяйственные общества,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б) дочерние хозяйственные общества, в уставном капитале которых более пятидесяти процентов долей в совокупности принадлежит указанным в </w:t>
      </w:r>
      <w:hyperlink r:id="rId7" w:history="1">
        <w:r>
          <w:rPr>
            <w:rFonts w:ascii="Calibri" w:hAnsi="Calibri" w:cs="Calibri"/>
            <w:color w:val="0000FF"/>
          </w:rPr>
          <w:t>пункте а</w:t>
        </w:r>
      </w:hyperlink>
      <w:r>
        <w:rPr>
          <w:rFonts w:ascii="Calibri" w:hAnsi="Calibri" w:cs="Calibri"/>
        </w:rPr>
        <w:t>) юридическим лицам;</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в) дочерние хозяйственные общества, в уставном капитале которых более пятидесяти процентов долей в совокупности принадлежит указанным в </w:t>
      </w:r>
      <w:hyperlink r:id="rId8" w:history="1">
        <w:r>
          <w:rPr>
            <w:rFonts w:ascii="Calibri" w:hAnsi="Calibri" w:cs="Calibri"/>
            <w:color w:val="0000FF"/>
          </w:rPr>
          <w:t>пункте б</w:t>
        </w:r>
      </w:hyperlink>
      <w:r>
        <w:rPr>
          <w:rFonts w:ascii="Calibri" w:hAnsi="Calibri" w:cs="Calibri"/>
        </w:rPr>
        <w:t>) дочерним хозяйственным обществам (далее все - заказчики).</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Сведения предоставляются в целом по юридическому лицу, т.е. по всем подразделениям данного юридического лица независимо от их местонахождения.</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Руководитель юридического лица назначает должностных лиц, уполномоченных предоставлять статистическую информацию от имени юридического лица.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2. В адресной части формы по </w:t>
      </w:r>
      <w:hyperlink r:id="rId9" w:history="1">
        <w:r>
          <w:rPr>
            <w:rFonts w:ascii="Calibri" w:hAnsi="Calibri" w:cs="Calibri"/>
            <w:color w:val="0000FF"/>
          </w:rPr>
          <w:t>строке</w:t>
        </w:r>
      </w:hyperlink>
      <w:r>
        <w:rPr>
          <w:rFonts w:ascii="Calibri" w:hAnsi="Calibri" w:cs="Calibri"/>
        </w:rPr>
        <w:t xml:space="preserve"> "Наименование отчитывающейся организации" указывается полное наименование отчитывающейся организации.</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10" w:history="1">
        <w:r>
          <w:rPr>
            <w:rFonts w:ascii="Calibri" w:hAnsi="Calibri" w:cs="Calibri"/>
            <w:color w:val="0000FF"/>
          </w:rPr>
          <w:t>строке</w:t>
        </w:r>
      </w:hyperlink>
      <w:r>
        <w:rPr>
          <w:rFonts w:ascii="Calibri" w:hAnsi="Calibri" w:cs="Calibri"/>
        </w:rPr>
        <w:t xml:space="preserve"> "Почтовый адрес" указывается юридический адрес с почтовым индексом. Если фактический адрес не совпадает с </w:t>
      </w:r>
      <w:proofErr w:type="gramStart"/>
      <w:r>
        <w:rPr>
          <w:rFonts w:ascii="Calibri" w:hAnsi="Calibri" w:cs="Calibri"/>
        </w:rPr>
        <w:t>юридическим</w:t>
      </w:r>
      <w:proofErr w:type="gramEnd"/>
      <w:r>
        <w:rPr>
          <w:rFonts w:ascii="Calibri" w:hAnsi="Calibri" w:cs="Calibri"/>
        </w:rPr>
        <w:t>, то указывается также почтовый адрес, по которому находится отчитывающаяся организация.</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Юридическое лицо проставляет в графе 2 </w:t>
      </w:r>
      <w:hyperlink r:id="rId11" w:history="1">
        <w:r>
          <w:rPr>
            <w:rFonts w:ascii="Calibri" w:hAnsi="Calibri" w:cs="Calibri"/>
            <w:color w:val="0000FF"/>
          </w:rPr>
          <w:t>кодовой части</w:t>
        </w:r>
      </w:hyperlink>
      <w:r>
        <w:rPr>
          <w:rFonts w:ascii="Calibri" w:hAnsi="Calibri" w:cs="Calibri"/>
        </w:rPr>
        <w:t xml:space="preserve"> формы код Общероссийского классификатора предприятий и организаций (ОКПО) на основании Уведомления о присвоении кода ОКПО, направляемого (выдаваемого) организациям территориальными органами Росстата.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3. Отчет составляется на бланке </w:t>
      </w:r>
      <w:hyperlink r:id="rId12" w:history="1">
        <w:r>
          <w:rPr>
            <w:rFonts w:ascii="Calibri" w:hAnsi="Calibri" w:cs="Calibri"/>
            <w:color w:val="0000FF"/>
          </w:rPr>
          <w:t>формы N 1-закупки</w:t>
        </w:r>
      </w:hyperlink>
      <w:r>
        <w:rPr>
          <w:rFonts w:ascii="Calibri" w:hAnsi="Calibri" w:cs="Calibri"/>
        </w:rPr>
        <w:t xml:space="preserve"> и предоставляется по адресам и в сроки, указанные на титульном листе формы.</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В отчете отражаются сведения о торгах (конкурсах и аукционах) и других способах закупки товаров, работ, услуг, проведенных за счет всех средств организации (бюджетные средства, собственные средства организации, кредиты, заемные средства и т.п.).</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В случае</w:t>
      </w:r>
      <w:proofErr w:type="gramStart"/>
      <w:r>
        <w:rPr>
          <w:rFonts w:ascii="Calibri" w:hAnsi="Calibri" w:cs="Calibri"/>
        </w:rPr>
        <w:t>,</w:t>
      </w:r>
      <w:proofErr w:type="gramEnd"/>
      <w:r>
        <w:rPr>
          <w:rFonts w:ascii="Calibri" w:hAnsi="Calibri" w:cs="Calibri"/>
        </w:rPr>
        <w:t xml:space="preserve"> если закупки товаров, работ, услуг не осуществлялись, необходимо сообщить об этом письмом или на бланке отчета в сроки предоставления отчетов в адреса, указанные на титульном листе формы.</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4. В отчете не отражаются сведения:</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о закупках ценных бумаг, валютных ценностей;</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о приобретении биржевых товаров на товарной бирже;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о закупках в области военно-технического сотрудничества;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 о размещении заказов на поставки товаров, выполнение работ, оказание услуг в соответствии с Федеральным </w:t>
      </w:r>
      <w:hyperlink r:id="rId13" w:history="1">
        <w:r>
          <w:rPr>
            <w:rFonts w:ascii="Calibri" w:hAnsi="Calibri" w:cs="Calibri"/>
            <w:color w:val="0000FF"/>
          </w:rPr>
          <w:t>законом</w:t>
        </w:r>
      </w:hyperlink>
      <w:r>
        <w:rPr>
          <w:rFonts w:ascii="Calibri" w:hAnsi="Calibri" w:cs="Calibri"/>
        </w:rPr>
        <w:t xml:space="preserve"> от 21 июля 2005 г. N 94-ФЗ "О размещении заказов на поставки товаров, выполнение работ, оказание услуг для государственных и муниципальных нужд";</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о закупках в соответствии с международным договором Российской Федерации, если таким договором предусмотрен другой порядок определения поставщиков (подрядчиков, исполнителей) таких товаров (работ, услуг);</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 об отборе финансовых организаций для оказания финансовых услуг в соответствии со </w:t>
      </w:r>
      <w:hyperlink r:id="rId14" w:history="1">
        <w:r>
          <w:rPr>
            <w:rFonts w:ascii="Calibri" w:hAnsi="Calibri" w:cs="Calibri"/>
            <w:color w:val="0000FF"/>
          </w:rPr>
          <w:t>статьей 18</w:t>
        </w:r>
      </w:hyperlink>
      <w:r>
        <w:rPr>
          <w:rFonts w:ascii="Calibri" w:hAnsi="Calibri" w:cs="Calibri"/>
        </w:rPr>
        <w:t xml:space="preserve"> Федерального закона от 26 июля 2006 г. N 135-ФЗ "О защите конкуренции";</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lastRenderedPageBreak/>
        <w:t xml:space="preserve">- об отборе аудиторской организации для проведения обязательного аудита бухгалтерской (финансовой) отчетности в соответствии со </w:t>
      </w:r>
      <w:hyperlink r:id="rId15" w:history="1">
        <w:r>
          <w:rPr>
            <w:rFonts w:ascii="Calibri" w:hAnsi="Calibri" w:cs="Calibri"/>
            <w:color w:val="0000FF"/>
          </w:rPr>
          <w:t>статьей 5</w:t>
        </w:r>
      </w:hyperlink>
      <w:r>
        <w:rPr>
          <w:rFonts w:ascii="Calibri" w:hAnsi="Calibri" w:cs="Calibri"/>
        </w:rPr>
        <w:t xml:space="preserve"> Федерального закона от 30 декабря 2008 г. N 307-ФЗ "Об аудиторской деятельности".</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5. Данные в отчете показываются в целых числах в тех единицах измерения, которые указаны в </w:t>
      </w:r>
      <w:hyperlink r:id="rId16" w:history="1">
        <w:r>
          <w:rPr>
            <w:rFonts w:ascii="Calibri" w:hAnsi="Calibri" w:cs="Calibri"/>
            <w:color w:val="0000FF"/>
          </w:rPr>
          <w:t>форме</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Если в договоре, заключенном на несколько лет, сумма договора в дальнейшем не изменяется, но при этом заключаются дополнительные соглашения с указанием финансирования на определенный период (в пределах суммы заключенного договора), то такой договор в отчетности отражается один раз, в том периоде, когда был заключен договор. Дополнительные соглашения в данном случае не учитываются.</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6. Заполнение </w:t>
      </w:r>
      <w:hyperlink r:id="rId17" w:history="1">
        <w:r>
          <w:rPr>
            <w:rFonts w:ascii="Calibri" w:hAnsi="Calibri" w:cs="Calibri"/>
            <w:color w:val="0000FF"/>
          </w:rPr>
          <w:t>Раздела 1</w:t>
        </w:r>
      </w:hyperlink>
      <w:r>
        <w:rPr>
          <w:rFonts w:ascii="Calibri" w:hAnsi="Calibri" w:cs="Calibri"/>
        </w:rPr>
        <w:t xml:space="preserve"> бланка формы.</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В </w:t>
      </w:r>
      <w:hyperlink r:id="rId18" w:history="1">
        <w:r>
          <w:rPr>
            <w:rFonts w:ascii="Calibri" w:hAnsi="Calibri" w:cs="Calibri"/>
            <w:color w:val="0000FF"/>
          </w:rPr>
          <w:t>разделе 1</w:t>
        </w:r>
      </w:hyperlink>
      <w:r>
        <w:rPr>
          <w:rFonts w:ascii="Calibri" w:hAnsi="Calibri" w:cs="Calibri"/>
        </w:rPr>
        <w:t xml:space="preserve"> "Количественные и стоимостные характеристики закупочной деятельности" отражаются общие сведения о закупочной деятельности заказчиков с учетом сведений о закупочной деятельности среди субъектов малого и среднего предпринимательства </w:t>
      </w:r>
      <w:hyperlink r:id="rId19" w:history="1">
        <w:r>
          <w:rPr>
            <w:rFonts w:ascii="Calibri" w:hAnsi="Calibri" w:cs="Calibri"/>
            <w:color w:val="0000FF"/>
          </w:rPr>
          <w:t>(Раздел 2)</w:t>
        </w:r>
      </w:hyperlink>
      <w:r>
        <w:rPr>
          <w:rFonts w:ascii="Calibri" w:hAnsi="Calibri" w:cs="Calibri"/>
        </w:rPr>
        <w:t xml:space="preserve"> и сведений о закупочной деятельности заказчиков в случаях установления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w:t>
      </w:r>
      <w:proofErr w:type="gramEnd"/>
      <w:r>
        <w:rPr>
          <w:rFonts w:ascii="Calibri" w:hAnsi="Calibri" w:cs="Calibri"/>
        </w:rPr>
        <w:t xml:space="preserve">, </w:t>
      </w:r>
      <w:proofErr w:type="gramStart"/>
      <w:r>
        <w:rPr>
          <w:rFonts w:ascii="Calibri" w:hAnsi="Calibri" w:cs="Calibri"/>
        </w:rPr>
        <w:t>оказываемым</w:t>
      </w:r>
      <w:proofErr w:type="gramEnd"/>
      <w:r>
        <w:rPr>
          <w:rFonts w:ascii="Calibri" w:hAnsi="Calibri" w:cs="Calibri"/>
        </w:rPr>
        <w:t xml:space="preserve"> иностранными лицами </w:t>
      </w:r>
      <w:hyperlink r:id="rId20" w:history="1">
        <w:r>
          <w:rPr>
            <w:rFonts w:ascii="Calibri" w:hAnsi="Calibri" w:cs="Calibri"/>
            <w:color w:val="0000FF"/>
          </w:rPr>
          <w:t>(Раздел 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6.1. В графах 4, 5, 6 "Конкурсы" и графах 7, 8, 9 "Аукционы" учитываются фактически проведенные торги в отчетном периоде.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В графе 10 "Закупки у единственного поставщика (подрядчика, исполнителя)" отражаются процедуры размещения заказов заказчика у единственного поставщика, подрядчика, исполнителя независимо от суммы закупки в соответствии с нормами, предусмотренными положением о закупке.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В графах 11, 12, 13 "Иные способы закупки" учитываются фактически осуществленные процедуры закупки в отчетном периоде, в соответствии с иными способами, предусмотренными положением о закупке.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6.2. По </w:t>
      </w:r>
      <w:hyperlink r:id="rId21" w:history="1">
        <w:r>
          <w:rPr>
            <w:rFonts w:ascii="Calibri" w:hAnsi="Calibri" w:cs="Calibri"/>
            <w:color w:val="0000FF"/>
          </w:rPr>
          <w:t>строке 101</w:t>
        </w:r>
      </w:hyperlink>
      <w:r>
        <w:rPr>
          <w:rFonts w:ascii="Calibri" w:hAnsi="Calibri" w:cs="Calibri"/>
        </w:rPr>
        <w:t xml:space="preserve"> "Всего проведено торгов, иных способов закупки (лотов) и закупок у единственного поставщика (подрядчика, исполнителя)" учитывается количество фактически проведенных конкурсов, аукционов, иных способов закупки (лотов), независимо от того, </w:t>
      </w:r>
      <w:proofErr w:type="gramStart"/>
      <w:r>
        <w:rPr>
          <w:rFonts w:ascii="Calibri" w:hAnsi="Calibri" w:cs="Calibri"/>
        </w:rPr>
        <w:t>были</w:t>
      </w:r>
      <w:proofErr w:type="gramEnd"/>
      <w:r>
        <w:rPr>
          <w:rFonts w:ascii="Calibri" w:hAnsi="Calibri" w:cs="Calibri"/>
        </w:rPr>
        <w:t xml:space="preserve"> заключены договоры в результате осуществления закупки или нет, закупок у единственного поставщика, подрядчика, исполнителя.</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22" w:history="1">
        <w:r>
          <w:rPr>
            <w:rFonts w:ascii="Calibri" w:hAnsi="Calibri" w:cs="Calibri"/>
            <w:color w:val="0000FF"/>
          </w:rPr>
          <w:t>Строка 101</w:t>
        </w:r>
      </w:hyperlink>
      <w:r>
        <w:rPr>
          <w:rFonts w:ascii="Calibri" w:hAnsi="Calibri" w:cs="Calibri"/>
        </w:rPr>
        <w:t xml:space="preserve"> по графе 3 определяется как сумма граф с 4 по 13.</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23" w:history="1">
        <w:r>
          <w:rPr>
            <w:rFonts w:ascii="Calibri" w:hAnsi="Calibri" w:cs="Calibri"/>
            <w:color w:val="0000FF"/>
          </w:rPr>
          <w:t>строки 101</w:t>
        </w:r>
      </w:hyperlink>
      <w:r>
        <w:rPr>
          <w:rFonts w:ascii="Calibri" w:hAnsi="Calibri" w:cs="Calibri"/>
        </w:rPr>
        <w:t xml:space="preserve"> следует иметь в виду, что количество проведенных конкурсов, аукционов, иных способов закупки должно соответствовать количеству лотов, выставленных на конкурсы, аукционы, иные способы закупки.</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24" w:history="1">
        <w:r>
          <w:rPr>
            <w:rFonts w:ascii="Calibri" w:hAnsi="Calibri" w:cs="Calibri"/>
            <w:color w:val="0000FF"/>
          </w:rPr>
          <w:t>строке 102</w:t>
        </w:r>
      </w:hyperlink>
      <w:r>
        <w:rPr>
          <w:rFonts w:ascii="Calibri" w:hAnsi="Calibri" w:cs="Calibri"/>
        </w:rPr>
        <w:t xml:space="preserve"> "Количество торгов, иных способов закупки (лотов), которые не привели к заключению договоров из-за отказа от заключения договоров" учитываются торги, иные способы закупки, по которым не были заключены договоры при уклонении победителя конкурса, аукциона, иного способа закупки от заключения договора.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25" w:history="1">
        <w:r>
          <w:rPr>
            <w:rFonts w:ascii="Calibri" w:hAnsi="Calibri" w:cs="Calibri"/>
            <w:color w:val="0000FF"/>
          </w:rPr>
          <w:t>строке 103</w:t>
        </w:r>
      </w:hyperlink>
      <w:r>
        <w:rPr>
          <w:rFonts w:ascii="Calibri" w:hAnsi="Calibri" w:cs="Calibri"/>
        </w:rPr>
        <w:t xml:space="preserve"> "Количество заключенных договоров" показывается общее количество заключенных за отчетный период договоров, независимо от того, были они впоследствии в отчетном периоде расторгнуты или нет, а их стоимость указывается по </w:t>
      </w:r>
      <w:hyperlink r:id="rId26" w:history="1">
        <w:r>
          <w:rPr>
            <w:rFonts w:ascii="Calibri" w:hAnsi="Calibri" w:cs="Calibri"/>
            <w:color w:val="0000FF"/>
          </w:rPr>
          <w:t>строке 303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27" w:history="1">
        <w:r>
          <w:rPr>
            <w:rFonts w:ascii="Calibri" w:hAnsi="Calibri" w:cs="Calibri"/>
            <w:color w:val="0000FF"/>
          </w:rPr>
          <w:t>строки 103</w:t>
        </w:r>
      </w:hyperlink>
      <w:r>
        <w:rPr>
          <w:rFonts w:ascii="Calibri" w:hAnsi="Calibri" w:cs="Calibri"/>
        </w:rPr>
        <w:t xml:space="preserve"> должна быть заполнена </w:t>
      </w:r>
      <w:hyperlink r:id="rId28" w:history="1">
        <w:r>
          <w:rPr>
            <w:rFonts w:ascii="Calibri" w:hAnsi="Calibri" w:cs="Calibri"/>
            <w:color w:val="0000FF"/>
          </w:rPr>
          <w:t>строка 303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29" w:history="1">
        <w:r>
          <w:rPr>
            <w:rFonts w:ascii="Calibri" w:hAnsi="Calibri" w:cs="Calibri"/>
            <w:color w:val="0000FF"/>
          </w:rPr>
          <w:t>строки 103</w:t>
        </w:r>
      </w:hyperlink>
      <w:r>
        <w:rPr>
          <w:rFonts w:ascii="Calibri" w:hAnsi="Calibri" w:cs="Calibri"/>
        </w:rPr>
        <w:t xml:space="preserve"> соблюдается следующее условие: </w:t>
      </w:r>
      <w:hyperlink r:id="rId30" w:history="1">
        <w:r>
          <w:rPr>
            <w:rFonts w:ascii="Calibri" w:hAnsi="Calibri" w:cs="Calibri"/>
            <w:color w:val="0000FF"/>
          </w:rPr>
          <w:t>строка 103</w:t>
        </w:r>
      </w:hyperlink>
      <w:r>
        <w:rPr>
          <w:rFonts w:ascii="Calibri" w:hAnsi="Calibri" w:cs="Calibri"/>
        </w:rPr>
        <w:t xml:space="preserve"> по графе 10 = </w:t>
      </w:r>
      <w:hyperlink r:id="rId31" w:history="1">
        <w:r>
          <w:rPr>
            <w:rFonts w:ascii="Calibri" w:hAnsi="Calibri" w:cs="Calibri"/>
            <w:color w:val="0000FF"/>
          </w:rPr>
          <w:t>строка 101</w:t>
        </w:r>
      </w:hyperlink>
      <w:r>
        <w:rPr>
          <w:rFonts w:ascii="Calibri" w:hAnsi="Calibri" w:cs="Calibri"/>
        </w:rPr>
        <w:t xml:space="preserve"> по графе 10.</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32" w:history="1">
        <w:r>
          <w:rPr>
            <w:rFonts w:ascii="Calibri" w:hAnsi="Calibri" w:cs="Calibri"/>
            <w:color w:val="0000FF"/>
          </w:rPr>
          <w:t>строке 104</w:t>
        </w:r>
      </w:hyperlink>
      <w:r>
        <w:rPr>
          <w:rFonts w:ascii="Calibri" w:hAnsi="Calibri" w:cs="Calibri"/>
        </w:rPr>
        <w:t xml:space="preserve"> "Внесено изменений в договоры" показывается количество изменений, внесенных в дополнение к заключенным ранее договорам. При этом показатели, отраженные в указанной </w:t>
      </w:r>
      <w:hyperlink r:id="rId33" w:history="1">
        <w:r>
          <w:rPr>
            <w:rFonts w:ascii="Calibri" w:hAnsi="Calibri" w:cs="Calibri"/>
            <w:color w:val="0000FF"/>
          </w:rPr>
          <w:t>строке</w:t>
        </w:r>
      </w:hyperlink>
      <w:r>
        <w:rPr>
          <w:rFonts w:ascii="Calibri" w:hAnsi="Calibri" w:cs="Calibri"/>
        </w:rPr>
        <w:t xml:space="preserve">, в </w:t>
      </w:r>
      <w:hyperlink r:id="rId34" w:history="1">
        <w:r>
          <w:rPr>
            <w:rFonts w:ascii="Calibri" w:hAnsi="Calibri" w:cs="Calibri"/>
            <w:color w:val="0000FF"/>
          </w:rPr>
          <w:t>строках 101</w:t>
        </w:r>
      </w:hyperlink>
      <w:r>
        <w:rPr>
          <w:rFonts w:ascii="Calibri" w:hAnsi="Calibri" w:cs="Calibri"/>
        </w:rPr>
        <w:t xml:space="preserve"> и </w:t>
      </w:r>
      <w:hyperlink r:id="rId35" w:history="1">
        <w:r>
          <w:rPr>
            <w:rFonts w:ascii="Calibri" w:hAnsi="Calibri" w:cs="Calibri"/>
            <w:color w:val="0000FF"/>
          </w:rPr>
          <w:t>103</w:t>
        </w:r>
      </w:hyperlink>
      <w:r>
        <w:rPr>
          <w:rFonts w:ascii="Calibri" w:hAnsi="Calibri" w:cs="Calibri"/>
        </w:rPr>
        <w:t xml:space="preserve"> не учитываются. При заполнении </w:t>
      </w:r>
      <w:hyperlink r:id="rId36" w:history="1">
        <w:r>
          <w:rPr>
            <w:rFonts w:ascii="Calibri" w:hAnsi="Calibri" w:cs="Calibri"/>
            <w:color w:val="0000FF"/>
          </w:rPr>
          <w:t>строки 104</w:t>
        </w:r>
      </w:hyperlink>
      <w:r>
        <w:rPr>
          <w:rFonts w:ascii="Calibri" w:hAnsi="Calibri" w:cs="Calibri"/>
        </w:rPr>
        <w:t xml:space="preserve"> заполняется </w:t>
      </w:r>
      <w:hyperlink r:id="rId37" w:history="1">
        <w:r>
          <w:rPr>
            <w:rFonts w:ascii="Calibri" w:hAnsi="Calibri" w:cs="Calibri"/>
            <w:color w:val="0000FF"/>
          </w:rPr>
          <w:t>строка 305</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38" w:history="1">
        <w:r>
          <w:rPr>
            <w:rFonts w:ascii="Calibri" w:hAnsi="Calibri" w:cs="Calibri"/>
            <w:color w:val="0000FF"/>
          </w:rPr>
          <w:t>строке 105</w:t>
        </w:r>
      </w:hyperlink>
      <w:r>
        <w:rPr>
          <w:rFonts w:ascii="Calibri" w:hAnsi="Calibri" w:cs="Calibri"/>
        </w:rPr>
        <w:t xml:space="preserve"> "Расторгнуто договоров" проставляется количество расторгнутых в отчетном периоде договоров независимо от того, когда они были заключены (в отчетном периоде или ранее), а их стоимость проставляется по </w:t>
      </w:r>
      <w:hyperlink r:id="rId39" w:history="1">
        <w:r>
          <w:rPr>
            <w:rFonts w:ascii="Calibri" w:hAnsi="Calibri" w:cs="Calibri"/>
            <w:color w:val="0000FF"/>
          </w:rPr>
          <w:t>строке 306</w:t>
        </w:r>
      </w:hyperlink>
      <w:r>
        <w:rPr>
          <w:rFonts w:ascii="Calibri" w:hAnsi="Calibri" w:cs="Calibri"/>
        </w:rPr>
        <w:t xml:space="preserve">. По этой </w:t>
      </w:r>
      <w:hyperlink r:id="rId40" w:history="1">
        <w:r>
          <w:rPr>
            <w:rFonts w:ascii="Calibri" w:hAnsi="Calibri" w:cs="Calibri"/>
            <w:color w:val="0000FF"/>
          </w:rPr>
          <w:t>строке</w:t>
        </w:r>
      </w:hyperlink>
      <w:r>
        <w:rPr>
          <w:rFonts w:ascii="Calibri" w:hAnsi="Calibri" w:cs="Calibri"/>
        </w:rPr>
        <w:t xml:space="preserve"> не учитываются расторгнутые контракты, обязательства по которым частично выполнены.</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41" w:history="1">
        <w:r>
          <w:rPr>
            <w:rFonts w:ascii="Calibri" w:hAnsi="Calibri" w:cs="Calibri"/>
            <w:color w:val="0000FF"/>
          </w:rPr>
          <w:t>Строка 201</w:t>
        </w:r>
      </w:hyperlink>
      <w:r>
        <w:rPr>
          <w:rFonts w:ascii="Calibri" w:hAnsi="Calibri" w:cs="Calibri"/>
        </w:rPr>
        <w:t xml:space="preserve"> "Общее количество поданных заявок" определяется количеством поданных заявок на конкурсы (графы 4, 5, 6), на аукционы (графы 7, 8, 9), на иные способы закупки (графы 11, 12, 13).</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Если поставщик (подрядчик, исполнитель) - участник закупки участвует в нескольких конкурсах, аукционах или иных способах закупки (лотах), то учитывается каждое его предложение.</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42" w:history="1">
        <w:r>
          <w:rPr>
            <w:rFonts w:ascii="Calibri" w:hAnsi="Calibri" w:cs="Calibri"/>
            <w:color w:val="0000FF"/>
          </w:rPr>
          <w:t>Строка 202</w:t>
        </w:r>
      </w:hyperlink>
      <w:r>
        <w:rPr>
          <w:rFonts w:ascii="Calibri" w:hAnsi="Calibri" w:cs="Calibri"/>
        </w:rPr>
        <w:t xml:space="preserve"> "Не допущено заявок к участию в торгах и иных способах закупки (лотах)" учитывает заявки участников, не допущенных к участию в конкурсе, аукционе или ином способе закупки.</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43" w:history="1">
        <w:r>
          <w:rPr>
            <w:rFonts w:ascii="Calibri" w:hAnsi="Calibri" w:cs="Calibri"/>
            <w:color w:val="0000FF"/>
          </w:rPr>
          <w:t>Строка 205</w:t>
        </w:r>
      </w:hyperlink>
      <w:r>
        <w:rPr>
          <w:rFonts w:ascii="Calibri" w:hAnsi="Calibri" w:cs="Calibri"/>
        </w:rPr>
        <w:t xml:space="preserve"> "Количество заявок участников, выигравших торги и иные способы закупки (лоты)" не может быть больше, чем выражение (</w:t>
      </w:r>
      <w:hyperlink r:id="rId44" w:history="1">
        <w:r>
          <w:rPr>
            <w:rFonts w:ascii="Calibri" w:hAnsi="Calibri" w:cs="Calibri"/>
            <w:color w:val="0000FF"/>
          </w:rPr>
          <w:t>строка 201</w:t>
        </w:r>
      </w:hyperlink>
      <w:r>
        <w:rPr>
          <w:rFonts w:ascii="Calibri" w:hAnsi="Calibri" w:cs="Calibri"/>
        </w:rPr>
        <w:t xml:space="preserve"> - </w:t>
      </w:r>
      <w:hyperlink r:id="rId45" w:history="1">
        <w:r>
          <w:rPr>
            <w:rFonts w:ascii="Calibri" w:hAnsi="Calibri" w:cs="Calibri"/>
            <w:color w:val="0000FF"/>
          </w:rPr>
          <w:t>строка 202</w:t>
        </w:r>
      </w:hyperlink>
      <w:r>
        <w:rPr>
          <w:rFonts w:ascii="Calibri" w:hAnsi="Calibri" w:cs="Calibri"/>
        </w:rPr>
        <w:t xml:space="preserve"> - </w:t>
      </w:r>
      <w:hyperlink r:id="rId46" w:history="1">
        <w:r>
          <w:rPr>
            <w:rFonts w:ascii="Calibri" w:hAnsi="Calibri" w:cs="Calibri"/>
            <w:color w:val="0000FF"/>
          </w:rPr>
          <w:t>строка 203</w:t>
        </w:r>
      </w:hyperlink>
      <w:r>
        <w:rPr>
          <w:rFonts w:ascii="Calibri" w:hAnsi="Calibri" w:cs="Calibri"/>
        </w:rPr>
        <w:t xml:space="preserve"> - </w:t>
      </w:r>
      <w:hyperlink r:id="rId47" w:history="1">
        <w:r>
          <w:rPr>
            <w:rFonts w:ascii="Calibri" w:hAnsi="Calibri" w:cs="Calibri"/>
            <w:color w:val="0000FF"/>
          </w:rPr>
          <w:t>строка 204</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48" w:history="1">
        <w:r>
          <w:rPr>
            <w:rFonts w:ascii="Calibri" w:hAnsi="Calibri" w:cs="Calibri"/>
            <w:color w:val="0000FF"/>
          </w:rPr>
          <w:t>Строка 206</w:t>
        </w:r>
      </w:hyperlink>
      <w:r>
        <w:rPr>
          <w:rFonts w:ascii="Calibri" w:hAnsi="Calibri" w:cs="Calibri"/>
        </w:rPr>
        <w:t xml:space="preserve"> "Количество обжалований по закупке товаров, работ, услуг" указывается общее количество жалоб, поступивших от участников закупки. </w:t>
      </w:r>
      <w:proofErr w:type="gramStart"/>
      <w:r>
        <w:rPr>
          <w:rFonts w:ascii="Calibri" w:hAnsi="Calibri" w:cs="Calibri"/>
        </w:rPr>
        <w:t xml:space="preserve">Жалобы учитываются в том периоде, в котором они поступили, в том числе по причинам: "неразмещения информации о закупке на официальном сайте, или нарушения сроков такого размещения" </w:t>
      </w:r>
      <w:hyperlink r:id="rId49" w:history="1">
        <w:r>
          <w:rPr>
            <w:rFonts w:ascii="Calibri" w:hAnsi="Calibri" w:cs="Calibri"/>
            <w:color w:val="0000FF"/>
          </w:rPr>
          <w:t>(строка 207)</w:t>
        </w:r>
      </w:hyperlink>
      <w:r>
        <w:rPr>
          <w:rFonts w:ascii="Calibri" w:hAnsi="Calibri" w:cs="Calibri"/>
        </w:rPr>
        <w:t xml:space="preserve">, "предъявления к участникам закупки требований о представлении документов, не предусмотренных документацией о закупке" </w:t>
      </w:r>
      <w:hyperlink r:id="rId50" w:history="1">
        <w:r>
          <w:rPr>
            <w:rFonts w:ascii="Calibri" w:hAnsi="Calibri" w:cs="Calibri"/>
            <w:color w:val="0000FF"/>
          </w:rPr>
          <w:t>(строка 208)</w:t>
        </w:r>
      </w:hyperlink>
      <w:r>
        <w:rPr>
          <w:rFonts w:ascii="Calibri" w:hAnsi="Calibri" w:cs="Calibri"/>
        </w:rPr>
        <w:t>, "осуществления заказчиками закупки товаров, работ, услуг в отсутствие утвержденного и размещенного на официальном сайте положения о закупке</w:t>
      </w:r>
      <w:proofErr w:type="gramEnd"/>
      <w:r>
        <w:rPr>
          <w:rFonts w:ascii="Calibri" w:hAnsi="Calibri" w:cs="Calibri"/>
        </w:rPr>
        <w:t xml:space="preserve"> и без применения положений Федерального </w:t>
      </w:r>
      <w:hyperlink r:id="rId51" w:history="1">
        <w:r>
          <w:rPr>
            <w:rFonts w:ascii="Calibri" w:hAnsi="Calibri" w:cs="Calibri"/>
            <w:color w:val="0000FF"/>
          </w:rPr>
          <w:t>закона</w:t>
        </w:r>
      </w:hyperlink>
      <w:r>
        <w:rPr>
          <w:rFonts w:ascii="Calibri" w:hAnsi="Calibri" w:cs="Calibri"/>
        </w:rPr>
        <w:t xml:space="preserve"> N 94-ФЗ" </w:t>
      </w:r>
      <w:hyperlink r:id="rId52" w:history="1">
        <w:r>
          <w:rPr>
            <w:rFonts w:ascii="Calibri" w:hAnsi="Calibri" w:cs="Calibri"/>
            <w:color w:val="0000FF"/>
          </w:rPr>
          <w:t>(строка 209)</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53" w:history="1">
        <w:r>
          <w:rPr>
            <w:rFonts w:ascii="Calibri" w:hAnsi="Calibri" w:cs="Calibri"/>
            <w:color w:val="0000FF"/>
          </w:rPr>
          <w:t>Строка 206</w:t>
        </w:r>
      </w:hyperlink>
      <w:r>
        <w:rPr>
          <w:rFonts w:ascii="Calibri" w:hAnsi="Calibri" w:cs="Calibri"/>
        </w:rPr>
        <w:t xml:space="preserve"> равна сумме </w:t>
      </w:r>
      <w:hyperlink r:id="rId54" w:history="1">
        <w:r>
          <w:rPr>
            <w:rFonts w:ascii="Calibri" w:hAnsi="Calibri" w:cs="Calibri"/>
            <w:color w:val="0000FF"/>
          </w:rPr>
          <w:t>строк 207</w:t>
        </w:r>
      </w:hyperlink>
      <w:r>
        <w:rPr>
          <w:rFonts w:ascii="Calibri" w:hAnsi="Calibri" w:cs="Calibri"/>
        </w:rPr>
        <w:t xml:space="preserve">, </w:t>
      </w:r>
      <w:hyperlink r:id="rId55" w:history="1">
        <w:r>
          <w:rPr>
            <w:rFonts w:ascii="Calibri" w:hAnsi="Calibri" w:cs="Calibri"/>
            <w:color w:val="0000FF"/>
          </w:rPr>
          <w:t>208</w:t>
        </w:r>
      </w:hyperlink>
      <w:r>
        <w:rPr>
          <w:rFonts w:ascii="Calibri" w:hAnsi="Calibri" w:cs="Calibri"/>
        </w:rPr>
        <w:t xml:space="preserve"> и </w:t>
      </w:r>
      <w:hyperlink r:id="rId56" w:history="1">
        <w:r>
          <w:rPr>
            <w:rFonts w:ascii="Calibri" w:hAnsi="Calibri" w:cs="Calibri"/>
            <w:color w:val="0000FF"/>
          </w:rPr>
          <w:t>209</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57" w:history="1">
        <w:proofErr w:type="gramStart"/>
        <w:r>
          <w:rPr>
            <w:rFonts w:ascii="Calibri" w:hAnsi="Calibri" w:cs="Calibri"/>
            <w:color w:val="0000FF"/>
          </w:rPr>
          <w:t>Строка 301</w:t>
        </w:r>
      </w:hyperlink>
      <w:r>
        <w:rPr>
          <w:rFonts w:ascii="Calibri" w:hAnsi="Calibri" w:cs="Calibri"/>
        </w:rPr>
        <w:t xml:space="preserve"> "Суммарная начальная (максимальная) цена договоров (лотов), выставленных на торги, иные способы закупки, и сумма договоров, заключенных с единственным поставщиком (подрядчиком, исполнителем)" заполняется по всем графам.</w:t>
      </w:r>
      <w:proofErr w:type="gramEnd"/>
      <w:r>
        <w:rPr>
          <w:rFonts w:ascii="Calibri" w:hAnsi="Calibri" w:cs="Calibri"/>
        </w:rPr>
        <w:t xml:space="preserve"> По графе 10 </w:t>
      </w:r>
      <w:hyperlink r:id="rId58" w:history="1">
        <w:r>
          <w:rPr>
            <w:rFonts w:ascii="Calibri" w:hAnsi="Calibri" w:cs="Calibri"/>
            <w:color w:val="0000FF"/>
          </w:rPr>
          <w:t>строка 301</w:t>
        </w:r>
      </w:hyperlink>
      <w:r>
        <w:rPr>
          <w:rFonts w:ascii="Calibri" w:hAnsi="Calibri" w:cs="Calibri"/>
        </w:rPr>
        <w:t xml:space="preserve"> равняется </w:t>
      </w:r>
      <w:hyperlink r:id="rId59" w:history="1">
        <w:r>
          <w:rPr>
            <w:rFonts w:ascii="Calibri" w:hAnsi="Calibri" w:cs="Calibri"/>
            <w:color w:val="0000FF"/>
          </w:rPr>
          <w:t>строке 303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этой </w:t>
      </w:r>
      <w:hyperlink r:id="rId60" w:history="1">
        <w:r>
          <w:rPr>
            <w:rFonts w:ascii="Calibri" w:hAnsi="Calibri" w:cs="Calibri"/>
            <w:color w:val="0000FF"/>
          </w:rPr>
          <w:t>строке</w:t>
        </w:r>
      </w:hyperlink>
      <w:r>
        <w:rPr>
          <w:rFonts w:ascii="Calibri" w:hAnsi="Calibri" w:cs="Calibri"/>
        </w:rPr>
        <w:t xml:space="preserve"> указывается вся сумма начальных (максимальных) цен договоров (лотов), указываемых в извещении о закупке, а также сумма средств, затраченных на закупки у единственного поставщика (подрядчика, исполнителя). В случае</w:t>
      </w:r>
      <w:proofErr w:type="gramStart"/>
      <w:r>
        <w:rPr>
          <w:rFonts w:ascii="Calibri" w:hAnsi="Calibri" w:cs="Calibri"/>
        </w:rPr>
        <w:t>,</w:t>
      </w:r>
      <w:proofErr w:type="gramEnd"/>
      <w:r>
        <w:rPr>
          <w:rFonts w:ascii="Calibri" w:hAnsi="Calibri" w:cs="Calibri"/>
        </w:rPr>
        <w:t xml:space="preserve"> если торги (закупки) проведены в одном отчетном периоде, а договор в этом периоде не заключен, но будет заключен в дальнейшем, суммарная (начальная) цена таких договоров (лотов) по </w:t>
      </w:r>
      <w:hyperlink r:id="rId61" w:history="1">
        <w:r>
          <w:rPr>
            <w:rFonts w:ascii="Calibri" w:hAnsi="Calibri" w:cs="Calibri"/>
            <w:color w:val="0000FF"/>
          </w:rPr>
          <w:t>строке 301</w:t>
        </w:r>
      </w:hyperlink>
      <w:r>
        <w:rPr>
          <w:rFonts w:ascii="Calibri" w:hAnsi="Calibri" w:cs="Calibri"/>
        </w:rPr>
        <w:t xml:space="preserve"> не учитывается. Она показывается по </w:t>
      </w:r>
      <w:hyperlink r:id="rId62" w:history="1">
        <w:r>
          <w:rPr>
            <w:rFonts w:ascii="Calibri" w:hAnsi="Calibri" w:cs="Calibri"/>
            <w:color w:val="0000FF"/>
          </w:rPr>
          <w:t>строке 301</w:t>
        </w:r>
      </w:hyperlink>
      <w:r>
        <w:rPr>
          <w:rFonts w:ascii="Calibri" w:hAnsi="Calibri" w:cs="Calibri"/>
        </w:rPr>
        <w:t xml:space="preserve"> в отчетном периоде, когда заключен договор (в целях правильного расчета суммы экономии).</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63" w:history="1">
        <w:r>
          <w:rPr>
            <w:rFonts w:ascii="Calibri" w:hAnsi="Calibri" w:cs="Calibri"/>
            <w:color w:val="0000FF"/>
          </w:rPr>
          <w:t>строке 302</w:t>
        </w:r>
      </w:hyperlink>
      <w:r>
        <w:rPr>
          <w:rFonts w:ascii="Calibri" w:hAnsi="Calibri" w:cs="Calibri"/>
        </w:rPr>
        <w:t xml:space="preserve"> "Суммарная начальная (максимальная) цена договоров (лотов), выставленных на торги, иные способы закупки, которые не привели к заключению договоров из-за отказа от заключения договоров" учитываются начальные цены договоров (лотов), по которым не были заключены договоры в случае уклонения победителя конкурса, аукциона, иного способа закупки от заключения договора.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64" w:history="1">
        <w:r>
          <w:rPr>
            <w:rFonts w:ascii="Calibri" w:hAnsi="Calibri" w:cs="Calibri"/>
            <w:color w:val="0000FF"/>
          </w:rPr>
          <w:t>строке 303</w:t>
        </w:r>
      </w:hyperlink>
      <w:r>
        <w:rPr>
          <w:rFonts w:ascii="Calibri" w:hAnsi="Calibri" w:cs="Calibri"/>
        </w:rPr>
        <w:t xml:space="preserve"> "Общая стоимость заключенных договоров" проставляется стоимость всех заключенных в отчетном периоде договоров, независимо от того, были они впоследствии в отчетном периоде расторгнуты или нет, а их количество указывается по </w:t>
      </w:r>
      <w:hyperlink r:id="rId65" w:history="1">
        <w:r>
          <w:rPr>
            <w:rFonts w:ascii="Calibri" w:hAnsi="Calibri" w:cs="Calibri"/>
            <w:color w:val="0000FF"/>
          </w:rPr>
          <w:t>строке 103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66" w:history="1">
        <w:r>
          <w:rPr>
            <w:rFonts w:ascii="Calibri" w:hAnsi="Calibri" w:cs="Calibri"/>
            <w:color w:val="0000FF"/>
          </w:rPr>
          <w:t>строки 303</w:t>
        </w:r>
      </w:hyperlink>
      <w:r>
        <w:rPr>
          <w:rFonts w:ascii="Calibri" w:hAnsi="Calibri" w:cs="Calibri"/>
        </w:rPr>
        <w:t xml:space="preserve"> должна быть заполнена </w:t>
      </w:r>
      <w:hyperlink r:id="rId67" w:history="1">
        <w:r>
          <w:rPr>
            <w:rFonts w:ascii="Calibri" w:hAnsi="Calibri" w:cs="Calibri"/>
            <w:color w:val="0000FF"/>
          </w:rPr>
          <w:t>строка 103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68" w:history="1">
        <w:r>
          <w:rPr>
            <w:rFonts w:ascii="Calibri" w:hAnsi="Calibri" w:cs="Calibri"/>
            <w:color w:val="0000FF"/>
          </w:rPr>
          <w:t>строке 304</w:t>
        </w:r>
      </w:hyperlink>
      <w:r>
        <w:rPr>
          <w:rFonts w:ascii="Calibri" w:hAnsi="Calibri" w:cs="Calibri"/>
        </w:rPr>
        <w:t xml:space="preserve"> "Сумма договоров, заключенных в целях обеспечения проведения торгов, иных способов закупки" показываются суммы по заключенным в отчетном периоде договорам на оказание услуг консалтинговых и специализированных организаций по организации, подготовке и проведению торгов, иных способов закупки.</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69" w:history="1">
        <w:r>
          <w:rPr>
            <w:rFonts w:ascii="Calibri" w:hAnsi="Calibri" w:cs="Calibri"/>
            <w:color w:val="0000FF"/>
          </w:rPr>
          <w:t>Строка 305</w:t>
        </w:r>
      </w:hyperlink>
      <w:r>
        <w:rPr>
          <w:rFonts w:ascii="Calibri" w:hAnsi="Calibri" w:cs="Calibri"/>
        </w:rPr>
        <w:t xml:space="preserve"> "Сумма изменения стоимости заключенных договоров" показывает сумму стоимостных изменений, внесенных заказчиком при заключении и исполнении договора в соответствии с </w:t>
      </w:r>
      <w:hyperlink r:id="rId70" w:history="1">
        <w:r>
          <w:rPr>
            <w:rFonts w:ascii="Calibri" w:hAnsi="Calibri" w:cs="Calibri"/>
            <w:color w:val="0000FF"/>
          </w:rPr>
          <w:t>частью 5 статьи 4</w:t>
        </w:r>
      </w:hyperlink>
      <w:r>
        <w:rPr>
          <w:rFonts w:ascii="Calibri" w:hAnsi="Calibri" w:cs="Calibri"/>
        </w:rPr>
        <w:t xml:space="preserve"> Закона. При этом данные по </w:t>
      </w:r>
      <w:hyperlink r:id="rId71" w:history="1">
        <w:r>
          <w:rPr>
            <w:rFonts w:ascii="Calibri" w:hAnsi="Calibri" w:cs="Calibri"/>
            <w:color w:val="0000FF"/>
          </w:rPr>
          <w:t>строке 301</w:t>
        </w:r>
      </w:hyperlink>
      <w:r>
        <w:rPr>
          <w:rFonts w:ascii="Calibri" w:hAnsi="Calibri" w:cs="Calibri"/>
        </w:rPr>
        <w:t xml:space="preserve"> "Суммарная начальная (максимальная) цена договоров (лотов), выставленных на торги, иные способы закупки, и сумма договоров, заключенных с единственным поставщиком (подрядчиком, исполнителем)", </w:t>
      </w:r>
      <w:hyperlink r:id="rId72" w:history="1">
        <w:r>
          <w:rPr>
            <w:rFonts w:ascii="Calibri" w:hAnsi="Calibri" w:cs="Calibri"/>
            <w:color w:val="0000FF"/>
          </w:rPr>
          <w:t>строке 303</w:t>
        </w:r>
      </w:hyperlink>
      <w:r>
        <w:rPr>
          <w:rFonts w:ascii="Calibri" w:hAnsi="Calibri" w:cs="Calibri"/>
        </w:rPr>
        <w:t xml:space="preserve"> "Общая стоимость заключенных договоров", а также количество заключенных договоров не меняются.</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73" w:history="1">
        <w:r>
          <w:rPr>
            <w:rFonts w:ascii="Calibri" w:hAnsi="Calibri" w:cs="Calibri"/>
            <w:color w:val="0000FF"/>
          </w:rPr>
          <w:t>Строка 305</w:t>
        </w:r>
      </w:hyperlink>
      <w:r>
        <w:rPr>
          <w:rFonts w:ascii="Calibri" w:hAnsi="Calibri" w:cs="Calibri"/>
        </w:rPr>
        <w:t xml:space="preserve"> заполняется в том периоде, когда были внесены изменения в стоимость договора, независимо от того, когда он был заключен. Сумма изменения стоимости заключенных договоров может быть положительной или отрицательной (со знаком "минус").</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lastRenderedPageBreak/>
        <w:t xml:space="preserve">По </w:t>
      </w:r>
      <w:hyperlink r:id="rId74" w:history="1">
        <w:r>
          <w:rPr>
            <w:rFonts w:ascii="Calibri" w:hAnsi="Calibri" w:cs="Calibri"/>
            <w:color w:val="0000FF"/>
          </w:rPr>
          <w:t>строке 306</w:t>
        </w:r>
      </w:hyperlink>
      <w:r>
        <w:rPr>
          <w:rFonts w:ascii="Calibri" w:hAnsi="Calibri" w:cs="Calibri"/>
        </w:rPr>
        <w:t xml:space="preserve"> "Общая стоимость расторгнутых договоров" проставляется стоимость расторгнутых в отчетном периоде договоров независимо от того, когда они были заключены (в отчетном периоде или ранее), а их количество указывается по </w:t>
      </w:r>
      <w:hyperlink r:id="rId75" w:history="1">
        <w:r>
          <w:rPr>
            <w:rFonts w:ascii="Calibri" w:hAnsi="Calibri" w:cs="Calibri"/>
            <w:color w:val="0000FF"/>
          </w:rPr>
          <w:t>строке 105</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расторжении договоров, обязательства по которым частично выполнены, в </w:t>
      </w:r>
      <w:hyperlink r:id="rId76" w:history="1">
        <w:r>
          <w:rPr>
            <w:rFonts w:ascii="Calibri" w:hAnsi="Calibri" w:cs="Calibri"/>
            <w:color w:val="0000FF"/>
          </w:rPr>
          <w:t>строке 306</w:t>
        </w:r>
      </w:hyperlink>
      <w:r>
        <w:rPr>
          <w:rFonts w:ascii="Calibri" w:hAnsi="Calibri" w:cs="Calibri"/>
        </w:rPr>
        <w:t xml:space="preserve"> отражается стоимость неисполненных обязательств, при этом, если договор расторгнут без дальнейшего заключения договора со вторым участником, данные по такому договору по </w:t>
      </w:r>
      <w:hyperlink r:id="rId77" w:history="1">
        <w:r>
          <w:rPr>
            <w:rFonts w:ascii="Calibri" w:hAnsi="Calibri" w:cs="Calibri"/>
            <w:color w:val="0000FF"/>
          </w:rPr>
          <w:t>строке 105</w:t>
        </w:r>
      </w:hyperlink>
      <w:r>
        <w:rPr>
          <w:rFonts w:ascii="Calibri" w:hAnsi="Calibri" w:cs="Calibri"/>
        </w:rPr>
        <w:t xml:space="preserve"> "Расторгнуто договоров" не отражаются.</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7. Заполнение </w:t>
      </w:r>
      <w:hyperlink r:id="rId78" w:history="1">
        <w:r>
          <w:rPr>
            <w:rFonts w:ascii="Calibri" w:hAnsi="Calibri" w:cs="Calibri"/>
            <w:color w:val="0000FF"/>
          </w:rPr>
          <w:t>Раздела 2</w:t>
        </w:r>
      </w:hyperlink>
      <w:r>
        <w:rPr>
          <w:rFonts w:ascii="Calibri" w:hAnsi="Calibri" w:cs="Calibri"/>
        </w:rPr>
        <w:t xml:space="preserve"> бланка формы.</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7.1. В </w:t>
      </w:r>
      <w:hyperlink r:id="rId79" w:history="1">
        <w:r>
          <w:rPr>
            <w:rFonts w:ascii="Calibri" w:hAnsi="Calibri" w:cs="Calibri"/>
            <w:color w:val="0000FF"/>
          </w:rPr>
          <w:t>Разделе</w:t>
        </w:r>
      </w:hyperlink>
      <w:r>
        <w:rPr>
          <w:rFonts w:ascii="Calibri" w:hAnsi="Calibri" w:cs="Calibri"/>
        </w:rPr>
        <w:t xml:space="preserve"> заполняются сведения о закупочной деятельности заказчиков в случае установления особенностей участия в закупке субъектов малого и среднего предпринимательства в соответствии с </w:t>
      </w:r>
      <w:hyperlink r:id="rId80" w:history="1">
        <w:r>
          <w:rPr>
            <w:rFonts w:ascii="Calibri" w:hAnsi="Calibri" w:cs="Calibri"/>
            <w:color w:val="0000FF"/>
          </w:rPr>
          <w:t>частью 8 статьи 3</w:t>
        </w:r>
      </w:hyperlink>
      <w:r>
        <w:rPr>
          <w:rFonts w:ascii="Calibri" w:hAnsi="Calibri" w:cs="Calibri"/>
        </w:rPr>
        <w:t xml:space="preserve"> Закона.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7.2. В графах 4, 5, 6 "Конкурсы", графах 7, 8, 9 "Аукционы" и графах 10, 11, 12 "Иные способы закупки" учитываются фактически проведенные заказчиками процедуры специальных закупок товаров, работ, услуг, в отношении которых установлены особенности участия субъектов малого и среднего предпринимательства в отчетном периоде.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81" w:history="1">
        <w:r>
          <w:rPr>
            <w:rFonts w:ascii="Calibri" w:hAnsi="Calibri" w:cs="Calibri"/>
            <w:color w:val="0000FF"/>
          </w:rPr>
          <w:t>строке 101</w:t>
        </w:r>
      </w:hyperlink>
      <w:r>
        <w:rPr>
          <w:rFonts w:ascii="Calibri" w:hAnsi="Calibri" w:cs="Calibri"/>
        </w:rPr>
        <w:t xml:space="preserve"> "Всего проведено торгов, иных способов закупки (лотов), в отношении которых установлены особенности участия субъектов малого и среднего предпринимательства" учитывается количество фактически проведенных конкурсов, аукционов, иных способов закупки (лотов), в отношении которых установлены особенности участия субъектов малого и среднего предпринимательства в отчетном периоде, независимо от того, </w:t>
      </w:r>
      <w:proofErr w:type="gramStart"/>
      <w:r>
        <w:rPr>
          <w:rFonts w:ascii="Calibri" w:hAnsi="Calibri" w:cs="Calibri"/>
        </w:rPr>
        <w:t>были</w:t>
      </w:r>
      <w:proofErr w:type="gramEnd"/>
      <w:r>
        <w:rPr>
          <w:rFonts w:ascii="Calibri" w:hAnsi="Calibri" w:cs="Calibri"/>
        </w:rPr>
        <w:t xml:space="preserve"> заключены договоры в результате проведенной закупки или нет.</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82" w:history="1">
        <w:r>
          <w:rPr>
            <w:rFonts w:ascii="Calibri" w:hAnsi="Calibri" w:cs="Calibri"/>
            <w:color w:val="0000FF"/>
          </w:rPr>
          <w:t>Строка 101</w:t>
        </w:r>
      </w:hyperlink>
      <w:r>
        <w:rPr>
          <w:rFonts w:ascii="Calibri" w:hAnsi="Calibri" w:cs="Calibri"/>
        </w:rPr>
        <w:t xml:space="preserve"> по графе 3 определяется как сумма граф с 4 по 12.</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83" w:history="1">
        <w:r>
          <w:rPr>
            <w:rFonts w:ascii="Calibri" w:hAnsi="Calibri" w:cs="Calibri"/>
            <w:color w:val="0000FF"/>
          </w:rPr>
          <w:t>строке 102</w:t>
        </w:r>
      </w:hyperlink>
      <w:r>
        <w:rPr>
          <w:rFonts w:ascii="Calibri" w:hAnsi="Calibri" w:cs="Calibri"/>
        </w:rPr>
        <w:t xml:space="preserve"> "Проведено торгов, иных способов закупки (лотов), в отношении которых установлены особенности участия субъектов малого и среднего предпринимательства, по которым не были заключены договоры" учитываются торги, иные способы закупки, в отношении которых установлены особенности участия субъектов малого и среднего предпринимательства, в результате проведения которых не были заключены договоры в случае, если не была подана ни одна заявка субъектом</w:t>
      </w:r>
      <w:proofErr w:type="gramEnd"/>
      <w:r>
        <w:rPr>
          <w:rFonts w:ascii="Calibri" w:hAnsi="Calibri" w:cs="Calibri"/>
        </w:rPr>
        <w:t xml:space="preserve"> малого и среднего предпринимательства или если ни одна из поданных заявок участников, являющихся субъектами малого и среднего предпринимательства, не соответствовала требованиям документации о закупке.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84" w:history="1">
        <w:r>
          <w:rPr>
            <w:rFonts w:ascii="Calibri" w:hAnsi="Calibri" w:cs="Calibri"/>
            <w:color w:val="0000FF"/>
          </w:rPr>
          <w:t>строки 102</w:t>
        </w:r>
      </w:hyperlink>
      <w:r>
        <w:rPr>
          <w:rFonts w:ascii="Calibri" w:hAnsi="Calibri" w:cs="Calibri"/>
        </w:rPr>
        <w:t xml:space="preserve"> должна быть заполнена </w:t>
      </w:r>
      <w:hyperlink r:id="rId85" w:history="1">
        <w:r>
          <w:rPr>
            <w:rFonts w:ascii="Calibri" w:hAnsi="Calibri" w:cs="Calibri"/>
            <w:color w:val="0000FF"/>
          </w:rPr>
          <w:t>строка 302</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86" w:history="1">
        <w:r>
          <w:rPr>
            <w:rFonts w:ascii="Calibri" w:hAnsi="Calibri" w:cs="Calibri"/>
            <w:color w:val="0000FF"/>
          </w:rPr>
          <w:t>строке 103</w:t>
        </w:r>
      </w:hyperlink>
      <w:r>
        <w:rPr>
          <w:rFonts w:ascii="Calibri" w:hAnsi="Calibri" w:cs="Calibri"/>
        </w:rPr>
        <w:t xml:space="preserve"> "Количество заключенных договоров" показываются заключенные в отчетном периоде (независимо от того, были они впоследствии в отчетном периоде расторгнуты или нет) договоры с субъектами малого и среднего предпринимательства в результате торгов и иных способов закупки, в отношении которых установлены особенности участия субъектов малого и среднего предпринимательства, а их стоимость указывается по </w:t>
      </w:r>
      <w:hyperlink r:id="rId87" w:history="1">
        <w:r>
          <w:rPr>
            <w:rFonts w:ascii="Calibri" w:hAnsi="Calibri" w:cs="Calibri"/>
            <w:color w:val="0000FF"/>
          </w:rPr>
          <w:t>строке 303</w:t>
        </w:r>
      </w:hyperlink>
      <w:r>
        <w:rPr>
          <w:rFonts w:ascii="Calibri" w:hAnsi="Calibri" w:cs="Calibri"/>
        </w:rPr>
        <w:t>.</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88" w:history="1">
        <w:r>
          <w:rPr>
            <w:rFonts w:ascii="Calibri" w:hAnsi="Calibri" w:cs="Calibri"/>
            <w:color w:val="0000FF"/>
          </w:rPr>
          <w:t>строки 103</w:t>
        </w:r>
      </w:hyperlink>
      <w:r>
        <w:rPr>
          <w:rFonts w:ascii="Calibri" w:hAnsi="Calibri" w:cs="Calibri"/>
        </w:rPr>
        <w:t xml:space="preserve"> должна быть заполнена </w:t>
      </w:r>
      <w:hyperlink r:id="rId89" w:history="1">
        <w:r>
          <w:rPr>
            <w:rFonts w:ascii="Calibri" w:hAnsi="Calibri" w:cs="Calibri"/>
            <w:color w:val="0000FF"/>
          </w:rPr>
          <w:t>строка 303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90" w:history="1">
        <w:r>
          <w:rPr>
            <w:rFonts w:ascii="Calibri" w:hAnsi="Calibri" w:cs="Calibri"/>
            <w:color w:val="0000FF"/>
          </w:rPr>
          <w:t>строке 201</w:t>
        </w:r>
      </w:hyperlink>
      <w:r>
        <w:rPr>
          <w:rFonts w:ascii="Calibri" w:hAnsi="Calibri" w:cs="Calibri"/>
        </w:rPr>
        <w:t xml:space="preserve"> "Общее количество заявок, поданных на торги, иные способы закупки (лоты), в отношении которых установлены особенности участия субъектов малого и среднего предпринимательства" учитываются заявки, поданные всеми участниками закупки при проведении торгов и иных способов закупки, в отношении которых установлены особенности участия субъектов малого и среднего предпринимательства.</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91" w:history="1">
        <w:r>
          <w:rPr>
            <w:rFonts w:ascii="Calibri" w:hAnsi="Calibri" w:cs="Calibri"/>
            <w:color w:val="0000FF"/>
          </w:rPr>
          <w:t>строке 202</w:t>
        </w:r>
      </w:hyperlink>
      <w:r>
        <w:rPr>
          <w:rFonts w:ascii="Calibri" w:hAnsi="Calibri" w:cs="Calibri"/>
        </w:rPr>
        <w:t xml:space="preserve"> "Не допущено заявок к участию в торгах, иных способах закупки (лотах)" учитываются недопущенные заявки, поданные всеми участниками закупки при проведении торгов и иных способов закупки (лотов), в отношении которых установлены особенности участия субъектов малого и среднего предпринимательства, включая заявки, поданные участниками закупки, не являющимися субъектами малого и среднего предпринимательства.</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92" w:history="1">
        <w:r>
          <w:rPr>
            <w:rFonts w:ascii="Calibri" w:hAnsi="Calibri" w:cs="Calibri"/>
            <w:color w:val="0000FF"/>
          </w:rPr>
          <w:t>строке 203</w:t>
        </w:r>
      </w:hyperlink>
      <w:r>
        <w:rPr>
          <w:rFonts w:ascii="Calibri" w:hAnsi="Calibri" w:cs="Calibri"/>
        </w:rPr>
        <w:t xml:space="preserve"> "Не допущено заявок участников, не являющихся субъектами малого и среднего предпринимательства" учитываются заявки, поданные участниками закупки, не являющимися субъектами малого и среднего предпринимательства, при проведении торгов, иных способов закупки, в отношении которых установлены особенности участия субъектов малого и среднего предпринимательства.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93" w:history="1">
        <w:r>
          <w:rPr>
            <w:rFonts w:ascii="Calibri" w:hAnsi="Calibri" w:cs="Calibri"/>
            <w:color w:val="0000FF"/>
          </w:rPr>
          <w:t>строке 204</w:t>
        </w:r>
      </w:hyperlink>
      <w:r>
        <w:rPr>
          <w:rFonts w:ascii="Calibri" w:hAnsi="Calibri" w:cs="Calibri"/>
        </w:rPr>
        <w:t xml:space="preserve"> "Отозвано заявок участниками торгов и иных способов закупки" и </w:t>
      </w:r>
      <w:hyperlink r:id="rId94" w:history="1">
        <w:r>
          <w:rPr>
            <w:rFonts w:ascii="Calibri" w:hAnsi="Calibri" w:cs="Calibri"/>
            <w:color w:val="0000FF"/>
          </w:rPr>
          <w:t>строке 205</w:t>
        </w:r>
      </w:hyperlink>
      <w:r>
        <w:rPr>
          <w:rFonts w:ascii="Calibri" w:hAnsi="Calibri" w:cs="Calibri"/>
        </w:rPr>
        <w:t xml:space="preserve"> "Количество заявок участников аукционов, не явившихся на процедуру проведения аукциона, </w:t>
      </w:r>
      <w:r>
        <w:rPr>
          <w:rFonts w:ascii="Calibri" w:hAnsi="Calibri" w:cs="Calibri"/>
        </w:rPr>
        <w:lastRenderedPageBreak/>
        <w:t>иного способа закупки" учитываются заявки, поданные только субъектами малого и среднего предпринимательства.</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95" w:history="1">
        <w:r>
          <w:rPr>
            <w:rFonts w:ascii="Calibri" w:hAnsi="Calibri" w:cs="Calibri"/>
            <w:color w:val="0000FF"/>
          </w:rPr>
          <w:t>Строка 206</w:t>
        </w:r>
      </w:hyperlink>
      <w:r>
        <w:rPr>
          <w:rFonts w:ascii="Calibri" w:hAnsi="Calibri" w:cs="Calibri"/>
        </w:rPr>
        <w:t xml:space="preserve"> "Количество заявок участников, выигравших торги, иные способы закупки (лоты)" не может быть больше, чем выражение (</w:t>
      </w:r>
      <w:hyperlink r:id="rId96" w:history="1">
        <w:r>
          <w:rPr>
            <w:rFonts w:ascii="Calibri" w:hAnsi="Calibri" w:cs="Calibri"/>
            <w:color w:val="0000FF"/>
          </w:rPr>
          <w:t>строка 201</w:t>
        </w:r>
      </w:hyperlink>
      <w:r>
        <w:rPr>
          <w:rFonts w:ascii="Calibri" w:hAnsi="Calibri" w:cs="Calibri"/>
        </w:rPr>
        <w:t xml:space="preserve"> - </w:t>
      </w:r>
      <w:hyperlink r:id="rId97" w:history="1">
        <w:r>
          <w:rPr>
            <w:rFonts w:ascii="Calibri" w:hAnsi="Calibri" w:cs="Calibri"/>
            <w:color w:val="0000FF"/>
          </w:rPr>
          <w:t>строка 202</w:t>
        </w:r>
      </w:hyperlink>
      <w:r>
        <w:rPr>
          <w:rFonts w:ascii="Calibri" w:hAnsi="Calibri" w:cs="Calibri"/>
        </w:rPr>
        <w:t xml:space="preserve"> - </w:t>
      </w:r>
      <w:hyperlink r:id="rId98" w:history="1">
        <w:r>
          <w:rPr>
            <w:rFonts w:ascii="Calibri" w:hAnsi="Calibri" w:cs="Calibri"/>
            <w:color w:val="0000FF"/>
          </w:rPr>
          <w:t>строка 204</w:t>
        </w:r>
      </w:hyperlink>
      <w:r>
        <w:rPr>
          <w:rFonts w:ascii="Calibri" w:hAnsi="Calibri" w:cs="Calibri"/>
        </w:rPr>
        <w:t xml:space="preserve"> - </w:t>
      </w:r>
      <w:hyperlink r:id="rId99" w:history="1">
        <w:r>
          <w:rPr>
            <w:rFonts w:ascii="Calibri" w:hAnsi="Calibri" w:cs="Calibri"/>
            <w:color w:val="0000FF"/>
          </w:rPr>
          <w:t>строка 205</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100" w:history="1">
        <w:r>
          <w:rPr>
            <w:rFonts w:ascii="Calibri" w:hAnsi="Calibri" w:cs="Calibri"/>
            <w:color w:val="0000FF"/>
          </w:rPr>
          <w:t>строке 301</w:t>
        </w:r>
      </w:hyperlink>
      <w:r>
        <w:rPr>
          <w:rFonts w:ascii="Calibri" w:hAnsi="Calibri" w:cs="Calibri"/>
        </w:rPr>
        <w:t xml:space="preserve"> "Суммарная начальная (максимальная) цена договоров (лотов) по торгам, иным способам закупки, в отношении которых установлены особенности участия субъектов малого и среднего предпринимательства" отражается вся сумма начальных (максимальных) цен договоров (лотов), указываемых в извещении о закупке по торгам, иным способам закупки, в отношении которых установлены особенности участия субъектов малого и среднего предпринимательства.</w:t>
      </w:r>
      <w:proofErr w:type="gramEnd"/>
      <w:r>
        <w:rPr>
          <w:rFonts w:ascii="Calibri" w:hAnsi="Calibri" w:cs="Calibri"/>
        </w:rPr>
        <w:t xml:space="preserve"> В случае если закупки проведены в одном отчетном периоде, а договор в этом периоде не заключен, но будет заключен в дальнейшем, суммарная начальная (максимальная) цена таких договоров (лотов) по </w:t>
      </w:r>
      <w:hyperlink r:id="rId101" w:history="1">
        <w:r>
          <w:rPr>
            <w:rFonts w:ascii="Calibri" w:hAnsi="Calibri" w:cs="Calibri"/>
            <w:color w:val="0000FF"/>
          </w:rPr>
          <w:t>строке 301</w:t>
        </w:r>
      </w:hyperlink>
      <w:r>
        <w:rPr>
          <w:rFonts w:ascii="Calibri" w:hAnsi="Calibri" w:cs="Calibri"/>
        </w:rPr>
        <w:t xml:space="preserve"> не учитывается. Она показывается по </w:t>
      </w:r>
      <w:hyperlink r:id="rId102" w:history="1">
        <w:r>
          <w:rPr>
            <w:rFonts w:ascii="Calibri" w:hAnsi="Calibri" w:cs="Calibri"/>
            <w:color w:val="0000FF"/>
          </w:rPr>
          <w:t>строке 301</w:t>
        </w:r>
      </w:hyperlink>
      <w:r>
        <w:rPr>
          <w:rFonts w:ascii="Calibri" w:hAnsi="Calibri" w:cs="Calibri"/>
        </w:rPr>
        <w:t xml:space="preserve"> в отчетном периоде, когда заключен договор (в целях единства методологии заполнения </w:t>
      </w:r>
      <w:hyperlink r:id="rId103" w:history="1">
        <w:r>
          <w:rPr>
            <w:rFonts w:ascii="Calibri" w:hAnsi="Calibri" w:cs="Calibri"/>
            <w:color w:val="0000FF"/>
          </w:rPr>
          <w:t>Раздела 1</w:t>
        </w:r>
      </w:hyperlink>
      <w:r>
        <w:rPr>
          <w:rFonts w:ascii="Calibri" w:hAnsi="Calibri" w:cs="Calibri"/>
        </w:rPr>
        <w:t xml:space="preserve"> и </w:t>
      </w:r>
      <w:hyperlink r:id="rId104" w:history="1">
        <w:r>
          <w:rPr>
            <w:rFonts w:ascii="Calibri" w:hAnsi="Calibri" w:cs="Calibri"/>
            <w:color w:val="0000FF"/>
          </w:rPr>
          <w:t>Раздела 2</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105" w:history="1">
        <w:r>
          <w:rPr>
            <w:rFonts w:ascii="Calibri" w:hAnsi="Calibri" w:cs="Calibri"/>
            <w:color w:val="0000FF"/>
          </w:rPr>
          <w:t>строке 302</w:t>
        </w:r>
      </w:hyperlink>
      <w:r>
        <w:rPr>
          <w:rFonts w:ascii="Calibri" w:hAnsi="Calibri" w:cs="Calibri"/>
        </w:rPr>
        <w:t xml:space="preserve"> "Суммарная начальная (максимальная) цена договоров (лотов) по торгам, иным способам закупки, в отношении которых установлены особенности участия субъектов малого и среднего предпринимательства, по которым не были заключены договоры" учитываются начальные (максимальные) цены договоров (лотов) по торгам, иным способам закупки, в отношении которых установлены особенности участия субъектов малого и среднего предпринимательства, по которым не были заключены контракты с</w:t>
      </w:r>
      <w:proofErr w:type="gramEnd"/>
      <w:r>
        <w:rPr>
          <w:rFonts w:ascii="Calibri" w:hAnsi="Calibri" w:cs="Calibri"/>
        </w:rPr>
        <w:t xml:space="preserve"> субъектами малого и среднего предпринимательства, в случае, если не была подана ни одна заявка субъектом малого и среднего предпринимательства или ни одна из заявок, поданных участниками закупки, являющимися субъектами малого и среднего предпринимательства, не соответствовала требованиям документации о закупке.</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106" w:history="1">
        <w:r>
          <w:rPr>
            <w:rFonts w:ascii="Calibri" w:hAnsi="Calibri" w:cs="Calibri"/>
            <w:color w:val="0000FF"/>
          </w:rPr>
          <w:t>строки 302</w:t>
        </w:r>
      </w:hyperlink>
      <w:r>
        <w:rPr>
          <w:rFonts w:ascii="Calibri" w:hAnsi="Calibri" w:cs="Calibri"/>
        </w:rPr>
        <w:t xml:space="preserve"> должна быть заполнена </w:t>
      </w:r>
      <w:hyperlink r:id="rId107" w:history="1">
        <w:r>
          <w:rPr>
            <w:rFonts w:ascii="Calibri" w:hAnsi="Calibri" w:cs="Calibri"/>
            <w:color w:val="0000FF"/>
          </w:rPr>
          <w:t>строка 102</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108" w:history="1">
        <w:r>
          <w:rPr>
            <w:rFonts w:ascii="Calibri" w:hAnsi="Calibri" w:cs="Calibri"/>
            <w:color w:val="0000FF"/>
          </w:rPr>
          <w:t>строке 303</w:t>
        </w:r>
      </w:hyperlink>
      <w:r>
        <w:rPr>
          <w:rFonts w:ascii="Calibri" w:hAnsi="Calibri" w:cs="Calibri"/>
        </w:rPr>
        <w:t xml:space="preserve"> "Стоимость заключенных договоров с субъектами малого и среднего предпринимательства по торгам, иным способам закупки, в отношении которых установлены особенности участия субъектов малого и среднего предпринимательства" проставляется стоимость всех заключенных в отчетном периоде договоров (независимо от того, были они впоследствии в отчетном периоде расторгнуты или нет) с субъектами малого и среднего предпринимательства по торгам, иным способам закупки, в</w:t>
      </w:r>
      <w:proofErr w:type="gramEnd"/>
      <w:r>
        <w:rPr>
          <w:rFonts w:ascii="Calibri" w:hAnsi="Calibri" w:cs="Calibri"/>
        </w:rPr>
        <w:t xml:space="preserve"> </w:t>
      </w:r>
      <w:proofErr w:type="gramStart"/>
      <w:r>
        <w:rPr>
          <w:rFonts w:ascii="Calibri" w:hAnsi="Calibri" w:cs="Calibri"/>
        </w:rPr>
        <w:t>отношении</w:t>
      </w:r>
      <w:proofErr w:type="gramEnd"/>
      <w:r>
        <w:rPr>
          <w:rFonts w:ascii="Calibri" w:hAnsi="Calibri" w:cs="Calibri"/>
        </w:rPr>
        <w:t xml:space="preserve"> которых установлены особенности участия субъектов малого и среднего предпринимательства, а их количество указывается по </w:t>
      </w:r>
      <w:hyperlink r:id="rId109" w:history="1">
        <w:r>
          <w:rPr>
            <w:rFonts w:ascii="Calibri" w:hAnsi="Calibri" w:cs="Calibri"/>
            <w:color w:val="0000FF"/>
          </w:rPr>
          <w:t>строке 103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110" w:history="1">
        <w:r>
          <w:rPr>
            <w:rFonts w:ascii="Calibri" w:hAnsi="Calibri" w:cs="Calibri"/>
            <w:color w:val="0000FF"/>
          </w:rPr>
          <w:t>строки 303</w:t>
        </w:r>
      </w:hyperlink>
      <w:r>
        <w:rPr>
          <w:rFonts w:ascii="Calibri" w:hAnsi="Calibri" w:cs="Calibri"/>
        </w:rPr>
        <w:t xml:space="preserve"> должна быть заполнена </w:t>
      </w:r>
      <w:hyperlink r:id="rId111" w:history="1">
        <w:r>
          <w:rPr>
            <w:rFonts w:ascii="Calibri" w:hAnsi="Calibri" w:cs="Calibri"/>
            <w:color w:val="0000FF"/>
          </w:rPr>
          <w:t>строка 103</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8. Заполнение </w:t>
      </w:r>
      <w:hyperlink r:id="rId112" w:history="1">
        <w:r>
          <w:rPr>
            <w:rFonts w:ascii="Calibri" w:hAnsi="Calibri" w:cs="Calibri"/>
            <w:color w:val="0000FF"/>
          </w:rPr>
          <w:t>Раздела 3</w:t>
        </w:r>
      </w:hyperlink>
      <w:r>
        <w:rPr>
          <w:rFonts w:ascii="Calibri" w:hAnsi="Calibri" w:cs="Calibri"/>
        </w:rPr>
        <w:t xml:space="preserve"> бланка формы.</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8.1. В </w:t>
      </w:r>
      <w:hyperlink r:id="rId113" w:history="1">
        <w:r>
          <w:rPr>
            <w:rFonts w:ascii="Calibri" w:hAnsi="Calibri" w:cs="Calibri"/>
            <w:color w:val="0000FF"/>
          </w:rPr>
          <w:t>Разделе</w:t>
        </w:r>
      </w:hyperlink>
      <w:r>
        <w:rPr>
          <w:rFonts w:ascii="Calibri" w:hAnsi="Calibri" w:cs="Calibri"/>
        </w:rPr>
        <w:t xml:space="preserve"> учитываются сведения о закупочной деятельности заказчиков в случаях установления приоритета товарам российского происхождения, работам, услугам, выполняемым, оказываемым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w:t>
      </w:r>
      <w:hyperlink r:id="rId114" w:history="1">
        <w:r>
          <w:rPr>
            <w:rFonts w:ascii="Calibri" w:hAnsi="Calibri" w:cs="Calibri"/>
            <w:color w:val="0000FF"/>
          </w:rPr>
          <w:t>частью 8 статьи 3</w:t>
        </w:r>
      </w:hyperlink>
      <w:r>
        <w:rPr>
          <w:rFonts w:ascii="Calibri" w:hAnsi="Calibri" w:cs="Calibri"/>
        </w:rPr>
        <w:t xml:space="preserve"> Закона.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8.2. </w:t>
      </w:r>
      <w:proofErr w:type="gramStart"/>
      <w:r>
        <w:rPr>
          <w:rFonts w:ascii="Calibri" w:hAnsi="Calibri" w:cs="Calibri"/>
        </w:rPr>
        <w:t xml:space="preserve">По </w:t>
      </w:r>
      <w:hyperlink r:id="rId115" w:history="1">
        <w:r>
          <w:rPr>
            <w:rFonts w:ascii="Calibri" w:hAnsi="Calibri" w:cs="Calibri"/>
            <w:color w:val="0000FF"/>
          </w:rPr>
          <w:t>строке 101</w:t>
        </w:r>
      </w:hyperlink>
      <w:r>
        <w:rPr>
          <w:rFonts w:ascii="Calibri" w:hAnsi="Calibri" w:cs="Calibri"/>
        </w:rPr>
        <w:t xml:space="preserve"> "Количество торгов, иных способов закупки (лотов), при проведении которых предусматривалось предоставление приоритета" учитывается количество фактически проведенных конкурсов, аукционов, иных способов закупки (лотов) в случае установления приоритета товарам российского происхождения, работам, услугам, выполняемым, оказываемым российскими лицами, по отношению к товарам, происходящим из иностранного государства, работам, услугам, выполняемым, оказываемым иностранными лицами, в отчетном периоде, независимо от того, были заключены</w:t>
      </w:r>
      <w:proofErr w:type="gramEnd"/>
      <w:r>
        <w:rPr>
          <w:rFonts w:ascii="Calibri" w:hAnsi="Calibri" w:cs="Calibri"/>
        </w:rPr>
        <w:t xml:space="preserve"> договоры в результате проведенной закупки или нет.</w:t>
      </w:r>
    </w:p>
    <w:p w:rsidR="00B6075F" w:rsidRDefault="00B6075F">
      <w:pPr>
        <w:autoSpaceDE w:val="0"/>
        <w:autoSpaceDN w:val="0"/>
        <w:adjustRightInd w:val="0"/>
        <w:spacing w:after="0" w:line="240" w:lineRule="auto"/>
        <w:ind w:firstLine="540"/>
        <w:jc w:val="both"/>
        <w:outlineLvl w:val="1"/>
        <w:rPr>
          <w:rFonts w:ascii="Calibri" w:hAnsi="Calibri" w:cs="Calibri"/>
        </w:rPr>
      </w:pPr>
      <w:hyperlink r:id="rId116" w:history="1">
        <w:r>
          <w:rPr>
            <w:rFonts w:ascii="Calibri" w:hAnsi="Calibri" w:cs="Calibri"/>
            <w:color w:val="0000FF"/>
          </w:rPr>
          <w:t>Строка 101</w:t>
        </w:r>
      </w:hyperlink>
      <w:r>
        <w:rPr>
          <w:rFonts w:ascii="Calibri" w:hAnsi="Calibri" w:cs="Calibri"/>
        </w:rPr>
        <w:t xml:space="preserve"> по графе 3 определяется как сумма граф с 4 по 12.</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117" w:history="1">
        <w:r>
          <w:rPr>
            <w:rFonts w:ascii="Calibri" w:hAnsi="Calibri" w:cs="Calibri"/>
            <w:color w:val="0000FF"/>
          </w:rPr>
          <w:t>строке 102</w:t>
        </w:r>
      </w:hyperlink>
      <w:r>
        <w:rPr>
          <w:rFonts w:ascii="Calibri" w:hAnsi="Calibri" w:cs="Calibri"/>
        </w:rPr>
        <w:t xml:space="preserve"> "Количество заключенных договоров по результатам торгов, иных способов закупки, при проведении которых предусматривалось предоставление приоритета" учитываются договоры, заключенные в отчетном периоде (независимо от того, были они впоследствии в отчетном периоде расторгнуты или нет) по результатам торгов, иных способов закупки, при проведении которых предусматривалось предоставление приоритета, а их стоимость указывается по </w:t>
      </w:r>
      <w:hyperlink r:id="rId118" w:history="1">
        <w:r>
          <w:rPr>
            <w:rFonts w:ascii="Calibri" w:hAnsi="Calibri" w:cs="Calibri"/>
            <w:color w:val="0000FF"/>
          </w:rPr>
          <w:t>строке 302</w:t>
        </w:r>
      </w:hyperlink>
      <w:r>
        <w:rPr>
          <w:rFonts w:ascii="Calibri" w:hAnsi="Calibri" w:cs="Calibri"/>
        </w:rPr>
        <w:t>.</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lastRenderedPageBreak/>
        <w:t xml:space="preserve">При заполнении </w:t>
      </w:r>
      <w:hyperlink r:id="rId119" w:history="1">
        <w:r>
          <w:rPr>
            <w:rFonts w:ascii="Calibri" w:hAnsi="Calibri" w:cs="Calibri"/>
            <w:color w:val="0000FF"/>
          </w:rPr>
          <w:t>строки 102</w:t>
        </w:r>
      </w:hyperlink>
      <w:r>
        <w:rPr>
          <w:rFonts w:ascii="Calibri" w:hAnsi="Calibri" w:cs="Calibri"/>
        </w:rPr>
        <w:t xml:space="preserve"> должна быть заполнена </w:t>
      </w:r>
      <w:hyperlink r:id="rId120" w:history="1">
        <w:r>
          <w:rPr>
            <w:rFonts w:ascii="Calibri" w:hAnsi="Calibri" w:cs="Calibri"/>
            <w:color w:val="0000FF"/>
          </w:rPr>
          <w:t>строка 302</w:t>
        </w:r>
      </w:hyperlink>
      <w:r>
        <w:rPr>
          <w:rFonts w:ascii="Calibri" w:hAnsi="Calibri" w:cs="Calibri"/>
        </w:rPr>
        <w:t>.</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121" w:history="1">
        <w:r>
          <w:rPr>
            <w:rFonts w:ascii="Calibri" w:hAnsi="Calibri" w:cs="Calibri"/>
            <w:color w:val="0000FF"/>
          </w:rPr>
          <w:t>строке 201</w:t>
        </w:r>
      </w:hyperlink>
      <w:r>
        <w:rPr>
          <w:rFonts w:ascii="Calibri" w:hAnsi="Calibri" w:cs="Calibri"/>
        </w:rPr>
        <w:t xml:space="preserve"> "Количество заявок, поданных на торги, иные способы закупки (лоты), при проведении которых предусматривалось предоставление приоритета" учитываются все заявки, поданные на торги, иные способы закупки (лоты), при проведении которых предусматривалось предоставление приоритета.</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По </w:t>
      </w:r>
      <w:hyperlink r:id="rId122" w:history="1">
        <w:r>
          <w:rPr>
            <w:rFonts w:ascii="Calibri" w:hAnsi="Calibri" w:cs="Calibri"/>
            <w:color w:val="0000FF"/>
          </w:rPr>
          <w:t>строке 202</w:t>
        </w:r>
      </w:hyperlink>
      <w:r>
        <w:rPr>
          <w:rFonts w:ascii="Calibri" w:hAnsi="Calibri" w:cs="Calibri"/>
        </w:rPr>
        <w:t xml:space="preserve"> "Количество заявок, выигравших торги, иные способы закупки (лоты), при проведении которых предусматривалось (предоставление приоритета" учитываются заявки участников, выигравших торги, иные способы закупки (лоты), при проведении которых предусматривалось предоставление приоритета.</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По </w:t>
      </w:r>
      <w:hyperlink r:id="rId123" w:history="1">
        <w:r>
          <w:rPr>
            <w:rFonts w:ascii="Calibri" w:hAnsi="Calibri" w:cs="Calibri"/>
            <w:color w:val="0000FF"/>
          </w:rPr>
          <w:t>строке 301</w:t>
        </w:r>
      </w:hyperlink>
      <w:r>
        <w:rPr>
          <w:rFonts w:ascii="Calibri" w:hAnsi="Calibri" w:cs="Calibri"/>
        </w:rPr>
        <w:t xml:space="preserve"> "Суммарная начальная (максимальная) цена договоров (лотов), выставленных на торги, иные способы закупки, при проведении которых предусматривалось предоставление приоритета" указывается вся сумма начальных (максимальных) цен договоров, указываемых в извещении о закупке, при проведении которых предусматривалось предоставление приоритета.</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В случае если торги, иные способы закупки проведены в одном отчетном периоде, а договор в этом периоде не заключен, но будет заключен в дальнейшем, суммарная (начальная) цена таких договоров (лотов) по </w:t>
      </w:r>
      <w:hyperlink r:id="rId124" w:history="1">
        <w:r>
          <w:rPr>
            <w:rFonts w:ascii="Calibri" w:hAnsi="Calibri" w:cs="Calibri"/>
            <w:color w:val="0000FF"/>
          </w:rPr>
          <w:t>строке 301</w:t>
        </w:r>
      </w:hyperlink>
      <w:r>
        <w:rPr>
          <w:rFonts w:ascii="Calibri" w:hAnsi="Calibri" w:cs="Calibri"/>
        </w:rPr>
        <w:t xml:space="preserve"> не учитывается.</w:t>
      </w:r>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Она показывается по </w:t>
      </w:r>
      <w:hyperlink r:id="rId125" w:history="1">
        <w:r>
          <w:rPr>
            <w:rFonts w:ascii="Calibri" w:hAnsi="Calibri" w:cs="Calibri"/>
            <w:color w:val="0000FF"/>
          </w:rPr>
          <w:t>строке 301</w:t>
        </w:r>
      </w:hyperlink>
      <w:r>
        <w:rPr>
          <w:rFonts w:ascii="Calibri" w:hAnsi="Calibri" w:cs="Calibri"/>
        </w:rPr>
        <w:t xml:space="preserve"> в отчетном периоде, когда заключен договор.</w:t>
      </w:r>
    </w:p>
    <w:p w:rsidR="00B6075F" w:rsidRDefault="00B6075F">
      <w:pPr>
        <w:autoSpaceDE w:val="0"/>
        <w:autoSpaceDN w:val="0"/>
        <w:adjustRightInd w:val="0"/>
        <w:spacing w:after="0" w:line="240" w:lineRule="auto"/>
        <w:ind w:firstLine="540"/>
        <w:jc w:val="both"/>
        <w:outlineLvl w:val="1"/>
        <w:rPr>
          <w:rFonts w:ascii="Calibri" w:hAnsi="Calibri" w:cs="Calibri"/>
        </w:rPr>
      </w:pPr>
      <w:proofErr w:type="gramStart"/>
      <w:r>
        <w:rPr>
          <w:rFonts w:ascii="Calibri" w:hAnsi="Calibri" w:cs="Calibri"/>
        </w:rPr>
        <w:t xml:space="preserve">В </w:t>
      </w:r>
      <w:hyperlink r:id="rId126" w:history="1">
        <w:r>
          <w:rPr>
            <w:rFonts w:ascii="Calibri" w:hAnsi="Calibri" w:cs="Calibri"/>
            <w:color w:val="0000FF"/>
          </w:rPr>
          <w:t>строке 302</w:t>
        </w:r>
      </w:hyperlink>
      <w:r>
        <w:rPr>
          <w:rFonts w:ascii="Calibri" w:hAnsi="Calibri" w:cs="Calibri"/>
        </w:rPr>
        <w:t xml:space="preserve"> "Стоимость заключенных договоров по результатам торгов, иных способов закупки, при проведении которых предусматривалось предоставление приоритета" учитывается стоимость договоров, заключенных в отчетном периоде (независимо от того, были они впоследствии в отчетном периоде расторгнуты или нет) по результатам торгов, иных способов закупки, при проведении которых предусматривалось предоставление приоритета, а их количество указывается по </w:t>
      </w:r>
      <w:hyperlink r:id="rId127" w:history="1">
        <w:r>
          <w:rPr>
            <w:rFonts w:ascii="Calibri" w:hAnsi="Calibri" w:cs="Calibri"/>
            <w:color w:val="0000FF"/>
          </w:rPr>
          <w:t>строке 102</w:t>
        </w:r>
      </w:hyperlink>
      <w:r>
        <w:rPr>
          <w:rFonts w:ascii="Calibri" w:hAnsi="Calibri" w:cs="Calibri"/>
        </w:rPr>
        <w:t>.</w:t>
      </w:r>
      <w:proofErr w:type="gramEnd"/>
    </w:p>
    <w:p w:rsidR="00B6075F" w:rsidRDefault="00B6075F">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При заполнении </w:t>
      </w:r>
      <w:hyperlink r:id="rId128" w:history="1">
        <w:r>
          <w:rPr>
            <w:rFonts w:ascii="Calibri" w:hAnsi="Calibri" w:cs="Calibri"/>
            <w:color w:val="0000FF"/>
          </w:rPr>
          <w:t>строки 302</w:t>
        </w:r>
      </w:hyperlink>
      <w:r>
        <w:rPr>
          <w:rFonts w:ascii="Calibri" w:hAnsi="Calibri" w:cs="Calibri"/>
        </w:rPr>
        <w:t xml:space="preserve"> должна быть заполнена </w:t>
      </w:r>
      <w:hyperlink r:id="rId129" w:history="1">
        <w:r>
          <w:rPr>
            <w:rFonts w:ascii="Calibri" w:hAnsi="Calibri" w:cs="Calibri"/>
            <w:color w:val="0000FF"/>
          </w:rPr>
          <w:t>строка 102</w:t>
        </w:r>
      </w:hyperlink>
      <w:r>
        <w:rPr>
          <w:rFonts w:ascii="Calibri" w:hAnsi="Calibri" w:cs="Calibri"/>
        </w:rPr>
        <w:t>.</w:t>
      </w:r>
    </w:p>
    <w:p w:rsidR="00B6075F" w:rsidRDefault="00B6075F">
      <w:pPr>
        <w:autoSpaceDE w:val="0"/>
        <w:autoSpaceDN w:val="0"/>
        <w:adjustRightInd w:val="0"/>
        <w:spacing w:after="0" w:line="240" w:lineRule="auto"/>
        <w:rPr>
          <w:rFonts w:ascii="Calibri" w:hAnsi="Calibri" w:cs="Calibri"/>
        </w:rPr>
      </w:pPr>
    </w:p>
    <w:p w:rsidR="00B6075F" w:rsidRDefault="00B6075F">
      <w:pPr>
        <w:autoSpaceDE w:val="0"/>
        <w:autoSpaceDN w:val="0"/>
        <w:adjustRightInd w:val="0"/>
        <w:spacing w:after="0" w:line="240" w:lineRule="auto"/>
        <w:ind w:firstLine="540"/>
        <w:jc w:val="both"/>
        <w:rPr>
          <w:rFonts w:ascii="Calibri" w:hAnsi="Calibri" w:cs="Calibri"/>
        </w:rPr>
      </w:pPr>
      <w:r>
        <w:rPr>
          <w:rFonts w:ascii="Calibri" w:hAnsi="Calibri" w:cs="Calibri"/>
          <w:i/>
          <w:iCs/>
        </w:rPr>
        <w:t>(</w:t>
      </w:r>
      <w:hyperlink r:id="rId130" w:history="1">
        <w:r>
          <w:rPr>
            <w:rFonts w:ascii="Calibri" w:hAnsi="Calibri" w:cs="Calibri"/>
            <w:i/>
            <w:iCs/>
            <w:color w:val="0000FF"/>
          </w:rPr>
          <w:t>Приказ Росстата от 30.12.2011 N 525 "Об утверждении статистического инструментария для организации федерального статистического наблюдения за закупочной деятельностью отдельных юридических лиц"</w:t>
        </w:r>
      </w:hyperlink>
      <w:r>
        <w:rPr>
          <w:rFonts w:ascii="Calibri" w:hAnsi="Calibri" w:cs="Calibri"/>
          <w:i/>
          <w:iCs/>
        </w:rPr>
        <w:t>)</w:t>
      </w:r>
    </w:p>
    <w:p w:rsidR="00B6075F" w:rsidRDefault="00B6075F">
      <w:pPr>
        <w:autoSpaceDE w:val="0"/>
        <w:autoSpaceDN w:val="0"/>
        <w:adjustRightInd w:val="0"/>
        <w:spacing w:after="0" w:line="240" w:lineRule="auto"/>
        <w:rPr>
          <w:rFonts w:ascii="Calibri" w:hAnsi="Calibri" w:cs="Calibri"/>
        </w:rPr>
      </w:pPr>
    </w:p>
    <w:p w:rsidR="008A2521" w:rsidRDefault="00B6075F"/>
    <w:sectPr w:rsidR="008A2521" w:rsidSect="000422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75F"/>
    <w:rsid w:val="00051D6C"/>
    <w:rsid w:val="00131E7F"/>
    <w:rsid w:val="00145EE0"/>
    <w:rsid w:val="00330563"/>
    <w:rsid w:val="003937EA"/>
    <w:rsid w:val="00405A4F"/>
    <w:rsid w:val="004C1C16"/>
    <w:rsid w:val="005913F7"/>
    <w:rsid w:val="005D3CBF"/>
    <w:rsid w:val="005E018A"/>
    <w:rsid w:val="0061247F"/>
    <w:rsid w:val="00710D4E"/>
    <w:rsid w:val="00715C3D"/>
    <w:rsid w:val="007C73A7"/>
    <w:rsid w:val="009B7049"/>
    <w:rsid w:val="00A265A6"/>
    <w:rsid w:val="00A97133"/>
    <w:rsid w:val="00B6075F"/>
    <w:rsid w:val="00BA12FF"/>
    <w:rsid w:val="00C65C27"/>
    <w:rsid w:val="00C80A09"/>
    <w:rsid w:val="00CB7D46"/>
    <w:rsid w:val="00D7633C"/>
    <w:rsid w:val="00E078B0"/>
    <w:rsid w:val="00E72234"/>
    <w:rsid w:val="00F170A0"/>
    <w:rsid w:val="00FA1A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80627A55D8149786B2040FF1FBC992D1931FB6AB7379D24D44EA18F1ADBC4ECA9987127D93DCD26P53CJ" TargetMode="External"/><Relationship Id="rId117" Type="http://schemas.openxmlformats.org/officeDocument/2006/relationships/hyperlink" Target="consultantplus://offline/ref=E80627A55D8149786B2040FF1FBC992D1931FB6AB7379D24D44EA18F1ADBC4ECA9987127D93DCD25P53DJ" TargetMode="External"/><Relationship Id="rId21" Type="http://schemas.openxmlformats.org/officeDocument/2006/relationships/hyperlink" Target="consultantplus://offline/ref=E80627A55D8149786B2040FF1FBC992D1931FB6AB7379D24D44EA18F1ADBC4ECA9987127D93DCD20P53CJ" TargetMode="External"/><Relationship Id="rId42" Type="http://schemas.openxmlformats.org/officeDocument/2006/relationships/hyperlink" Target="consultantplus://offline/ref=E80627A55D8149786B2040FF1FBC992D1931FB6AB7379D24D44EA18F1ADBC4ECA9987127D93DCD21P53DJ" TargetMode="External"/><Relationship Id="rId47" Type="http://schemas.openxmlformats.org/officeDocument/2006/relationships/hyperlink" Target="consultantplus://offline/ref=E80627A55D8149786B2040FF1FBC992D1931FB6AB7379D24D44EA18F1ADBC4ECA9987127D93DCD26P535J" TargetMode="External"/><Relationship Id="rId63" Type="http://schemas.openxmlformats.org/officeDocument/2006/relationships/hyperlink" Target="consultantplus://offline/ref=E80627A55D8149786B2040FF1FBC992D1931FB6AB7379D24D44EA18F1ADBC4ECA9987127D93DCD26P53DJ" TargetMode="External"/><Relationship Id="rId68" Type="http://schemas.openxmlformats.org/officeDocument/2006/relationships/hyperlink" Target="consultantplus://offline/ref=E80627A55D8149786B2040FF1FBC992D1931FB6AB7379D24D44EA18F1ADBC4ECA9987127D93DCD27P535J" TargetMode="External"/><Relationship Id="rId84" Type="http://schemas.openxmlformats.org/officeDocument/2006/relationships/hyperlink" Target="consultantplus://offline/ref=E80627A55D8149786B2040FF1FBC992D1931FB6AB7379D24D44EA18F1ADBC4ECA9987127D93DCD27P53CJ" TargetMode="External"/><Relationship Id="rId89" Type="http://schemas.openxmlformats.org/officeDocument/2006/relationships/hyperlink" Target="consultantplus://offline/ref=E80627A55D8149786B2040FF1FBC992D1931FB6AB7379D24D44EA18F1ADBC4ECA9987127D93DCD25P534J" TargetMode="External"/><Relationship Id="rId112" Type="http://schemas.openxmlformats.org/officeDocument/2006/relationships/hyperlink" Target="consultantplus://offline/ref=E80627A55D8149786B2040FF1FBC992D1931FB6AB7379D24D44EA18F1ADBC4ECA9987127D93DCD25P537J" TargetMode="External"/><Relationship Id="rId16" Type="http://schemas.openxmlformats.org/officeDocument/2006/relationships/hyperlink" Target="consultantplus://offline/ref=E80627A55D8149786B2040FF1FBC992D1931FB6AB7379D24D44EA18F1ADBC4ECA9987127D93DCD23P531J" TargetMode="External"/><Relationship Id="rId107" Type="http://schemas.openxmlformats.org/officeDocument/2006/relationships/hyperlink" Target="consultantplus://offline/ref=E80627A55D8149786B2040FF1FBC992D1931FB6AB7379D24D44EA18F1ADBC4ECA9987127D93DCD27P53CJ" TargetMode="External"/><Relationship Id="rId11" Type="http://schemas.openxmlformats.org/officeDocument/2006/relationships/hyperlink" Target="consultantplus://offline/ref=E80627A55D8149786B2040FF1FBC992D1931FB6AB7379D24D44EA18F1ADBC4ECA9987127D93DCD20P534J" TargetMode="External"/><Relationship Id="rId32" Type="http://schemas.openxmlformats.org/officeDocument/2006/relationships/hyperlink" Target="consultantplus://offline/ref=E80627A55D8149786B2040FF1FBC992D1931FB6AB7379D24D44EA18F1ADBC4ECA9987127D93DCD21P537J" TargetMode="External"/><Relationship Id="rId37" Type="http://schemas.openxmlformats.org/officeDocument/2006/relationships/hyperlink" Target="consultantplus://offline/ref=E80627A55D8149786B2040FF1FBC992D1931FB6AB7379D24D44EA18F1ADBC4ECA9987127D93DCD27P534J" TargetMode="External"/><Relationship Id="rId53" Type="http://schemas.openxmlformats.org/officeDocument/2006/relationships/hyperlink" Target="consultantplus://offline/ref=E80627A55D8149786B2040FF1FBC992D1931FB6AB7379D24D44EA18F1ADBC4ECA9987127D93DCD26P537J" TargetMode="External"/><Relationship Id="rId58" Type="http://schemas.openxmlformats.org/officeDocument/2006/relationships/hyperlink" Target="consultantplus://offline/ref=E80627A55D8149786B2040FF1FBC992D1931FB6AB7379D24D44EA18F1ADBC4ECA9987127D93DCD26P532J" TargetMode="External"/><Relationship Id="rId74" Type="http://schemas.openxmlformats.org/officeDocument/2006/relationships/hyperlink" Target="consultantplus://offline/ref=E80627A55D8149786B2040FF1FBC992D1931FB6AB7379D24D44EA18F1ADBC4ECA9987127D93DCD27P537J" TargetMode="External"/><Relationship Id="rId79" Type="http://schemas.openxmlformats.org/officeDocument/2006/relationships/hyperlink" Target="consultantplus://offline/ref=E80627A55D8149786B2040FF1FBC992D1931FB6AB7379D24D44EA18F1ADBC4ECA9987127D93DCD27P536J" TargetMode="External"/><Relationship Id="rId102" Type="http://schemas.openxmlformats.org/officeDocument/2006/relationships/hyperlink" Target="consultantplus://offline/ref=E80627A55D8149786B2040FF1FBC992D1931FB6AB7379D24D44EA18F1ADBC4ECA9987127D93DCD24P53CJ" TargetMode="External"/><Relationship Id="rId123" Type="http://schemas.openxmlformats.org/officeDocument/2006/relationships/hyperlink" Target="consultantplus://offline/ref=E80627A55D8149786B2040FF1FBC992D1931FB6AB7379D24D44EA18F1ADBC4ECA9987127D93DCD2AP530J" TargetMode="External"/><Relationship Id="rId128" Type="http://schemas.openxmlformats.org/officeDocument/2006/relationships/hyperlink" Target="consultantplus://offline/ref=E80627A55D8149786B2040FF1FBC992D1931FB6AB7379D24D44EA18F1ADBC4ECA9987127D93DCD2AP533J" TargetMode="External"/><Relationship Id="rId5" Type="http://schemas.openxmlformats.org/officeDocument/2006/relationships/hyperlink" Target="consultantplus://offline/ref=E80627A55D8149786B2040FF1FBC992D1931FB6AB7379D24D44EA18F1ADBC4ECA9987127D93DCD23P531J" TargetMode="External"/><Relationship Id="rId90" Type="http://schemas.openxmlformats.org/officeDocument/2006/relationships/hyperlink" Target="consultantplus://offline/ref=E80627A55D8149786B2040FF1FBC992D1931FB6AB7379D24D44EA18F1ADBC4ECA9987127D93DCD24P537J" TargetMode="External"/><Relationship Id="rId95" Type="http://schemas.openxmlformats.org/officeDocument/2006/relationships/hyperlink" Target="consultantplus://offline/ref=E80627A55D8149786B2040FF1FBC992D1931FB6AB7379D24D44EA18F1ADBC4ECA9987127D93DCD24P532J" TargetMode="External"/><Relationship Id="rId19" Type="http://schemas.openxmlformats.org/officeDocument/2006/relationships/hyperlink" Target="consultantplus://offline/ref=E80627A55D8149786B2040FF1FBC992D1931FB6AB7379D24D44EA18F1ADBC4ECA9987127D93DCD27P536J" TargetMode="External"/><Relationship Id="rId14" Type="http://schemas.openxmlformats.org/officeDocument/2006/relationships/hyperlink" Target="consultantplus://offline/ref=E80627A55D8149786B2040FF1FBC992D1931FC64B1309D24D44EA18F1ADBC4ECA9987125D1P33AJ" TargetMode="External"/><Relationship Id="rId22" Type="http://schemas.openxmlformats.org/officeDocument/2006/relationships/hyperlink" Target="consultantplus://offline/ref=E80627A55D8149786B2040FF1FBC992D1931FB6AB7379D24D44EA18F1ADBC4ECA9987127D93DCD20P53CJ" TargetMode="External"/><Relationship Id="rId27" Type="http://schemas.openxmlformats.org/officeDocument/2006/relationships/hyperlink" Target="consultantplus://offline/ref=E80627A55D8149786B2040FF1FBC992D1931FB6AB7379D24D44EA18F1ADBC4ECA9987127D93DCD21P534J" TargetMode="External"/><Relationship Id="rId30" Type="http://schemas.openxmlformats.org/officeDocument/2006/relationships/hyperlink" Target="consultantplus://offline/ref=E80627A55D8149786B2040FF1FBC992D1931FB6AB7379D24D44EA18F1ADBC4ECA9987127D93DCD21P534J" TargetMode="External"/><Relationship Id="rId35" Type="http://schemas.openxmlformats.org/officeDocument/2006/relationships/hyperlink" Target="consultantplus://offline/ref=E80627A55D8149786B2040FF1FBC992D1931FB6AB7379D24D44EA18F1ADBC4ECA9987127D93DCD21P534J" TargetMode="External"/><Relationship Id="rId43" Type="http://schemas.openxmlformats.org/officeDocument/2006/relationships/hyperlink" Target="consultantplus://offline/ref=E80627A55D8149786B2040FF1FBC992D1931FB6AB7379D24D44EA18F1ADBC4ECA9987127D93DCD26P534J" TargetMode="External"/><Relationship Id="rId48" Type="http://schemas.openxmlformats.org/officeDocument/2006/relationships/hyperlink" Target="consultantplus://offline/ref=E80627A55D8149786B2040FF1FBC992D1931FB6AB7379D24D44EA18F1ADBC4ECA9987127D93DCD26P537J" TargetMode="External"/><Relationship Id="rId56" Type="http://schemas.openxmlformats.org/officeDocument/2006/relationships/hyperlink" Target="consultantplus://offline/ref=E80627A55D8149786B2040FF1FBC992D1931FB6AB7379D24D44EA18F1ADBC4ECA9987127D93DCD26P530J" TargetMode="External"/><Relationship Id="rId64" Type="http://schemas.openxmlformats.org/officeDocument/2006/relationships/hyperlink" Target="consultantplus://offline/ref=E80627A55D8149786B2040FF1FBC992D1931FB6AB7379D24D44EA18F1ADBC4ECA9987127D93DCD26P53CJ" TargetMode="External"/><Relationship Id="rId69" Type="http://schemas.openxmlformats.org/officeDocument/2006/relationships/hyperlink" Target="consultantplus://offline/ref=E80627A55D8149786B2040FF1FBC992D1931FB6AB7379D24D44EA18F1ADBC4ECA9987127D93DCD27P534J" TargetMode="External"/><Relationship Id="rId77" Type="http://schemas.openxmlformats.org/officeDocument/2006/relationships/hyperlink" Target="consultantplus://offline/ref=E80627A55D8149786B2040FF1FBC992D1931FB6AB7379D24D44EA18F1ADBC4ECA9987127D93DCD21P536J" TargetMode="External"/><Relationship Id="rId100" Type="http://schemas.openxmlformats.org/officeDocument/2006/relationships/hyperlink" Target="consultantplus://offline/ref=E80627A55D8149786B2040FF1FBC992D1931FB6AB7379D24D44EA18F1ADBC4ECA9987127D93DCD24P53CJ" TargetMode="External"/><Relationship Id="rId105" Type="http://schemas.openxmlformats.org/officeDocument/2006/relationships/hyperlink" Target="consultantplus://offline/ref=E80627A55D8149786B2040FF1FBC992D1931FB6AB7379D24D44EA18F1ADBC4ECA9987127D93DCD25P535J" TargetMode="External"/><Relationship Id="rId113" Type="http://schemas.openxmlformats.org/officeDocument/2006/relationships/hyperlink" Target="consultantplus://offline/ref=E80627A55D8149786B2040FF1FBC992D1931FB6AB7379D24D44EA18F1ADBC4ECA9987127D93DCD25P537J" TargetMode="External"/><Relationship Id="rId118" Type="http://schemas.openxmlformats.org/officeDocument/2006/relationships/hyperlink" Target="consultantplus://offline/ref=E80627A55D8149786B2040FF1FBC992D1931FB6AB7379D24D44EA18F1ADBC4ECA9987127D93DCD2AP532J" TargetMode="External"/><Relationship Id="rId126" Type="http://schemas.openxmlformats.org/officeDocument/2006/relationships/hyperlink" Target="consultantplus://offline/ref=E80627A55D8149786B2040FF1FBC992D1931FB6AB7379D24D44EA18F1ADBC4ECA9987127D93DCD2AP533J" TargetMode="External"/><Relationship Id="rId8" Type="http://schemas.openxmlformats.org/officeDocument/2006/relationships/hyperlink" Target="consultantplus://offline/ref=E80627A55D8149786B2040FF1FBC992D1931FB6AB7379D24D44EA18F1ADBC4ECA9987127D93DCD2BP537J" TargetMode="External"/><Relationship Id="rId51" Type="http://schemas.openxmlformats.org/officeDocument/2006/relationships/hyperlink" Target="consultantplus://offline/ref=E80627A55D8149786B2040FF1FBC992D1932F66BBC379D24D44EA18F1APD3BJ" TargetMode="External"/><Relationship Id="rId72" Type="http://schemas.openxmlformats.org/officeDocument/2006/relationships/hyperlink" Target="consultantplus://offline/ref=E80627A55D8149786B2040FF1FBC992D1931FB6AB7379D24D44EA18F1ADBC4ECA9987127D93DCD26P53CJ" TargetMode="External"/><Relationship Id="rId80" Type="http://schemas.openxmlformats.org/officeDocument/2006/relationships/hyperlink" Target="consultantplus://offline/ref=E80627A55D8149786B2040FF1FBC992D1931FC6ABD319D24D44EA18F1ADBC4ECA9987127D93DCD26P531J" TargetMode="External"/><Relationship Id="rId85" Type="http://schemas.openxmlformats.org/officeDocument/2006/relationships/hyperlink" Target="consultantplus://offline/ref=E80627A55D8149786B2040FF1FBC992D1931FB6AB7379D24D44EA18F1ADBC4ECA9987127D93DCD25P535J" TargetMode="External"/><Relationship Id="rId93" Type="http://schemas.openxmlformats.org/officeDocument/2006/relationships/hyperlink" Target="consultantplus://offline/ref=E80627A55D8149786B2040FF1FBC992D1931FB6AB7379D24D44EA18F1ADBC4ECA9987127D93DCD24P530J" TargetMode="External"/><Relationship Id="rId98" Type="http://schemas.openxmlformats.org/officeDocument/2006/relationships/hyperlink" Target="consultantplus://offline/ref=E80627A55D8149786B2040FF1FBC992D1931FB6AB7379D24D44EA18F1ADBC4ECA9987127D93DCD24P530J" TargetMode="External"/><Relationship Id="rId121" Type="http://schemas.openxmlformats.org/officeDocument/2006/relationships/hyperlink" Target="consultantplus://offline/ref=E80627A55D8149786B2040FF1FBC992D1931FB6AB7379D24D44EA18F1ADBC4ECA9987127D93DCD2AP534J" TargetMode="External"/><Relationship Id="rId3" Type="http://schemas.openxmlformats.org/officeDocument/2006/relationships/settings" Target="settings.xml"/><Relationship Id="rId12" Type="http://schemas.openxmlformats.org/officeDocument/2006/relationships/hyperlink" Target="consultantplus://offline/ref=E80627A55D8149786B2040FF1FBC992D1931FB6AB7379D24D44EA18F1ADBC4ECA9987127D93DCD23P531J" TargetMode="External"/><Relationship Id="rId17" Type="http://schemas.openxmlformats.org/officeDocument/2006/relationships/hyperlink" Target="consultantplus://offline/ref=E80627A55D8149786B2040FF1FBC992D1931FB6AB7379D24D44EA18F1ADBC4ECA9987127D93DCD20P531J" TargetMode="External"/><Relationship Id="rId25" Type="http://schemas.openxmlformats.org/officeDocument/2006/relationships/hyperlink" Target="consultantplus://offline/ref=E80627A55D8149786B2040FF1FBC992D1931FB6AB7379D24D44EA18F1ADBC4ECA9987127D93DCD21P534J" TargetMode="External"/><Relationship Id="rId33" Type="http://schemas.openxmlformats.org/officeDocument/2006/relationships/hyperlink" Target="consultantplus://offline/ref=E80627A55D8149786B2040FF1FBC992D1931FB6AB7379D24D44EA18F1ADBC4ECA9987127D93DCD21P537J" TargetMode="External"/><Relationship Id="rId38" Type="http://schemas.openxmlformats.org/officeDocument/2006/relationships/hyperlink" Target="consultantplus://offline/ref=E80627A55D8149786B2040FF1FBC992D1931FB6AB7379D24D44EA18F1ADBC4ECA9987127D93DCD21P536J" TargetMode="External"/><Relationship Id="rId46" Type="http://schemas.openxmlformats.org/officeDocument/2006/relationships/hyperlink" Target="consultantplus://offline/ref=E80627A55D8149786B2040FF1FBC992D1931FB6AB7379D24D44EA18F1ADBC4ECA9987127D93DCD21P53CJ" TargetMode="External"/><Relationship Id="rId59" Type="http://schemas.openxmlformats.org/officeDocument/2006/relationships/hyperlink" Target="consultantplus://offline/ref=E80627A55D8149786B2040FF1FBC992D1931FB6AB7379D24D44EA18F1ADBC4ECA9987127D93DCD26P53CJ" TargetMode="External"/><Relationship Id="rId67" Type="http://schemas.openxmlformats.org/officeDocument/2006/relationships/hyperlink" Target="consultantplus://offline/ref=E80627A55D8149786B2040FF1FBC992D1931FB6AB7379D24D44EA18F1ADBC4ECA9987127D93DCD21P534J" TargetMode="External"/><Relationship Id="rId103" Type="http://schemas.openxmlformats.org/officeDocument/2006/relationships/hyperlink" Target="consultantplus://offline/ref=E80627A55D8149786B2040FF1FBC992D1931FB6AB7379D24D44EA18F1ADBC4ECA9987127D93DCD20P531J" TargetMode="External"/><Relationship Id="rId108" Type="http://schemas.openxmlformats.org/officeDocument/2006/relationships/hyperlink" Target="consultantplus://offline/ref=E80627A55D8149786B2040FF1FBC992D1931FB6AB7379D24D44EA18F1ADBC4ECA9987127D93DCD25P534J" TargetMode="External"/><Relationship Id="rId116" Type="http://schemas.openxmlformats.org/officeDocument/2006/relationships/hyperlink" Target="consultantplus://offline/ref=E80627A55D8149786B2040FF1FBC992D1931FB6AB7379D24D44EA18F1ADBC4ECA9987127D93DCD25P532J" TargetMode="External"/><Relationship Id="rId124" Type="http://schemas.openxmlformats.org/officeDocument/2006/relationships/hyperlink" Target="consultantplus://offline/ref=E80627A55D8149786B2040FF1FBC992D1931FB6AB7379D24D44EA18F1ADBC4ECA9987127D93DCD2AP530J" TargetMode="External"/><Relationship Id="rId129" Type="http://schemas.openxmlformats.org/officeDocument/2006/relationships/hyperlink" Target="consultantplus://offline/ref=E80627A55D8149786B2040FF1FBC992D1931FB6AB7379D24D44EA18F1ADBC4ECA9987127D93DCD25P53DJ" TargetMode="External"/><Relationship Id="rId20" Type="http://schemas.openxmlformats.org/officeDocument/2006/relationships/hyperlink" Target="consultantplus://offline/ref=E80627A55D8149786B2040FF1FBC992D1931FB6AB7379D24D44EA18F1ADBC4ECA9987127D93DCD25P537J" TargetMode="External"/><Relationship Id="rId41" Type="http://schemas.openxmlformats.org/officeDocument/2006/relationships/hyperlink" Target="consultantplus://offline/ref=E80627A55D8149786B2040FF1FBC992D1931FB6AB7379D24D44EA18F1ADBC4ECA9987127D93DCD21P532J" TargetMode="External"/><Relationship Id="rId54" Type="http://schemas.openxmlformats.org/officeDocument/2006/relationships/hyperlink" Target="consultantplus://offline/ref=E80627A55D8149786B2040FF1FBC992D1931FB6AB7379D24D44EA18F1ADBC4ECA9987127D93DCD26P536J" TargetMode="External"/><Relationship Id="rId62" Type="http://schemas.openxmlformats.org/officeDocument/2006/relationships/hyperlink" Target="consultantplus://offline/ref=E80627A55D8149786B2040FF1FBC992D1931FB6AB7379D24D44EA18F1ADBC4ECA9987127D93DCD26P532J" TargetMode="External"/><Relationship Id="rId70" Type="http://schemas.openxmlformats.org/officeDocument/2006/relationships/hyperlink" Target="consultantplus://offline/ref=E80627A55D8149786B2040FF1FBC992D1931FC6ABD319D24D44EA18F1ADBC4ECA9987127D93DCD27P530J" TargetMode="External"/><Relationship Id="rId75" Type="http://schemas.openxmlformats.org/officeDocument/2006/relationships/hyperlink" Target="consultantplus://offline/ref=E80627A55D8149786B2040FF1FBC992D1931FB6AB7379D24D44EA18F1ADBC4ECA9987127D93DCD21P536J" TargetMode="External"/><Relationship Id="rId83" Type="http://schemas.openxmlformats.org/officeDocument/2006/relationships/hyperlink" Target="consultantplus://offline/ref=E80627A55D8149786B2040FF1FBC992D1931FB6AB7379D24D44EA18F1ADBC4ECA9987127D93DCD27P53CJ" TargetMode="External"/><Relationship Id="rId88" Type="http://schemas.openxmlformats.org/officeDocument/2006/relationships/hyperlink" Target="consultantplus://offline/ref=E80627A55D8149786B2040FF1FBC992D1931FB6AB7379D24D44EA18F1ADBC4ECA9987127D93DCD24P535J" TargetMode="External"/><Relationship Id="rId91" Type="http://schemas.openxmlformats.org/officeDocument/2006/relationships/hyperlink" Target="consultantplus://offline/ref=E80627A55D8149786B2040FF1FBC992D1931FB6AB7379D24D44EA18F1ADBC4ECA9987127D93DCD24P536J" TargetMode="External"/><Relationship Id="rId96" Type="http://schemas.openxmlformats.org/officeDocument/2006/relationships/hyperlink" Target="consultantplus://offline/ref=E80627A55D8149786B2040FF1FBC992D1931FB6AB7379D24D44EA18F1ADBC4ECA9987127D93DCD24P537J" TargetMode="External"/><Relationship Id="rId111" Type="http://schemas.openxmlformats.org/officeDocument/2006/relationships/hyperlink" Target="consultantplus://offline/ref=E80627A55D8149786B2040FF1FBC992D1931FB6AB7379D24D44EA18F1ADBC4ECA9987127D93DCD24P535J" TargetMode="External"/><Relationship Id="rId13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0627A55D8149786B2040FF1FBC992D1931FC6ABD319D24D44EA18F1APD3BJ" TargetMode="External"/><Relationship Id="rId15" Type="http://schemas.openxmlformats.org/officeDocument/2006/relationships/hyperlink" Target="consultantplus://offline/ref=E80627A55D8149786B2040FF1FBC992D1932FD6BB23D9D24D44EA18F1ADBC4ECA9987127D93DCD21P53DJ" TargetMode="External"/><Relationship Id="rId23" Type="http://schemas.openxmlformats.org/officeDocument/2006/relationships/hyperlink" Target="consultantplus://offline/ref=E80627A55D8149786B2040FF1FBC992D1931FB6AB7379D24D44EA18F1ADBC4ECA9987127D93DCD20P53CJ" TargetMode="External"/><Relationship Id="rId28" Type="http://schemas.openxmlformats.org/officeDocument/2006/relationships/hyperlink" Target="consultantplus://offline/ref=E80627A55D8149786B2040FF1FBC992D1931FB6AB7379D24D44EA18F1ADBC4ECA9987127D93DCD26P53CJ" TargetMode="External"/><Relationship Id="rId36" Type="http://schemas.openxmlformats.org/officeDocument/2006/relationships/hyperlink" Target="consultantplus://offline/ref=E80627A55D8149786B2040FF1FBC992D1931FB6AB7379D24D44EA18F1ADBC4ECA9987127D93DCD21P537J" TargetMode="External"/><Relationship Id="rId49" Type="http://schemas.openxmlformats.org/officeDocument/2006/relationships/hyperlink" Target="consultantplus://offline/ref=E80627A55D8149786B2040FF1FBC992D1931FB6AB7379D24D44EA18F1ADBC4ECA9987127D93DCD26P536J" TargetMode="External"/><Relationship Id="rId57" Type="http://schemas.openxmlformats.org/officeDocument/2006/relationships/hyperlink" Target="consultantplus://offline/ref=E80627A55D8149786B2040FF1FBC992D1931FB6AB7379D24D44EA18F1ADBC4ECA9987127D93DCD26P532J" TargetMode="External"/><Relationship Id="rId106" Type="http://schemas.openxmlformats.org/officeDocument/2006/relationships/hyperlink" Target="consultantplus://offline/ref=E80627A55D8149786B2040FF1FBC992D1931FB6AB7379D24D44EA18F1ADBC4ECA9987127D93DCD25P535J" TargetMode="External"/><Relationship Id="rId114" Type="http://schemas.openxmlformats.org/officeDocument/2006/relationships/hyperlink" Target="consultantplus://offline/ref=E80627A55D8149786B2040FF1FBC992D1931FC6ABD319D24D44EA18F1ADBC4ECA9987127D93DCD26P531J" TargetMode="External"/><Relationship Id="rId119" Type="http://schemas.openxmlformats.org/officeDocument/2006/relationships/hyperlink" Target="consultantplus://offline/ref=E80627A55D8149786B2040FF1FBC992D1931FB6AB7379D24D44EA18F1ADBC4ECA9987127D93DCD25P53DJ" TargetMode="External"/><Relationship Id="rId127" Type="http://schemas.openxmlformats.org/officeDocument/2006/relationships/hyperlink" Target="consultantplus://offline/ref=E80627A55D8149786B2040FF1FBC992D1931FB6AB7379D24D44EA18F1ADBC4ECA9987127D93DCD25P53DJ" TargetMode="External"/><Relationship Id="rId10" Type="http://schemas.openxmlformats.org/officeDocument/2006/relationships/hyperlink" Target="consultantplus://offline/ref=E80627A55D8149786B2040FF1FBC992D1931FB6AB7379D24D44EA18F1ADBC4ECA9987127D93DCD20P535J" TargetMode="External"/><Relationship Id="rId31" Type="http://schemas.openxmlformats.org/officeDocument/2006/relationships/hyperlink" Target="consultantplus://offline/ref=E80627A55D8149786B2040FF1FBC992D1931FB6AB7379D24D44EA18F1ADBC4ECA9987127D93DCD20P53CJ" TargetMode="External"/><Relationship Id="rId44" Type="http://schemas.openxmlformats.org/officeDocument/2006/relationships/hyperlink" Target="consultantplus://offline/ref=E80627A55D8149786B2040FF1FBC992D1931FB6AB7379D24D44EA18F1ADBC4ECA9987127D93DCD21P532J" TargetMode="External"/><Relationship Id="rId52" Type="http://schemas.openxmlformats.org/officeDocument/2006/relationships/hyperlink" Target="consultantplus://offline/ref=E80627A55D8149786B2040FF1FBC992D1931FB6AB7379D24D44EA18F1ADBC4ECA9987127D93DCD26P530J" TargetMode="External"/><Relationship Id="rId60" Type="http://schemas.openxmlformats.org/officeDocument/2006/relationships/hyperlink" Target="consultantplus://offline/ref=E80627A55D8149786B2040FF1FBC992D1931FB6AB7379D24D44EA18F1ADBC4ECA9987127D93DCD26P532J" TargetMode="External"/><Relationship Id="rId65" Type="http://schemas.openxmlformats.org/officeDocument/2006/relationships/hyperlink" Target="consultantplus://offline/ref=E80627A55D8149786B2040FF1FBC992D1931FB6AB7379D24D44EA18F1ADBC4ECA9987127D93DCD21P534J" TargetMode="External"/><Relationship Id="rId73" Type="http://schemas.openxmlformats.org/officeDocument/2006/relationships/hyperlink" Target="consultantplus://offline/ref=E80627A55D8149786B2040FF1FBC992D1931FB6AB7379D24D44EA18F1ADBC4ECA9987127D93DCD27P534J" TargetMode="External"/><Relationship Id="rId78" Type="http://schemas.openxmlformats.org/officeDocument/2006/relationships/hyperlink" Target="consultantplus://offline/ref=E80627A55D8149786B2040FF1FBC992D1931FB6AB7379D24D44EA18F1ADBC4ECA9987127D93DCD27P536J" TargetMode="External"/><Relationship Id="rId81" Type="http://schemas.openxmlformats.org/officeDocument/2006/relationships/hyperlink" Target="consultantplus://offline/ref=E80627A55D8149786B2040FF1FBC992D1931FB6AB7379D24D44EA18F1ADBC4ECA9987127D93DCD27P53DJ" TargetMode="External"/><Relationship Id="rId86" Type="http://schemas.openxmlformats.org/officeDocument/2006/relationships/hyperlink" Target="consultantplus://offline/ref=E80627A55D8149786B2040FF1FBC992D1931FB6AB7379D24D44EA18F1ADBC4ECA9987127D93DCD24P535J" TargetMode="External"/><Relationship Id="rId94" Type="http://schemas.openxmlformats.org/officeDocument/2006/relationships/hyperlink" Target="consultantplus://offline/ref=E80627A55D8149786B2040FF1FBC992D1931FB6AB7379D24D44EA18F1ADBC4ECA9987127D93DCD24P533J" TargetMode="External"/><Relationship Id="rId99" Type="http://schemas.openxmlformats.org/officeDocument/2006/relationships/hyperlink" Target="consultantplus://offline/ref=E80627A55D8149786B2040FF1FBC992D1931FB6AB7379D24D44EA18F1ADBC4ECA9987127D93DCD24P533J" TargetMode="External"/><Relationship Id="rId101" Type="http://schemas.openxmlformats.org/officeDocument/2006/relationships/hyperlink" Target="consultantplus://offline/ref=E80627A55D8149786B2040FF1FBC992D1931FB6AB7379D24D44EA18F1ADBC4ECA9987127D93DCD24P53CJ" TargetMode="External"/><Relationship Id="rId122" Type="http://schemas.openxmlformats.org/officeDocument/2006/relationships/hyperlink" Target="consultantplus://offline/ref=E80627A55D8149786B2040FF1FBC992D1931FB6AB7379D24D44EA18F1ADBC4ECA9987127D93DCD2AP537J" TargetMode="External"/><Relationship Id="rId130" Type="http://schemas.openxmlformats.org/officeDocument/2006/relationships/hyperlink" Target="consultantplus://offline/ref=E80627A55D8149786B2040FF1FBC992D1931FB6AB7379D24D44EA18F1ADBC4ECA9987127D93DCD2AP53CJ" TargetMode="External"/><Relationship Id="rId4" Type="http://schemas.openxmlformats.org/officeDocument/2006/relationships/webSettings" Target="webSettings.xml"/><Relationship Id="rId9" Type="http://schemas.openxmlformats.org/officeDocument/2006/relationships/hyperlink" Target="consultantplus://offline/ref=E80627A55D8149786B2040FF1FBC992D1931FB6AB7379D24D44EA18F1ADBC4ECA9987127D93DCD23P53CJ" TargetMode="External"/><Relationship Id="rId13" Type="http://schemas.openxmlformats.org/officeDocument/2006/relationships/hyperlink" Target="consultantplus://offline/ref=E80627A55D8149786B2040FF1FBC992D1932F66BBC379D24D44EA18F1APD3BJ" TargetMode="External"/><Relationship Id="rId18" Type="http://schemas.openxmlformats.org/officeDocument/2006/relationships/hyperlink" Target="consultantplus://offline/ref=E80627A55D8149786B2040FF1FBC992D1931FB6AB7379D24D44EA18F1ADBC4ECA9987127D93DCD20P531J" TargetMode="External"/><Relationship Id="rId39" Type="http://schemas.openxmlformats.org/officeDocument/2006/relationships/hyperlink" Target="consultantplus://offline/ref=E80627A55D8149786B2040FF1FBC992D1931FB6AB7379D24D44EA18F1ADBC4ECA9987127D93DCD27P537J" TargetMode="External"/><Relationship Id="rId109" Type="http://schemas.openxmlformats.org/officeDocument/2006/relationships/hyperlink" Target="consultantplus://offline/ref=E80627A55D8149786B2040FF1FBC992D1931FB6AB7379D24D44EA18F1ADBC4ECA9987127D93DCD24P535J" TargetMode="External"/><Relationship Id="rId34" Type="http://schemas.openxmlformats.org/officeDocument/2006/relationships/hyperlink" Target="consultantplus://offline/ref=E80627A55D8149786B2040FF1FBC992D1931FB6AB7379D24D44EA18F1ADBC4ECA9987127D93DCD20P53CJ" TargetMode="External"/><Relationship Id="rId50" Type="http://schemas.openxmlformats.org/officeDocument/2006/relationships/hyperlink" Target="consultantplus://offline/ref=E80627A55D8149786B2040FF1FBC992D1931FB6AB7379D24D44EA18F1ADBC4ECA9987127D93DCD26P531J" TargetMode="External"/><Relationship Id="rId55" Type="http://schemas.openxmlformats.org/officeDocument/2006/relationships/hyperlink" Target="consultantplus://offline/ref=E80627A55D8149786B2040FF1FBC992D1931FB6AB7379D24D44EA18F1ADBC4ECA9987127D93DCD26P531J" TargetMode="External"/><Relationship Id="rId76" Type="http://schemas.openxmlformats.org/officeDocument/2006/relationships/hyperlink" Target="consultantplus://offline/ref=E80627A55D8149786B2040FF1FBC992D1931FB6AB7379D24D44EA18F1ADBC4ECA9987127D93DCD27P537J" TargetMode="External"/><Relationship Id="rId97" Type="http://schemas.openxmlformats.org/officeDocument/2006/relationships/hyperlink" Target="consultantplus://offline/ref=E80627A55D8149786B2040FF1FBC992D1931FB6AB7379D24D44EA18F1ADBC4ECA9987127D93DCD24P536J" TargetMode="External"/><Relationship Id="rId104" Type="http://schemas.openxmlformats.org/officeDocument/2006/relationships/hyperlink" Target="consultantplus://offline/ref=E80627A55D8149786B2040FF1FBC992D1931FB6AB7379D24D44EA18F1ADBC4ECA9987127D93DCD27P536J" TargetMode="External"/><Relationship Id="rId120" Type="http://schemas.openxmlformats.org/officeDocument/2006/relationships/hyperlink" Target="consultantplus://offline/ref=E80627A55D8149786B2040FF1FBC992D1931FB6AB7379D24D44EA18F1ADBC4ECA9987127D93DCD2AP533J" TargetMode="External"/><Relationship Id="rId125" Type="http://schemas.openxmlformats.org/officeDocument/2006/relationships/hyperlink" Target="consultantplus://offline/ref=E80627A55D8149786B2040FF1FBC992D1931FB6AB7379D24D44EA18F1ADBC4ECA9987127D93DCD2AP530J" TargetMode="External"/><Relationship Id="rId7" Type="http://schemas.openxmlformats.org/officeDocument/2006/relationships/hyperlink" Target="consultantplus://offline/ref=E80627A55D8149786B2040FF1FBC992D1931FB6AB7379D24D44EA18F1ADBC4ECA9987127D93DCD2BP534J" TargetMode="External"/><Relationship Id="rId71" Type="http://schemas.openxmlformats.org/officeDocument/2006/relationships/hyperlink" Target="consultantplus://offline/ref=E80627A55D8149786B2040FF1FBC992D1931FB6AB7379D24D44EA18F1ADBC4ECA9987127D93DCD26P532J" TargetMode="External"/><Relationship Id="rId92" Type="http://schemas.openxmlformats.org/officeDocument/2006/relationships/hyperlink" Target="consultantplus://offline/ref=E80627A55D8149786B2040FF1FBC992D1931FB6AB7379D24D44EA18F1ADBC4ECA9987127D93DCD24P531J" TargetMode="External"/><Relationship Id="rId2" Type="http://schemas.microsoft.com/office/2007/relationships/stylesWithEffects" Target="stylesWithEffects.xml"/><Relationship Id="rId29" Type="http://schemas.openxmlformats.org/officeDocument/2006/relationships/hyperlink" Target="consultantplus://offline/ref=E80627A55D8149786B2040FF1FBC992D1931FB6AB7379D24D44EA18F1ADBC4ECA9987127D93DCD21P534J" TargetMode="External"/><Relationship Id="rId24" Type="http://schemas.openxmlformats.org/officeDocument/2006/relationships/hyperlink" Target="consultantplus://offline/ref=E80627A55D8149786B2040FF1FBC992D1931FB6AB7379D24D44EA18F1ADBC4ECA9987127D93DCD21P535J" TargetMode="External"/><Relationship Id="rId40" Type="http://schemas.openxmlformats.org/officeDocument/2006/relationships/hyperlink" Target="consultantplus://offline/ref=E80627A55D8149786B2040FF1FBC992D1931FB6AB7379D24D44EA18F1ADBC4ECA9987127D93DCD21P536J" TargetMode="External"/><Relationship Id="rId45" Type="http://schemas.openxmlformats.org/officeDocument/2006/relationships/hyperlink" Target="consultantplus://offline/ref=E80627A55D8149786B2040FF1FBC992D1931FB6AB7379D24D44EA18F1ADBC4ECA9987127D93DCD21P53DJ" TargetMode="External"/><Relationship Id="rId66" Type="http://schemas.openxmlformats.org/officeDocument/2006/relationships/hyperlink" Target="consultantplus://offline/ref=E80627A55D8149786B2040FF1FBC992D1931FB6AB7379D24D44EA18F1ADBC4ECA9987127D93DCD26P53CJ" TargetMode="External"/><Relationship Id="rId87" Type="http://schemas.openxmlformats.org/officeDocument/2006/relationships/hyperlink" Target="consultantplus://offline/ref=E80627A55D8149786B2040FF1FBC992D1931FB6AB7379D24D44EA18F1ADBC4ECA9987127D93DCD25P534J" TargetMode="External"/><Relationship Id="rId110" Type="http://schemas.openxmlformats.org/officeDocument/2006/relationships/hyperlink" Target="consultantplus://offline/ref=E80627A55D8149786B2040FF1FBC992D1931FB6AB7379D24D44EA18F1ADBC4ECA9987127D93DCD25P534J" TargetMode="External"/><Relationship Id="rId115" Type="http://schemas.openxmlformats.org/officeDocument/2006/relationships/hyperlink" Target="consultantplus://offline/ref=E80627A55D8149786B2040FF1FBC992D1931FB6AB7379D24D44EA18F1ADBC4ECA9987127D93DCD25P532J" TargetMode="External"/><Relationship Id="rId131" Type="http://schemas.openxmlformats.org/officeDocument/2006/relationships/fontTable" Target="fontTable.xml"/><Relationship Id="rId61" Type="http://schemas.openxmlformats.org/officeDocument/2006/relationships/hyperlink" Target="consultantplus://offline/ref=E80627A55D8149786B2040FF1FBC992D1931FB6AB7379D24D44EA18F1ADBC4ECA9987127D93DCD26P532J" TargetMode="External"/><Relationship Id="rId82" Type="http://schemas.openxmlformats.org/officeDocument/2006/relationships/hyperlink" Target="consultantplus://offline/ref=E80627A55D8149786B2040FF1FBC992D1931FB6AB7379D24D44EA18F1ADBC4ECA9987127D93DCD27P53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5651</Words>
  <Characters>32217</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Торги</dc:creator>
  <cp:lastModifiedBy>Торги</cp:lastModifiedBy>
  <cp:revision>1</cp:revision>
  <dcterms:created xsi:type="dcterms:W3CDTF">2012-05-22T09:55:00Z</dcterms:created>
  <dcterms:modified xsi:type="dcterms:W3CDTF">2012-05-22T09:55:00Z</dcterms:modified>
</cp:coreProperties>
</file>