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1131" w:rsidRPr="00B13E37" w:rsidRDefault="007D1131" w:rsidP="007D1131">
      <w:pPr>
        <w:pStyle w:val="a3"/>
        <w:numPr>
          <w:ilvl w:val="0"/>
          <w:numId w:val="1"/>
        </w:numPr>
        <w:spacing w:line="100" w:lineRule="atLeast"/>
        <w:rPr>
          <w:rFonts w:ascii="Arial" w:eastAsia="Arial" w:hAnsi="Arial" w:cs="Arial"/>
          <w:b/>
          <w:i/>
          <w:sz w:val="28"/>
          <w:szCs w:val="28"/>
        </w:rPr>
      </w:pPr>
      <w:r w:rsidRPr="00B13E37">
        <w:rPr>
          <w:rFonts w:cs="Times New Roman"/>
          <w:sz w:val="28"/>
          <w:szCs w:val="28"/>
          <w:lang w:eastAsia="ru-RU"/>
        </w:rPr>
        <w:t>Изучив документацию аукциона в электронной форме, подтверждаем свое согласие на поставку товаров с использованием товаров в соответствии с требованиями и условиями, предусмотренными документацией об открытом аукционе в электронной форме</w:t>
      </w:r>
    </w:p>
    <w:p w:rsidR="007D1131" w:rsidRDefault="007D1131" w:rsidP="007D1131">
      <w:pPr>
        <w:spacing w:line="100" w:lineRule="atLeast"/>
        <w:ind w:firstLine="540"/>
        <w:jc w:val="center"/>
        <w:rPr>
          <w:rFonts w:ascii="Arial" w:eastAsia="Arial" w:hAnsi="Arial" w:cs="Arial"/>
          <w:b/>
          <w:i/>
          <w:sz w:val="28"/>
          <w:szCs w:val="28"/>
        </w:rPr>
      </w:pPr>
    </w:p>
    <w:p w:rsidR="007D1131" w:rsidRPr="00B13E37" w:rsidRDefault="007D1131" w:rsidP="007D1131">
      <w:pPr>
        <w:pStyle w:val="a3"/>
        <w:numPr>
          <w:ilvl w:val="0"/>
          <w:numId w:val="1"/>
        </w:numPr>
        <w:tabs>
          <w:tab w:val="left" w:pos="2835"/>
        </w:tabs>
        <w:spacing w:line="100" w:lineRule="atLeast"/>
        <w:jc w:val="center"/>
        <w:rPr>
          <w:rFonts w:ascii="Arial" w:eastAsia="Arial" w:hAnsi="Arial" w:cs="Arial"/>
          <w:b/>
          <w:i/>
          <w:sz w:val="28"/>
          <w:szCs w:val="28"/>
        </w:rPr>
      </w:pPr>
      <w:r w:rsidRPr="00B13E37">
        <w:rPr>
          <w:rFonts w:ascii="Arial" w:eastAsia="Arial" w:hAnsi="Arial" w:cs="Arial"/>
          <w:b/>
          <w:i/>
          <w:sz w:val="28"/>
          <w:szCs w:val="28"/>
        </w:rPr>
        <w:t>Конкретные показатели используемого товара, соответствующие значениям, установленным документацией об открытом аукционе в электронной форме, и указание на товарный знак (его словесное обозначение) (при его наличии)</w:t>
      </w:r>
      <w:proofErr w:type="gramStart"/>
      <w:r>
        <w:rPr>
          <w:rFonts w:ascii="Arial" w:eastAsia="Arial" w:hAnsi="Arial" w:cs="Arial"/>
          <w:b/>
          <w:i/>
          <w:sz w:val="28"/>
          <w:szCs w:val="28"/>
        </w:rPr>
        <w:t>,м</w:t>
      </w:r>
      <w:proofErr w:type="gramEnd"/>
      <w:r>
        <w:rPr>
          <w:rFonts w:ascii="Arial" w:eastAsia="Arial" w:hAnsi="Arial" w:cs="Arial"/>
          <w:b/>
          <w:i/>
          <w:sz w:val="28"/>
          <w:szCs w:val="28"/>
        </w:rPr>
        <w:t>еста происхождения товара, производителя товара.</w:t>
      </w:r>
    </w:p>
    <w:p w:rsidR="00E74849" w:rsidRDefault="00E74849"/>
    <w:p w:rsidR="00D2494E" w:rsidRDefault="00D2494E">
      <w:pPr>
        <w:rPr>
          <w:b/>
          <w:i/>
        </w:rPr>
      </w:pPr>
    </w:p>
    <w:p w:rsidR="00D2494E" w:rsidRDefault="00D2494E">
      <w:pPr>
        <w:rPr>
          <w:b/>
          <w:i/>
        </w:rPr>
      </w:pPr>
    </w:p>
    <w:p w:rsidR="007D1131" w:rsidRPr="00682513" w:rsidRDefault="007D1131">
      <w:pPr>
        <w:rPr>
          <w:b/>
          <w:i/>
        </w:rPr>
      </w:pPr>
      <w:r w:rsidRPr="00D2494E">
        <w:rPr>
          <w:b/>
          <w:i/>
        </w:rPr>
        <w:t>Ацетон технический</w:t>
      </w:r>
      <w:r w:rsidR="00D2494E" w:rsidRPr="00D2494E">
        <w:rPr>
          <w:b/>
          <w:i/>
        </w:rPr>
        <w:t>, товарный знак отсутствует, изготовитель - ЗАО «</w:t>
      </w:r>
      <w:proofErr w:type="spellStart"/>
      <w:r w:rsidR="00D2494E" w:rsidRPr="00D2494E">
        <w:rPr>
          <w:b/>
          <w:i/>
        </w:rPr>
        <w:t>Новокуйбышевская</w:t>
      </w:r>
      <w:proofErr w:type="spellEnd"/>
      <w:r w:rsidR="00D2494E" w:rsidRPr="00D2494E">
        <w:rPr>
          <w:b/>
          <w:i/>
        </w:rPr>
        <w:t xml:space="preserve"> нефтехимическая компания»</w:t>
      </w:r>
      <w:r w:rsidR="00682513">
        <w:rPr>
          <w:b/>
          <w:i/>
        </w:rPr>
        <w:t>, Россия</w:t>
      </w:r>
      <w:r w:rsidR="00AB78F0">
        <w:rPr>
          <w:b/>
          <w:i/>
        </w:rPr>
        <w:t>.</w:t>
      </w:r>
    </w:p>
    <w:p w:rsidR="00AB0A22" w:rsidRDefault="00E82B3E" w:rsidP="00AB0A22">
      <w:r>
        <w:t>Высший сорт</w:t>
      </w:r>
      <w:r w:rsidR="007D1131">
        <w:t>. Коэффициент преломления</w:t>
      </w:r>
      <w:r w:rsidR="00682513">
        <w:t xml:space="preserve"> </w:t>
      </w:r>
      <w:r w:rsidR="00682513" w:rsidRPr="00682513">
        <w:rPr>
          <w:i/>
          <w:iCs/>
        </w:rPr>
        <w:t xml:space="preserve"> </w:t>
      </w:r>
      <w:proofErr w:type="gramStart"/>
      <w:r w:rsidR="00682513">
        <w:rPr>
          <w:rStyle w:val="ecattext"/>
          <w:i/>
          <w:iCs/>
        </w:rPr>
        <w:t>п</w:t>
      </w:r>
      <w:proofErr w:type="gramEnd"/>
      <w:r w:rsidR="00682513">
        <w:rPr>
          <w:i/>
          <w:iCs/>
          <w:noProof/>
          <w:vertAlign w:val="subscript"/>
          <w:lang w:eastAsia="ru-RU" w:bidi="ar-SA"/>
        </w:rPr>
        <w:drawing>
          <wp:inline distT="0" distB="0" distL="0" distR="0" wp14:anchorId="213A861F" wp14:editId="5D382143">
            <wp:extent cx="133350" cy="228600"/>
            <wp:effectExtent l="0" t="0" r="0" b="0"/>
            <wp:docPr id="2" name="Рисунок 2" descr="http://files.stroyinf.ru/Data1/29/29671/x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iles.stroyinf.ru/Data1/29/29671/x002.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228600"/>
                    </a:xfrm>
                    <a:prstGeom prst="rect">
                      <a:avLst/>
                    </a:prstGeom>
                    <a:noFill/>
                    <a:ln>
                      <a:noFill/>
                    </a:ln>
                  </pic:spPr>
                </pic:pic>
              </a:graphicData>
            </a:graphic>
          </wp:inline>
        </w:drawing>
      </w:r>
      <w:r w:rsidR="00682513">
        <w:rPr>
          <w:rStyle w:val="ecattext"/>
          <w:i/>
          <w:iCs/>
        </w:rPr>
        <w:t xml:space="preserve"> </w:t>
      </w:r>
      <w:r w:rsidR="007D1131">
        <w:t xml:space="preserve"> технического ацетона 1,358-1,360. Внешний вид - бесцветная прозрачная жидкость; массовая доля ацетона,%, 99,</w:t>
      </w:r>
      <w:r w:rsidR="00682513">
        <w:t>7</w:t>
      </w:r>
      <w:r w:rsidR="007D1131">
        <w:t>5; плотность, г</w:t>
      </w:r>
      <w:r w:rsidR="007D1131" w:rsidRPr="007D1131">
        <w:t>/</w:t>
      </w:r>
      <w:r w:rsidR="007D1131">
        <w:t>см</w:t>
      </w:r>
      <w:r w:rsidR="007D1131">
        <w:rPr>
          <w:vertAlign w:val="superscript"/>
        </w:rPr>
        <w:t>3</w:t>
      </w:r>
      <w:r w:rsidR="007D1131">
        <w:t xml:space="preserve">, </w:t>
      </w:r>
      <w:r w:rsidR="00682513">
        <w:t>0,791; Массовая доля воды,%, 0,2</w:t>
      </w:r>
      <w:r w:rsidR="007D1131">
        <w:t>; массовая доля метилового спирта,%, 0,05; Массовая доля кислот в пересче</w:t>
      </w:r>
      <w:r w:rsidR="00682513">
        <w:t xml:space="preserve">те на </w:t>
      </w:r>
      <w:r w:rsidR="00AB0A22">
        <w:t xml:space="preserve">Ацетон технический соответствует государственному </w:t>
      </w:r>
      <w:proofErr w:type="gramStart"/>
      <w:r w:rsidR="00AB0A22">
        <w:t>стандарту</w:t>
      </w:r>
      <w:proofErr w:type="gramEnd"/>
      <w:r w:rsidR="00AB0A22">
        <w:t xml:space="preserve"> регламентирующему данный вид товара.</w:t>
      </w:r>
    </w:p>
    <w:p w:rsidR="00AB0A22" w:rsidRPr="00510A40" w:rsidRDefault="00AB0A22" w:rsidP="00AB0A22">
      <w:pPr>
        <w:rPr>
          <w:b/>
          <w:i/>
        </w:rPr>
      </w:pPr>
      <w:r w:rsidRPr="00510A40">
        <w:rPr>
          <w:b/>
          <w:i/>
        </w:rPr>
        <w:t xml:space="preserve">Гвозди, товарный знак отсутствует, изготовитель - ЗАО « </w:t>
      </w:r>
      <w:proofErr w:type="spellStart"/>
      <w:r w:rsidRPr="00510A40">
        <w:rPr>
          <w:b/>
          <w:i/>
        </w:rPr>
        <w:t>Вяртсильский</w:t>
      </w:r>
      <w:proofErr w:type="spellEnd"/>
      <w:r w:rsidRPr="00510A40">
        <w:rPr>
          <w:b/>
          <w:i/>
        </w:rPr>
        <w:t xml:space="preserve"> метизный завод»</w:t>
      </w:r>
      <w:r>
        <w:rPr>
          <w:b/>
          <w:i/>
        </w:rPr>
        <w:t>, Россия.</w:t>
      </w:r>
    </w:p>
    <w:p w:rsidR="007D1131" w:rsidRPr="00510A40" w:rsidRDefault="00682513" w:rsidP="00AB0A22">
      <w:pPr>
        <w:rPr>
          <w:b/>
          <w:i/>
        </w:rPr>
      </w:pPr>
      <w:r>
        <w:t>уксусную кислоту, %, 0,001</w:t>
      </w:r>
      <w:r w:rsidR="007D1131">
        <w:t xml:space="preserve">; Устойчивость к окислению марганцовокислым калием, </w:t>
      </w:r>
      <w:proofErr w:type="gramStart"/>
      <w:r>
        <w:t>ч</w:t>
      </w:r>
      <w:proofErr w:type="gramEnd"/>
      <w:r w:rsidR="007D1131" w:rsidRPr="007D1131">
        <w:t xml:space="preserve"> ,</w:t>
      </w:r>
      <w:r>
        <w:t xml:space="preserve"> 4</w:t>
      </w:r>
      <w:r w:rsidR="007D1131">
        <w:t xml:space="preserve">. </w:t>
      </w:r>
    </w:p>
    <w:p w:rsidR="007D1131" w:rsidRDefault="007D1131">
      <w:r>
        <w:t xml:space="preserve">Головка гвоздей плоская. Конструкция гвоздей соответствует </w:t>
      </w:r>
      <w:proofErr w:type="gramStart"/>
      <w:r>
        <w:t>указанной</w:t>
      </w:r>
      <w:proofErr w:type="gramEnd"/>
      <w:r>
        <w:t xml:space="preserve"> на рисунке:</w:t>
      </w:r>
      <w:bookmarkStart w:id="0" w:name="_GoBack"/>
      <w:r>
        <w:rPr>
          <w:noProof/>
          <w:lang w:eastAsia="ru-RU" w:bidi="ar-SA"/>
        </w:rPr>
        <w:drawing>
          <wp:inline distT="0" distB="0" distL="0" distR="0">
            <wp:extent cx="3533775" cy="16859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33775" cy="1685925"/>
                    </a:xfrm>
                    <a:prstGeom prst="rect">
                      <a:avLst/>
                    </a:prstGeom>
                    <a:noFill/>
                    <a:ln>
                      <a:noFill/>
                    </a:ln>
                  </pic:spPr>
                </pic:pic>
              </a:graphicData>
            </a:graphic>
          </wp:inline>
        </w:drawing>
      </w:r>
      <w:bookmarkEnd w:id="0"/>
    </w:p>
    <w:p w:rsidR="00510A40" w:rsidRDefault="009C3EC7">
      <w:r>
        <w:t xml:space="preserve">Масса 1000 круглых гвоздей, </w:t>
      </w:r>
      <w:proofErr w:type="gramStart"/>
      <w:r>
        <w:t>кг</w:t>
      </w:r>
      <w:proofErr w:type="gramEnd"/>
      <w:r>
        <w:t xml:space="preserve">, </w:t>
      </w:r>
      <w:r w:rsidR="00FC5442">
        <w:t xml:space="preserve">19,124. </w:t>
      </w:r>
      <w:r>
        <w:t>Гвозди круглого сечения изготовлены из низкоуглеродистой стальной термически необработанной проволоки без покрытия. Высота головки 0,8 мм. Материал исходной заготовки гвоздей соответствует требованиям: точность изготовления повышенная; Предельное отклонение по диаметру 0,06 мм; Временное сопротивление разрыву, 590-1270 Н</w:t>
      </w:r>
      <w:r w:rsidRPr="009C3EC7">
        <w:t>/</w:t>
      </w:r>
      <w:r>
        <w:t>мм</w:t>
      </w:r>
      <w:proofErr w:type="gramStart"/>
      <w:r>
        <w:rPr>
          <w:vertAlign w:val="superscript"/>
        </w:rPr>
        <w:t>2</w:t>
      </w:r>
      <w:proofErr w:type="gramEnd"/>
      <w:r>
        <w:t xml:space="preserve"> (60-130 кгс</w:t>
      </w:r>
      <w:r w:rsidRPr="009C3EC7">
        <w:t>/</w:t>
      </w:r>
      <w:r>
        <w:t>мм</w:t>
      </w:r>
      <w:r>
        <w:rPr>
          <w:vertAlign w:val="superscript"/>
        </w:rPr>
        <w:t>2</w:t>
      </w:r>
      <w:r>
        <w:t xml:space="preserve">); кол-во перегибов </w:t>
      </w:r>
      <w:r w:rsidR="00BD4CF5">
        <w:t xml:space="preserve">- 4. Предельные отклонения на длину гвоздей </w:t>
      </w:r>
      <w:r w:rsidR="00BD4CF5">
        <w:rPr>
          <w:rFonts w:cs="Times New Roman"/>
        </w:rPr>
        <w:t>±</w:t>
      </w:r>
      <w:r w:rsidR="00BD4CF5">
        <w:t xml:space="preserve">1,2мм. Отклонение от </w:t>
      </w:r>
      <w:proofErr w:type="spellStart"/>
      <w:r w:rsidR="00BD4CF5">
        <w:t>круглости</w:t>
      </w:r>
      <w:proofErr w:type="spellEnd"/>
      <w:r w:rsidR="00BD4CF5">
        <w:t xml:space="preserve"> головок </w:t>
      </w:r>
      <w:r w:rsidR="00510A40">
        <w:t xml:space="preserve">0,4мм. Заостренная часть гвоздя имеет круглое сечение. Диаметр стержня </w:t>
      </w:r>
      <w:r w:rsidR="00510A40">
        <w:rPr>
          <w:lang w:val="en-US"/>
        </w:rPr>
        <w:t>d</w:t>
      </w:r>
      <w:r w:rsidR="00510A40">
        <w:t xml:space="preserve"> 1,2мм. Угол заострения по граням 40</w:t>
      </w:r>
      <w:r w:rsidR="00510A40">
        <w:rPr>
          <w:vertAlign w:val="superscript"/>
        </w:rPr>
        <w:t>о</w:t>
      </w:r>
      <w:r w:rsidR="00510A40">
        <w:t xml:space="preserve">. Длина гвоздя  </w:t>
      </w:r>
      <w:r w:rsidR="00510A40">
        <w:rPr>
          <w:lang w:val="en-US"/>
        </w:rPr>
        <w:t>l</w:t>
      </w:r>
      <w:r w:rsidR="00510A40">
        <w:t xml:space="preserve">  20 мм. Односторонний равномерный прогиб стержня гвоздя 0,2мм. Гвозди соответствуют государственному стандарту, регламентирующему данный вид товара. </w:t>
      </w:r>
    </w:p>
    <w:p w:rsidR="000A2F95" w:rsidRDefault="000A2F95"/>
    <w:p w:rsidR="000A5172" w:rsidRDefault="000A5172">
      <w:pPr>
        <w:rPr>
          <w:b/>
          <w:i/>
        </w:rPr>
      </w:pPr>
    </w:p>
    <w:p w:rsidR="000A5172" w:rsidRDefault="000A5172">
      <w:pPr>
        <w:rPr>
          <w:b/>
          <w:i/>
        </w:rPr>
      </w:pPr>
    </w:p>
    <w:p w:rsidR="00FC5442" w:rsidRDefault="00FC5442">
      <w:pPr>
        <w:rPr>
          <w:b/>
          <w:i/>
        </w:rPr>
      </w:pPr>
    </w:p>
    <w:p w:rsidR="000A2F95" w:rsidRPr="008F1DC6" w:rsidRDefault="000A2F95">
      <w:pPr>
        <w:rPr>
          <w:b/>
          <w:i/>
        </w:rPr>
      </w:pPr>
      <w:r w:rsidRPr="008F1DC6">
        <w:rPr>
          <w:b/>
          <w:i/>
        </w:rPr>
        <w:lastRenderedPageBreak/>
        <w:t xml:space="preserve">Дисперсия поливинилацетатная </w:t>
      </w:r>
      <w:proofErr w:type="spellStart"/>
      <w:r w:rsidRPr="008F1DC6">
        <w:rPr>
          <w:b/>
          <w:i/>
        </w:rPr>
        <w:t>непластифицированная</w:t>
      </w:r>
      <w:proofErr w:type="spellEnd"/>
      <w:r w:rsidR="008F1DC6">
        <w:rPr>
          <w:b/>
          <w:i/>
        </w:rPr>
        <w:t xml:space="preserve"> </w:t>
      </w:r>
      <w:r w:rsidR="00720093" w:rsidRPr="008F1DC6">
        <w:rPr>
          <w:b/>
          <w:i/>
        </w:rPr>
        <w:t>марка Д50Н, товарный знак - отсутствует, изготовитель - ОАО «Пластполимер», Россия</w:t>
      </w:r>
      <w:r w:rsidR="00AB78F0">
        <w:rPr>
          <w:b/>
          <w:i/>
        </w:rPr>
        <w:t>.</w:t>
      </w:r>
    </w:p>
    <w:p w:rsidR="00FC5442" w:rsidRDefault="00FC5442"/>
    <w:p w:rsidR="00510A40" w:rsidRDefault="00510A40">
      <w:r>
        <w:t xml:space="preserve">Дисперсия поливинилацетатная </w:t>
      </w:r>
      <w:proofErr w:type="spellStart"/>
      <w:r>
        <w:t>непластифицированная</w:t>
      </w:r>
      <w:proofErr w:type="spellEnd"/>
      <w:r w:rsidR="000A2F95">
        <w:t xml:space="preserve"> представляет собой продукт полимеризации винилацетата в водной среде в присутствии инициатора и защитного коллоида поливинилового спир</w:t>
      </w:r>
      <w:r w:rsidR="00595863">
        <w:t>т</w:t>
      </w:r>
      <w:r w:rsidR="000A2F95">
        <w:t xml:space="preserve">а. Дисперсия </w:t>
      </w:r>
      <w:proofErr w:type="spellStart"/>
      <w:r w:rsidR="000A2F95">
        <w:t>непластифицированная</w:t>
      </w:r>
      <w:proofErr w:type="spellEnd"/>
      <w:r w:rsidR="000A2F95">
        <w:t>. Массовая доля остаточного мономера, %, 0,50. Массовая доля сухого остатка, %, 50. Условная вязкость по ста</w:t>
      </w:r>
      <w:r w:rsidR="00595863">
        <w:t xml:space="preserve">ндартной кружке, ВМС, </w:t>
      </w:r>
      <w:proofErr w:type="gramStart"/>
      <w:r w:rsidR="00595863">
        <w:t>с</w:t>
      </w:r>
      <w:proofErr w:type="gramEnd"/>
      <w:r w:rsidR="00595863">
        <w:t xml:space="preserve">: в пределах 6-10. Динамическая вязкость, </w:t>
      </w:r>
      <w:proofErr w:type="spellStart"/>
      <w:r w:rsidR="00595863" w:rsidRPr="00595863">
        <w:t>Па</w:t>
      </w:r>
      <w:r w:rsidR="00595863">
        <w:t>Х</w:t>
      </w:r>
      <w:r w:rsidR="00595863" w:rsidRPr="00595863">
        <w:t>с</w:t>
      </w:r>
      <w:proofErr w:type="spellEnd"/>
      <w:r w:rsidR="00595863">
        <w:t>: 0,2-1,0. Показатель концентрации водородных ионов (рН) от 4,5 до 6. Морозостойкость в циклах замораживания-оттаивания</w:t>
      </w:r>
      <w:r w:rsidR="00720093">
        <w:t xml:space="preserve"> </w:t>
      </w:r>
      <w:r w:rsidR="00595863">
        <w:t xml:space="preserve"> 4.</w:t>
      </w:r>
      <w:r w:rsidR="00720093">
        <w:t xml:space="preserve"> Дисперсия соответствует государственному стандарту, регламентирующему данный вид товара.</w:t>
      </w:r>
    </w:p>
    <w:p w:rsidR="00720093" w:rsidRDefault="00720093"/>
    <w:p w:rsidR="00720093" w:rsidRPr="00FF234C" w:rsidRDefault="00FF234C">
      <w:pPr>
        <w:rPr>
          <w:b/>
          <w:i/>
        </w:rPr>
      </w:pPr>
      <w:r w:rsidRPr="00FF234C">
        <w:rPr>
          <w:b/>
          <w:i/>
        </w:rPr>
        <w:t xml:space="preserve">Краска масляная, товарный знак - </w:t>
      </w:r>
      <w:r w:rsidR="000423AE">
        <w:rPr>
          <w:b/>
          <w:i/>
        </w:rPr>
        <w:t>Волошино Краска</w:t>
      </w:r>
      <w:r w:rsidRPr="00FF234C">
        <w:rPr>
          <w:b/>
          <w:i/>
        </w:rPr>
        <w:t xml:space="preserve"> МА-15</w:t>
      </w:r>
      <w:r w:rsidR="000423AE">
        <w:rPr>
          <w:b/>
          <w:i/>
        </w:rPr>
        <w:t xml:space="preserve"> сурик железный</w:t>
      </w:r>
      <w:r w:rsidRPr="00FF234C">
        <w:rPr>
          <w:b/>
          <w:i/>
        </w:rPr>
        <w:t>, изготовитель - ЗАО «Волошино», Россия</w:t>
      </w:r>
      <w:r w:rsidR="00AB78F0">
        <w:rPr>
          <w:b/>
          <w:i/>
        </w:rPr>
        <w:t>.</w:t>
      </w:r>
    </w:p>
    <w:p w:rsidR="00720093" w:rsidRDefault="00720093"/>
    <w:p w:rsidR="000423AE" w:rsidRDefault="00FF234C">
      <w:r>
        <w:t xml:space="preserve">Краска сурик железный. Массовая доля пленкообразующего вещества, %, 27. Массовая доля летучих веществ 14,5. </w:t>
      </w:r>
      <w:proofErr w:type="spellStart"/>
      <w:r>
        <w:t>Укрывистость</w:t>
      </w:r>
      <w:proofErr w:type="spellEnd"/>
      <w:r>
        <w:t xml:space="preserve"> невысушенной пленки краски, г</w:t>
      </w:r>
      <w:r w:rsidRPr="00FF234C">
        <w:t>/</w:t>
      </w:r>
      <w:r>
        <w:t>м</w:t>
      </w:r>
      <w:proofErr w:type="gramStart"/>
      <w:r>
        <w:rPr>
          <w:vertAlign w:val="superscript"/>
        </w:rPr>
        <w:t>2</w:t>
      </w:r>
      <w:proofErr w:type="gramEnd"/>
      <w:r>
        <w:t xml:space="preserve">,  35. Степень </w:t>
      </w:r>
      <w:proofErr w:type="spellStart"/>
      <w:r>
        <w:t>перетира</w:t>
      </w:r>
      <w:proofErr w:type="spellEnd"/>
      <w:r>
        <w:t>, мкм, 80. Время высыхания при температуре (20</w:t>
      </w:r>
      <w:r>
        <w:rPr>
          <w:rFonts w:cs="Times New Roman"/>
        </w:rPr>
        <w:t>±</w:t>
      </w:r>
      <w:r>
        <w:t>2)</w:t>
      </w:r>
      <w:proofErr w:type="spellStart"/>
      <w:r>
        <w:rPr>
          <w:vertAlign w:val="superscript"/>
        </w:rPr>
        <w:t>о</w:t>
      </w:r>
      <w:r>
        <w:t>С</w:t>
      </w:r>
      <w:proofErr w:type="spellEnd"/>
      <w:r>
        <w:t xml:space="preserve"> до степени 3, ч, 24. Краска представляет собой пасту, состоящую из соответствующего пигмента </w:t>
      </w:r>
      <w:r w:rsidR="000423AE">
        <w:t xml:space="preserve">(сурик железный), затертого на олифе с введением сиккатива. Краска соответствует государственному </w:t>
      </w:r>
      <w:proofErr w:type="gramStart"/>
      <w:r w:rsidR="000423AE">
        <w:t>стандарту</w:t>
      </w:r>
      <w:proofErr w:type="gramEnd"/>
      <w:r w:rsidR="000423AE">
        <w:t xml:space="preserve"> регламентирующему данный вид товара.</w:t>
      </w:r>
    </w:p>
    <w:p w:rsidR="000423AE" w:rsidRDefault="000423AE"/>
    <w:p w:rsidR="000423AE" w:rsidRDefault="00FE67F5">
      <w:pPr>
        <w:rPr>
          <w:b/>
          <w:i/>
        </w:rPr>
      </w:pPr>
      <w:proofErr w:type="gramStart"/>
      <w:r>
        <w:rPr>
          <w:b/>
          <w:i/>
        </w:rPr>
        <w:t>Мастика</w:t>
      </w:r>
      <w:proofErr w:type="gramEnd"/>
      <w:r>
        <w:rPr>
          <w:b/>
          <w:i/>
        </w:rPr>
        <w:t xml:space="preserve"> клеящая каучуковая, товарный знак - мастика клеящая каучуковая КН-2 </w:t>
      </w:r>
      <w:r>
        <w:rPr>
          <w:b/>
          <w:i/>
          <w:lang w:val="en-US"/>
        </w:rPr>
        <w:t>IZOFAST</w:t>
      </w:r>
      <w:r>
        <w:rPr>
          <w:b/>
          <w:i/>
        </w:rPr>
        <w:t xml:space="preserve">, изготовитель - </w:t>
      </w:r>
      <w:r w:rsidR="00F33A47">
        <w:rPr>
          <w:b/>
          <w:i/>
        </w:rPr>
        <w:t>ТПК «Олимп», Россия</w:t>
      </w:r>
      <w:r w:rsidR="00AB78F0">
        <w:rPr>
          <w:b/>
          <w:i/>
        </w:rPr>
        <w:t>.</w:t>
      </w:r>
    </w:p>
    <w:p w:rsidR="00F33A47" w:rsidRDefault="00F33A47"/>
    <w:p w:rsidR="00F33A47" w:rsidRDefault="00F33A47">
      <w:proofErr w:type="gramStart"/>
      <w:r>
        <w:t>Мастика</w:t>
      </w:r>
      <w:proofErr w:type="gramEnd"/>
      <w:r>
        <w:t xml:space="preserve"> клеящая каучуковая имеет содержание хлоропренового каучука, %, 18,0-22,0. Высшая категория качества. Показатели физико-механических свойств мастики соответствуют следующим характеристикам:</w:t>
      </w:r>
    </w:p>
    <w:p w:rsidR="00F33A47" w:rsidRDefault="00F33A47">
      <w:r>
        <w:t xml:space="preserve">Прочность соединения между бетонным основанием и приклеиваемым материалом </w:t>
      </w:r>
      <w:proofErr w:type="gramStart"/>
      <w:r>
        <w:t xml:space="preserve">( </w:t>
      </w:r>
      <w:proofErr w:type="gramEnd"/>
      <w:r>
        <w:t>клеящая способность), Мпа (кгс</w:t>
      </w:r>
      <w:r w:rsidRPr="00F33A47">
        <w:t>/</w:t>
      </w:r>
      <w:r>
        <w:t>см</w:t>
      </w:r>
      <w:r>
        <w:rPr>
          <w:vertAlign w:val="superscript"/>
        </w:rPr>
        <w:t>2</w:t>
      </w:r>
      <w:r>
        <w:t>):</w:t>
      </w:r>
    </w:p>
    <w:p w:rsidR="00F33A47" w:rsidRDefault="00F33A47">
      <w:r>
        <w:t>Через 24 ч после склеивания образцов 0,12 (1,20)</w:t>
      </w:r>
    </w:p>
    <w:p w:rsidR="00F33A47" w:rsidRDefault="00F33A47">
      <w:r>
        <w:t>Через 72 ч после склеивания образцов 0,24 (2,40)</w:t>
      </w:r>
    </w:p>
    <w:p w:rsidR="00F33A47" w:rsidRDefault="00F33A47">
      <w:r>
        <w:t>Содержание летучих компонентов по массе, %, 60</w:t>
      </w:r>
    </w:p>
    <w:p w:rsidR="00F33A47" w:rsidRDefault="00F33A47">
      <w:r>
        <w:t>Мастика соответствует ГОСТ 24064080.</w:t>
      </w:r>
    </w:p>
    <w:p w:rsidR="00F33A47" w:rsidRDefault="00F33A47"/>
    <w:p w:rsidR="00F33A47" w:rsidRDefault="00C7227E">
      <w:pPr>
        <w:rPr>
          <w:b/>
          <w:i/>
        </w:rPr>
      </w:pPr>
      <w:r>
        <w:rPr>
          <w:b/>
          <w:i/>
        </w:rPr>
        <w:t>Обои, товарный знак - обои на бумажной основе «</w:t>
      </w:r>
      <w:r>
        <w:rPr>
          <w:b/>
          <w:i/>
          <w:lang w:val="en-US"/>
        </w:rPr>
        <w:t>Elysium</w:t>
      </w:r>
      <w:r>
        <w:rPr>
          <w:b/>
          <w:i/>
        </w:rPr>
        <w:t>», изготовитель - ООО «Элизиум», Россия</w:t>
      </w:r>
      <w:r w:rsidR="00AB78F0">
        <w:rPr>
          <w:b/>
          <w:i/>
        </w:rPr>
        <w:t>.</w:t>
      </w:r>
    </w:p>
    <w:p w:rsidR="0080521E" w:rsidRDefault="0080521E">
      <w:pPr>
        <w:rPr>
          <w:b/>
          <w:i/>
        </w:rPr>
      </w:pPr>
    </w:p>
    <w:p w:rsidR="0080521E" w:rsidRDefault="0080521E">
      <w:r>
        <w:t xml:space="preserve">Обои на бумажной основе, по фактуре поверхности рельефные. Обои устойчивые к мытью </w:t>
      </w:r>
      <w:proofErr w:type="gramStart"/>
      <w:r>
        <w:t xml:space="preserve">( </w:t>
      </w:r>
      <w:proofErr w:type="gramEnd"/>
      <w:r>
        <w:t xml:space="preserve">моющиеся). Обои в рулонах с кромками. Длина полотна обоев в рулоне 10,05 м. Максимальная длина полотна обоев 42,00 м. Полезная ширина обоев 530 мм. Предельные отклонения от номинальных размеров не превышают: минус 1,5 % от длины полотна в рулоне обоев; </w:t>
      </w:r>
      <w:r>
        <w:rPr>
          <w:rFonts w:cs="Times New Roman"/>
        </w:rPr>
        <w:t>±</w:t>
      </w:r>
      <w:r>
        <w:t>2 мм для полезной ширины обоев. Ширина кромки по каждой стороне полотна (15</w:t>
      </w:r>
      <w:r>
        <w:rPr>
          <w:rFonts w:cs="Times New Roman"/>
        </w:rPr>
        <w:t>±</w:t>
      </w:r>
      <w:r>
        <w:t xml:space="preserve">1) мм. Устойчивость к истиранию, число </w:t>
      </w:r>
      <w:proofErr w:type="spellStart"/>
      <w:r>
        <w:t>истираний</w:t>
      </w:r>
      <w:proofErr w:type="spellEnd"/>
      <w:r>
        <w:t xml:space="preserve"> 30, на аппарат</w:t>
      </w:r>
      <w:proofErr w:type="gramStart"/>
      <w:r>
        <w:t>е(</w:t>
      </w:r>
      <w:proofErr w:type="gramEnd"/>
      <w:r>
        <w:t>приборе) ИКБ - 4(испытательная среда - 2 %-</w:t>
      </w:r>
      <w:proofErr w:type="spellStart"/>
      <w:r>
        <w:t>ный</w:t>
      </w:r>
      <w:proofErr w:type="spellEnd"/>
      <w:r>
        <w:t xml:space="preserve"> раствор хозяйственного мыла). Обои изготовлены в соответствии с ГОСТ 6810-2002.</w:t>
      </w:r>
    </w:p>
    <w:p w:rsidR="0080521E" w:rsidRDefault="0080521E"/>
    <w:p w:rsidR="0080521E" w:rsidRDefault="0080521E">
      <w:pPr>
        <w:rPr>
          <w:b/>
          <w:i/>
        </w:rPr>
      </w:pPr>
      <w:r w:rsidRPr="0080521E">
        <w:rPr>
          <w:b/>
          <w:i/>
        </w:rPr>
        <w:t>Олифа,</w:t>
      </w:r>
      <w:r w:rsidR="00AB78F0">
        <w:rPr>
          <w:b/>
          <w:i/>
        </w:rPr>
        <w:t xml:space="preserve"> товарный знак - олифа комбинированная К-3, изготовитель - ООО «Стройиндустрия плюс», Россия.</w:t>
      </w:r>
    </w:p>
    <w:p w:rsidR="00AB78F0" w:rsidRDefault="00AB78F0">
      <w:pPr>
        <w:rPr>
          <w:b/>
          <w:i/>
        </w:rPr>
      </w:pPr>
    </w:p>
    <w:p w:rsidR="00AB78F0" w:rsidRDefault="00AB78F0">
      <w:r>
        <w:t>Олифа комбинированная. Технические характеристики:</w:t>
      </w:r>
    </w:p>
    <w:p w:rsidR="00AB78F0" w:rsidRDefault="00AB78F0">
      <w:r>
        <w:t xml:space="preserve">Цвет по йодометрической шкале, мг </w:t>
      </w:r>
      <w:r>
        <w:rPr>
          <w:lang w:val="en-US"/>
        </w:rPr>
        <w:t>I</w:t>
      </w:r>
      <w:r w:rsidRPr="00AB78F0">
        <w:rPr>
          <w:vertAlign w:val="subscript"/>
        </w:rPr>
        <w:t>2</w:t>
      </w:r>
      <w:r w:rsidRPr="00AB78F0">
        <w:t>/</w:t>
      </w:r>
      <w:r>
        <w:t>100 см</w:t>
      </w:r>
      <w:r>
        <w:rPr>
          <w:vertAlign w:val="superscript"/>
        </w:rPr>
        <w:t>3</w:t>
      </w:r>
      <w:r w:rsidR="00446C0D">
        <w:rPr>
          <w:vertAlign w:val="superscript"/>
        </w:rPr>
        <w:t>:</w:t>
      </w:r>
      <w:r w:rsidR="00446C0D">
        <w:t> 700</w:t>
      </w:r>
    </w:p>
    <w:p w:rsidR="00446C0D" w:rsidRDefault="00446C0D">
      <w:r>
        <w:lastRenderedPageBreak/>
        <w:t xml:space="preserve">Отстой, % </w:t>
      </w:r>
      <w:proofErr w:type="gramStart"/>
      <w:r>
        <w:t xml:space="preserve">( </w:t>
      </w:r>
      <w:proofErr w:type="gramEnd"/>
      <w:r>
        <w:t>по объёму): 1</w:t>
      </w:r>
    </w:p>
    <w:p w:rsidR="00446C0D" w:rsidRDefault="00446C0D">
      <w:r>
        <w:t>Условная вязкость по вискозиметру типа ВЗ-246 с диаметром сопла 4 мм при температуре (20</w:t>
      </w:r>
      <w:r>
        <w:rPr>
          <w:rFonts w:cs="Times New Roman"/>
        </w:rPr>
        <w:t>±</w:t>
      </w:r>
      <w:r>
        <w:t>0,5)</w:t>
      </w:r>
      <w:proofErr w:type="spellStart"/>
      <w:r>
        <w:rPr>
          <w:vertAlign w:val="superscript"/>
        </w:rPr>
        <w:t>о</w:t>
      </w:r>
      <w:r>
        <w:t>С</w:t>
      </w:r>
      <w:proofErr w:type="spellEnd"/>
      <w:r>
        <w:t xml:space="preserve">, </w:t>
      </w:r>
      <w:proofErr w:type="gramStart"/>
      <w:r>
        <w:t>с</w:t>
      </w:r>
      <w:proofErr w:type="gramEnd"/>
      <w:r>
        <w:t>, в пределах: 20-60</w:t>
      </w:r>
    </w:p>
    <w:p w:rsidR="00446C0D" w:rsidRDefault="00446C0D">
      <w:r>
        <w:t>Кислотное число, мг КОН: 10</w:t>
      </w:r>
    </w:p>
    <w:p w:rsidR="00446C0D" w:rsidRDefault="00446C0D">
      <w:r>
        <w:t>Прозрачность после отстаивания в течение 24 ч при температуре (20</w:t>
      </w:r>
      <w:r>
        <w:rPr>
          <w:rFonts w:cs="Times New Roman"/>
        </w:rPr>
        <w:t>±</w:t>
      </w:r>
      <w:r>
        <w:t>2)</w:t>
      </w:r>
      <w:proofErr w:type="spellStart"/>
      <w:r>
        <w:rPr>
          <w:vertAlign w:val="superscript"/>
        </w:rPr>
        <w:t>о</w:t>
      </w:r>
      <w:r>
        <w:t>С</w:t>
      </w:r>
      <w:proofErr w:type="spellEnd"/>
      <w:r>
        <w:t>:  полная</w:t>
      </w:r>
    </w:p>
    <w:p w:rsidR="00446C0D" w:rsidRDefault="00446C0D">
      <w:pPr>
        <w:rPr>
          <w:rFonts w:cs="Times New Roman"/>
        </w:rPr>
      </w:pPr>
      <w:r>
        <w:t>Время высыхания до степени 3 при температуре (20</w:t>
      </w:r>
      <w:r>
        <w:rPr>
          <w:rFonts w:cs="Times New Roman"/>
        </w:rPr>
        <w:t>±2)</w:t>
      </w:r>
      <w:proofErr w:type="spellStart"/>
      <w:r>
        <w:rPr>
          <w:rFonts w:cs="Times New Roman"/>
          <w:vertAlign w:val="superscript"/>
        </w:rPr>
        <w:t>о</w:t>
      </w:r>
      <w:r>
        <w:rPr>
          <w:rFonts w:cs="Times New Roman"/>
        </w:rPr>
        <w:t>С</w:t>
      </w:r>
      <w:proofErr w:type="spellEnd"/>
      <w:r>
        <w:rPr>
          <w:rFonts w:cs="Times New Roman"/>
        </w:rPr>
        <w:t>, ч: 24</w:t>
      </w:r>
    </w:p>
    <w:p w:rsidR="00446C0D" w:rsidRDefault="00446C0D">
      <w:pPr>
        <w:rPr>
          <w:rFonts w:cs="Times New Roman"/>
        </w:rPr>
      </w:pPr>
      <w:r>
        <w:rPr>
          <w:rFonts w:cs="Times New Roman"/>
        </w:rPr>
        <w:t>Массовая доля нелетучих веществ, %: 70±2</w:t>
      </w:r>
    </w:p>
    <w:p w:rsidR="00446C0D" w:rsidRDefault="00446C0D">
      <w:pPr>
        <w:rPr>
          <w:rFonts w:cs="Times New Roman"/>
        </w:rPr>
      </w:pPr>
      <w:r>
        <w:rPr>
          <w:rFonts w:cs="Times New Roman"/>
        </w:rPr>
        <w:t xml:space="preserve">Олифа соответствует ГОСТ </w:t>
      </w:r>
      <w:proofErr w:type="gramStart"/>
      <w:r>
        <w:rPr>
          <w:rFonts w:cs="Times New Roman"/>
        </w:rPr>
        <w:t>Р</w:t>
      </w:r>
      <w:proofErr w:type="gramEnd"/>
      <w:r>
        <w:rPr>
          <w:rFonts w:cs="Times New Roman"/>
        </w:rPr>
        <w:t xml:space="preserve"> 51692-2000.</w:t>
      </w:r>
    </w:p>
    <w:p w:rsidR="00446C0D" w:rsidRDefault="00446C0D">
      <w:pPr>
        <w:rPr>
          <w:rFonts w:cs="Times New Roman"/>
        </w:rPr>
      </w:pPr>
    </w:p>
    <w:p w:rsidR="00446C0D" w:rsidRDefault="009332FD">
      <w:pPr>
        <w:rPr>
          <w:rFonts w:cs="Times New Roman"/>
          <w:b/>
          <w:i/>
        </w:rPr>
      </w:pPr>
      <w:r>
        <w:rPr>
          <w:rFonts w:cs="Times New Roman"/>
          <w:b/>
          <w:i/>
        </w:rPr>
        <w:t>Щебень, товарный знак отсутствует, изготовитель - ЗАО «</w:t>
      </w:r>
      <w:proofErr w:type="spellStart"/>
      <w:r>
        <w:rPr>
          <w:rFonts w:cs="Times New Roman"/>
          <w:b/>
          <w:i/>
        </w:rPr>
        <w:t>Автодор</w:t>
      </w:r>
      <w:proofErr w:type="spellEnd"/>
      <w:r>
        <w:rPr>
          <w:rFonts w:cs="Times New Roman"/>
          <w:b/>
          <w:i/>
        </w:rPr>
        <w:t>-КМВ», Россия</w:t>
      </w:r>
    </w:p>
    <w:p w:rsidR="009332FD" w:rsidRDefault="009332FD">
      <w:pPr>
        <w:rPr>
          <w:rFonts w:cs="Times New Roman"/>
          <w:b/>
          <w:i/>
        </w:rPr>
      </w:pPr>
    </w:p>
    <w:p w:rsidR="009332FD" w:rsidRDefault="009332FD">
      <w:pPr>
        <w:rPr>
          <w:rFonts w:cs="Times New Roman"/>
        </w:rPr>
      </w:pPr>
      <w:r>
        <w:rPr>
          <w:rFonts w:cs="Times New Roman"/>
        </w:rPr>
        <w:t xml:space="preserve">Фракция щебня от 5(3) до 10 мм. Содержание зерен пластинчатой игловатой формы в щебне, % по массе 25. Полные остатки на контрольных ситах при рассеве щебня соответствуют </w:t>
      </w:r>
      <w:proofErr w:type="gramStart"/>
      <w:r>
        <w:rPr>
          <w:rFonts w:cs="Times New Roman"/>
        </w:rPr>
        <w:t>указанным</w:t>
      </w:r>
      <w:proofErr w:type="gramEnd"/>
      <w:r>
        <w:rPr>
          <w:rFonts w:cs="Times New Roman"/>
        </w:rPr>
        <w:t xml:space="preserve"> в таблице, </w:t>
      </w:r>
      <w:r w:rsidR="00F933EB">
        <w:rPr>
          <w:rFonts w:cs="Times New Roman"/>
        </w:rPr>
        <w:t xml:space="preserve">где </w:t>
      </w:r>
      <w:r w:rsidR="00F933EB">
        <w:rPr>
          <w:rFonts w:cs="Times New Roman"/>
          <w:lang w:val="en-US"/>
        </w:rPr>
        <w:t>d</w:t>
      </w:r>
      <w:r w:rsidR="00F933EB" w:rsidRPr="00F933EB">
        <w:rPr>
          <w:rFonts w:cs="Times New Roman"/>
        </w:rPr>
        <w:t xml:space="preserve"> </w:t>
      </w:r>
      <w:r w:rsidR="00F933EB">
        <w:rPr>
          <w:rFonts w:cs="Times New Roman"/>
        </w:rPr>
        <w:t xml:space="preserve">и </w:t>
      </w:r>
      <w:r w:rsidR="00F933EB">
        <w:rPr>
          <w:rFonts w:cs="Times New Roman"/>
          <w:lang w:val="en-US"/>
        </w:rPr>
        <w:t>D</w:t>
      </w:r>
      <w:r w:rsidR="00F933EB">
        <w:rPr>
          <w:rFonts w:cs="Times New Roman"/>
        </w:rPr>
        <w:t xml:space="preserve"> - наименьшие и наибольшие номинальные размеры зерен:</w:t>
      </w:r>
    </w:p>
    <w:tbl>
      <w:tblPr>
        <w:tblStyle w:val="a6"/>
        <w:tblW w:w="0" w:type="auto"/>
        <w:tblLook w:val="04A0" w:firstRow="1" w:lastRow="0" w:firstColumn="1" w:lastColumn="0" w:noHBand="0" w:noVBand="1"/>
      </w:tblPr>
      <w:tblGrid>
        <w:gridCol w:w="1914"/>
        <w:gridCol w:w="1914"/>
        <w:gridCol w:w="1914"/>
        <w:gridCol w:w="1914"/>
        <w:gridCol w:w="1914"/>
      </w:tblGrid>
      <w:tr w:rsidR="00F933EB" w:rsidTr="00F933EB">
        <w:tc>
          <w:tcPr>
            <w:tcW w:w="1914" w:type="dxa"/>
          </w:tcPr>
          <w:p w:rsidR="00F933EB" w:rsidRDefault="00F933EB">
            <w:pPr>
              <w:rPr>
                <w:rFonts w:cs="Times New Roman"/>
              </w:rPr>
            </w:pPr>
            <w:r>
              <w:rPr>
                <w:rFonts w:cs="Times New Roman"/>
              </w:rPr>
              <w:t xml:space="preserve">Диаметр отверстий контрольных сит, </w:t>
            </w:r>
            <w:proofErr w:type="gramStart"/>
            <w:r>
              <w:rPr>
                <w:rFonts w:cs="Times New Roman"/>
              </w:rPr>
              <w:t>мм</w:t>
            </w:r>
            <w:proofErr w:type="gramEnd"/>
          </w:p>
        </w:tc>
        <w:tc>
          <w:tcPr>
            <w:tcW w:w="1914" w:type="dxa"/>
          </w:tcPr>
          <w:p w:rsidR="00F933EB" w:rsidRDefault="00F933EB" w:rsidP="00F933EB">
            <w:pPr>
              <w:jc w:val="center"/>
              <w:rPr>
                <w:rFonts w:cs="Times New Roman"/>
              </w:rPr>
            </w:pPr>
          </w:p>
          <w:p w:rsidR="00F933EB" w:rsidRPr="00F933EB" w:rsidRDefault="00F933EB" w:rsidP="00F933EB">
            <w:pPr>
              <w:jc w:val="center"/>
              <w:rPr>
                <w:rFonts w:cs="Times New Roman"/>
                <w:lang w:val="en-US"/>
              </w:rPr>
            </w:pPr>
            <w:r>
              <w:rPr>
                <w:rFonts w:cs="Times New Roman"/>
                <w:lang w:val="en-US"/>
              </w:rPr>
              <w:t>d</w:t>
            </w:r>
          </w:p>
        </w:tc>
        <w:tc>
          <w:tcPr>
            <w:tcW w:w="1914" w:type="dxa"/>
          </w:tcPr>
          <w:p w:rsidR="00F933EB" w:rsidRPr="00F933EB" w:rsidRDefault="00F933EB" w:rsidP="00F933EB">
            <w:pPr>
              <w:jc w:val="center"/>
              <w:rPr>
                <w:rFonts w:cs="Times New Roman"/>
              </w:rPr>
            </w:pPr>
          </w:p>
          <w:p w:rsidR="00F933EB" w:rsidRPr="00F933EB" w:rsidRDefault="00F933EB" w:rsidP="00F933EB">
            <w:pPr>
              <w:jc w:val="center"/>
              <w:rPr>
                <w:rFonts w:cs="Times New Roman"/>
                <w:lang w:val="en-US"/>
              </w:rPr>
            </w:pPr>
            <w:r>
              <w:rPr>
                <w:rFonts w:cs="Times New Roman"/>
              </w:rPr>
              <w:t>0,5(</w:t>
            </w:r>
            <w:proofErr w:type="spellStart"/>
            <w:r>
              <w:rPr>
                <w:rFonts w:cs="Times New Roman"/>
              </w:rPr>
              <w:t>d+D</w:t>
            </w:r>
            <w:proofErr w:type="spellEnd"/>
            <w:r>
              <w:rPr>
                <w:rFonts w:cs="Times New Roman"/>
              </w:rPr>
              <w:t>)</w:t>
            </w:r>
          </w:p>
        </w:tc>
        <w:tc>
          <w:tcPr>
            <w:tcW w:w="1914" w:type="dxa"/>
          </w:tcPr>
          <w:p w:rsidR="00F933EB" w:rsidRDefault="00F933EB" w:rsidP="00F933EB">
            <w:pPr>
              <w:jc w:val="center"/>
              <w:rPr>
                <w:rFonts w:cs="Times New Roman"/>
                <w:lang w:val="en-US"/>
              </w:rPr>
            </w:pPr>
          </w:p>
          <w:p w:rsidR="00F933EB" w:rsidRPr="00F933EB" w:rsidRDefault="00F933EB" w:rsidP="00F933EB">
            <w:pPr>
              <w:jc w:val="center"/>
              <w:rPr>
                <w:rFonts w:cs="Times New Roman"/>
                <w:lang w:val="en-US"/>
              </w:rPr>
            </w:pPr>
            <w:r>
              <w:rPr>
                <w:rFonts w:cs="Times New Roman"/>
                <w:lang w:val="en-US"/>
              </w:rPr>
              <w:t>D</w:t>
            </w:r>
          </w:p>
        </w:tc>
        <w:tc>
          <w:tcPr>
            <w:tcW w:w="1914" w:type="dxa"/>
          </w:tcPr>
          <w:p w:rsidR="00F933EB" w:rsidRDefault="00F933EB" w:rsidP="00F933EB">
            <w:pPr>
              <w:jc w:val="center"/>
              <w:rPr>
                <w:rFonts w:cs="Times New Roman"/>
                <w:lang w:val="en-US"/>
              </w:rPr>
            </w:pPr>
          </w:p>
          <w:p w:rsidR="00F933EB" w:rsidRDefault="00F933EB" w:rsidP="00F933EB">
            <w:pPr>
              <w:jc w:val="center"/>
              <w:rPr>
                <w:rFonts w:cs="Times New Roman"/>
                <w:lang w:val="en-US"/>
              </w:rPr>
            </w:pPr>
            <w:r>
              <w:rPr>
                <w:rFonts w:cs="Times New Roman"/>
                <w:lang w:val="en-US"/>
              </w:rPr>
              <w:t>1,25D</w:t>
            </w:r>
          </w:p>
          <w:p w:rsidR="00F933EB" w:rsidRPr="00F933EB" w:rsidRDefault="00F933EB" w:rsidP="00F933EB">
            <w:pPr>
              <w:jc w:val="center"/>
              <w:rPr>
                <w:rFonts w:cs="Times New Roman"/>
                <w:lang w:val="en-US"/>
              </w:rPr>
            </w:pPr>
          </w:p>
        </w:tc>
      </w:tr>
      <w:tr w:rsidR="00F933EB" w:rsidTr="00F933EB">
        <w:tc>
          <w:tcPr>
            <w:tcW w:w="1914" w:type="dxa"/>
          </w:tcPr>
          <w:p w:rsidR="00F933EB" w:rsidRPr="00F933EB" w:rsidRDefault="00F933EB">
            <w:pPr>
              <w:rPr>
                <w:rFonts w:cs="Times New Roman"/>
              </w:rPr>
            </w:pPr>
            <w:r>
              <w:rPr>
                <w:rFonts w:cs="Times New Roman"/>
              </w:rPr>
              <w:t>Полные остатки на ситах, %, по массе</w:t>
            </w:r>
          </w:p>
        </w:tc>
        <w:tc>
          <w:tcPr>
            <w:tcW w:w="1914" w:type="dxa"/>
          </w:tcPr>
          <w:p w:rsidR="00F933EB" w:rsidRDefault="00F933EB" w:rsidP="00F933EB">
            <w:pPr>
              <w:jc w:val="center"/>
              <w:rPr>
                <w:rFonts w:cs="Times New Roman"/>
              </w:rPr>
            </w:pPr>
          </w:p>
          <w:p w:rsidR="00F933EB" w:rsidRDefault="00F933EB" w:rsidP="00F933EB">
            <w:pPr>
              <w:jc w:val="center"/>
              <w:rPr>
                <w:rFonts w:cs="Times New Roman"/>
              </w:rPr>
            </w:pPr>
            <w:r>
              <w:rPr>
                <w:rFonts w:cs="Times New Roman"/>
              </w:rPr>
              <w:t>От 90 до 100</w:t>
            </w:r>
          </w:p>
        </w:tc>
        <w:tc>
          <w:tcPr>
            <w:tcW w:w="1914" w:type="dxa"/>
          </w:tcPr>
          <w:p w:rsidR="00F933EB" w:rsidRDefault="00F933EB" w:rsidP="00F933EB">
            <w:pPr>
              <w:jc w:val="center"/>
              <w:rPr>
                <w:rFonts w:cs="Times New Roman"/>
              </w:rPr>
            </w:pPr>
          </w:p>
          <w:p w:rsidR="00F933EB" w:rsidRDefault="00F933EB" w:rsidP="00F933EB">
            <w:pPr>
              <w:jc w:val="center"/>
              <w:rPr>
                <w:rFonts w:cs="Times New Roman"/>
              </w:rPr>
            </w:pPr>
            <w:r>
              <w:rPr>
                <w:rFonts w:cs="Times New Roman"/>
              </w:rPr>
              <w:t>От 30 до 80</w:t>
            </w:r>
          </w:p>
        </w:tc>
        <w:tc>
          <w:tcPr>
            <w:tcW w:w="1914" w:type="dxa"/>
          </w:tcPr>
          <w:p w:rsidR="00F933EB" w:rsidRDefault="00F933EB" w:rsidP="00F933EB">
            <w:pPr>
              <w:jc w:val="center"/>
              <w:rPr>
                <w:rFonts w:cs="Times New Roman"/>
              </w:rPr>
            </w:pPr>
          </w:p>
          <w:p w:rsidR="00F933EB" w:rsidRDefault="00F933EB" w:rsidP="00F933EB">
            <w:pPr>
              <w:jc w:val="center"/>
              <w:rPr>
                <w:rFonts w:cs="Times New Roman"/>
              </w:rPr>
            </w:pPr>
            <w:r>
              <w:rPr>
                <w:rFonts w:cs="Times New Roman"/>
              </w:rPr>
              <w:t>До 10</w:t>
            </w:r>
          </w:p>
        </w:tc>
        <w:tc>
          <w:tcPr>
            <w:tcW w:w="1914" w:type="dxa"/>
          </w:tcPr>
          <w:p w:rsidR="00F933EB" w:rsidRDefault="00F933EB" w:rsidP="00F933EB">
            <w:pPr>
              <w:jc w:val="center"/>
              <w:rPr>
                <w:rFonts w:cs="Times New Roman"/>
              </w:rPr>
            </w:pPr>
          </w:p>
          <w:p w:rsidR="00F933EB" w:rsidRDefault="00F933EB" w:rsidP="00F933EB">
            <w:pPr>
              <w:jc w:val="center"/>
              <w:rPr>
                <w:rFonts w:cs="Times New Roman"/>
              </w:rPr>
            </w:pPr>
            <w:r>
              <w:rPr>
                <w:rFonts w:cs="Times New Roman"/>
              </w:rPr>
              <w:t>До 0,5</w:t>
            </w:r>
          </w:p>
        </w:tc>
      </w:tr>
    </w:tbl>
    <w:p w:rsidR="00F933EB" w:rsidRPr="0012658C" w:rsidRDefault="00F933EB">
      <w:pPr>
        <w:rPr>
          <w:rFonts w:cs="Times New Roman"/>
        </w:rPr>
      </w:pPr>
      <w:r>
        <w:rPr>
          <w:rFonts w:cs="Times New Roman"/>
        </w:rPr>
        <w:t xml:space="preserve">Марка по </w:t>
      </w:r>
      <w:proofErr w:type="spellStart"/>
      <w:r>
        <w:rPr>
          <w:rFonts w:cs="Times New Roman"/>
        </w:rPr>
        <w:t>дробимости</w:t>
      </w:r>
      <w:proofErr w:type="spellEnd"/>
      <w:r>
        <w:rPr>
          <w:rFonts w:cs="Times New Roman"/>
        </w:rPr>
        <w:t xml:space="preserve"> щебня 600. Потеря массы при испытании щебня, 25%. Содержание пылевидных ча</w:t>
      </w:r>
      <w:r w:rsidR="0012658C">
        <w:rPr>
          <w:rFonts w:cs="Times New Roman"/>
        </w:rPr>
        <w:t xml:space="preserve">стиц в щебне 7% по массе. Щебень обладает устойчивой структурой против силикатного и сульфатного распадов. Потеря массы при определении стойкости против силикатного и железистого распадов 5% и 8% соответственно. Содержание в щебне сернистых и сернокислых соединений в пересчете на </w:t>
      </w:r>
      <w:r w:rsidR="0012658C">
        <w:rPr>
          <w:rFonts w:cs="Times New Roman"/>
          <w:lang w:val="en-US"/>
        </w:rPr>
        <w:t>IO</w:t>
      </w:r>
      <w:r w:rsidR="0012658C" w:rsidRPr="0012658C">
        <w:rPr>
          <w:rFonts w:cs="Times New Roman"/>
          <w:vertAlign w:val="subscript"/>
        </w:rPr>
        <w:t>3</w:t>
      </w:r>
      <w:r w:rsidR="0012658C">
        <w:rPr>
          <w:rFonts w:cs="Times New Roman"/>
        </w:rPr>
        <w:t xml:space="preserve"> 4,5% по массе. Содержание глины в комках в щебне из отвальных шлаков 0,25% по массе. Содержание в щебне металлических включений 5% по массе. Щебень не содержит посторонних засоряющих включений. Щебень требуется из отвального шлака либо из шлаков текущего выхода и ковшовых остатков. Щебень соответствует государственному </w:t>
      </w:r>
      <w:proofErr w:type="gramStart"/>
      <w:r w:rsidR="0012658C">
        <w:rPr>
          <w:rFonts w:cs="Times New Roman"/>
        </w:rPr>
        <w:t>стандарту</w:t>
      </w:r>
      <w:proofErr w:type="gramEnd"/>
      <w:r w:rsidR="0012658C">
        <w:rPr>
          <w:rFonts w:cs="Times New Roman"/>
        </w:rPr>
        <w:t xml:space="preserve"> регламентирующему данный вид продукции.</w:t>
      </w:r>
    </w:p>
    <w:p w:rsidR="009332FD" w:rsidRPr="009332FD" w:rsidRDefault="009332FD">
      <w:pPr>
        <w:rPr>
          <w:rFonts w:cs="Times New Roman"/>
          <w:b/>
          <w:i/>
        </w:rPr>
      </w:pPr>
    </w:p>
    <w:p w:rsidR="009332FD" w:rsidRDefault="009332FD">
      <w:pPr>
        <w:rPr>
          <w:b/>
          <w:i/>
        </w:rPr>
      </w:pPr>
      <w:r>
        <w:rPr>
          <w:b/>
          <w:i/>
        </w:rPr>
        <w:t>Песок, товарный знак отсутствует,  изготовитель - ЗАО «</w:t>
      </w:r>
      <w:proofErr w:type="spellStart"/>
      <w:r>
        <w:rPr>
          <w:b/>
          <w:i/>
        </w:rPr>
        <w:t>Автодор</w:t>
      </w:r>
      <w:proofErr w:type="spellEnd"/>
      <w:r>
        <w:rPr>
          <w:b/>
          <w:i/>
        </w:rPr>
        <w:t>-КМВ», Россия</w:t>
      </w:r>
    </w:p>
    <w:p w:rsidR="0012658C" w:rsidRDefault="0012658C">
      <w:pPr>
        <w:rPr>
          <w:b/>
          <w:i/>
        </w:rPr>
      </w:pPr>
    </w:p>
    <w:p w:rsidR="00DD2009" w:rsidRDefault="0012658C">
      <w:r>
        <w:t>Песок имеет среднюю плотность зерен от 2000 до 2800 кг</w:t>
      </w:r>
      <w:r w:rsidRPr="0012658C">
        <w:t>/</w:t>
      </w:r>
      <w:r>
        <w:t>м</w:t>
      </w:r>
      <w:r>
        <w:rPr>
          <w:vertAlign w:val="superscript"/>
        </w:rPr>
        <w:t>3</w:t>
      </w:r>
      <w:r>
        <w:t>.</w:t>
      </w:r>
      <w:r w:rsidR="008F169E">
        <w:t xml:space="preserve"> Модуль крупности песка, </w:t>
      </w:r>
      <w:proofErr w:type="spellStart"/>
      <w:r w:rsidR="008F169E">
        <w:t>Мк</w:t>
      </w:r>
      <w:proofErr w:type="spellEnd"/>
      <w:r w:rsidR="008F169E">
        <w:t>, 2,1</w:t>
      </w:r>
      <w:r>
        <w:t>. Природный песок при обработке раствором гидроксида натрия (колориметрическая проба на органические примеси по ГОСТ 8735) не придаёт раствору окраску, соответствующую или темнее цвета эталона. Песок представляет собой неорганический сыпучий материал, образовавшийся в результате естественного разрушения скальных горных пород и получ</w:t>
      </w:r>
      <w:r w:rsidR="00DD2009">
        <w:t>енный</w:t>
      </w:r>
      <w:r>
        <w:t xml:space="preserve"> при разработке песчаных месторождений без</w:t>
      </w:r>
      <w:r w:rsidR="00DD2009">
        <w:t xml:space="preserve"> использования специального обогатительного оборудования. </w:t>
      </w:r>
      <w:proofErr w:type="gramStart"/>
      <w:r w:rsidR="00DD2009">
        <w:t>Зерновой состав песка: полный остаток, %, на ситах с размером отверстий, мм: 10мм - до 5; 5мм - не более 15; 2,5мм - не более 20; 1,25мм - от 5 до 35; 0,6мм - св.30 до 45; 0,315мм - от 45 до 55; 0,16мм - от 85 до 95; 0,05мм - до 100.</w:t>
      </w:r>
      <w:proofErr w:type="gramEnd"/>
      <w:r w:rsidR="00DD2009">
        <w:t xml:space="preserve"> Содержание глины в комках не превышает в песке 0,5% по массе.</w:t>
      </w:r>
      <w:r w:rsidR="008F169E">
        <w:t xml:space="preserve"> Содержание в песке пылевидных и глинистых частиц, в процентах по массе, 3.</w:t>
      </w:r>
      <w:r w:rsidR="00DD2009">
        <w:t xml:space="preserve"> Песок соответствует государственному стандарту, регламентирующему данный вид товара.</w:t>
      </w:r>
    </w:p>
    <w:p w:rsidR="00DD2009" w:rsidRDefault="00DD2009"/>
    <w:p w:rsidR="00DD2009" w:rsidRPr="00393735" w:rsidRDefault="00393735">
      <w:pPr>
        <w:rPr>
          <w:b/>
          <w:i/>
        </w:rPr>
      </w:pPr>
      <w:r>
        <w:rPr>
          <w:b/>
          <w:i/>
        </w:rPr>
        <w:t xml:space="preserve">Плитки керамические для полов, товарный знак - 4179 </w:t>
      </w:r>
      <w:proofErr w:type="spellStart"/>
      <w:r>
        <w:rPr>
          <w:b/>
          <w:i/>
        </w:rPr>
        <w:t>Феличе</w:t>
      </w:r>
      <w:proofErr w:type="spellEnd"/>
      <w:r>
        <w:rPr>
          <w:b/>
          <w:i/>
        </w:rPr>
        <w:t xml:space="preserve"> </w:t>
      </w:r>
      <w:r>
        <w:rPr>
          <w:b/>
          <w:i/>
          <w:lang w:val="en-US"/>
        </w:rPr>
        <w:t>KERAMA</w:t>
      </w:r>
      <w:r w:rsidRPr="00393735">
        <w:rPr>
          <w:b/>
          <w:i/>
        </w:rPr>
        <w:t xml:space="preserve"> </w:t>
      </w:r>
      <w:r>
        <w:rPr>
          <w:b/>
          <w:i/>
          <w:lang w:val="en-US"/>
        </w:rPr>
        <w:t>MARAZZI</w:t>
      </w:r>
      <w:r>
        <w:rPr>
          <w:b/>
          <w:i/>
        </w:rPr>
        <w:t>, изготовитель - ООО «</w:t>
      </w:r>
      <w:r w:rsidR="000325C5">
        <w:rPr>
          <w:b/>
          <w:i/>
        </w:rPr>
        <w:t xml:space="preserve"> </w:t>
      </w:r>
      <w:proofErr w:type="spellStart"/>
      <w:r w:rsidR="000325C5">
        <w:rPr>
          <w:b/>
          <w:i/>
        </w:rPr>
        <w:t>Керама</w:t>
      </w:r>
      <w:proofErr w:type="spellEnd"/>
      <w:r w:rsidR="000325C5">
        <w:rPr>
          <w:b/>
          <w:i/>
        </w:rPr>
        <w:t xml:space="preserve"> </w:t>
      </w:r>
      <w:proofErr w:type="spellStart"/>
      <w:r w:rsidR="000325C5">
        <w:rPr>
          <w:b/>
          <w:i/>
        </w:rPr>
        <w:t>Марацци</w:t>
      </w:r>
      <w:proofErr w:type="spellEnd"/>
      <w:r w:rsidR="000325C5">
        <w:rPr>
          <w:b/>
          <w:i/>
        </w:rPr>
        <w:t xml:space="preserve"> </w:t>
      </w:r>
      <w:r>
        <w:rPr>
          <w:b/>
          <w:i/>
        </w:rPr>
        <w:t>»</w:t>
      </w:r>
    </w:p>
    <w:p w:rsidR="00DD2009" w:rsidRDefault="00DD2009"/>
    <w:p w:rsidR="00561C66" w:rsidRDefault="00DD2009">
      <w:pPr>
        <w:rPr>
          <w:rFonts w:cs="Times New Roman"/>
        </w:rPr>
      </w:pPr>
      <w:r>
        <w:lastRenderedPageBreak/>
        <w:t xml:space="preserve">Плитки глазурованные, декорированные методом </w:t>
      </w:r>
      <w:proofErr w:type="spellStart"/>
      <w:r>
        <w:t>сериографии</w:t>
      </w:r>
      <w:proofErr w:type="spellEnd"/>
      <w:r>
        <w:t xml:space="preserve">, квадратные и прямоугольные с многоцветным рисунком толщиной менее 14 мм. Длина и ширина плиток триста миллиметров. Предельные отклонения размеров плиток от номинальных не более, </w:t>
      </w:r>
      <w:proofErr w:type="gramStart"/>
      <w:r>
        <w:t>мм</w:t>
      </w:r>
      <w:proofErr w:type="gramEnd"/>
      <w:r>
        <w:t xml:space="preserve">: по длине и ширине </w:t>
      </w:r>
      <w:r>
        <w:rPr>
          <w:rFonts w:cs="Times New Roman"/>
        </w:rPr>
        <w:t>±1,5; по толщине ±0,5. Разность между наибольшим и наименьшим размерами плиток одной партии по длине и ширине 2,0мм. Разность между наибольшим и наименьшим значениями толщины одной плитки 0,5 мм. Отклонение формы плиток от прямоугольной, отклонение лицевой поверхности от плоскостности и искривление граней 1,5мм</w:t>
      </w:r>
      <w:r w:rsidR="00561C66">
        <w:rPr>
          <w:rFonts w:cs="Times New Roman"/>
        </w:rPr>
        <w:t>. На монтажной поверхности плиток рифления, а высота (глубина) рифлений 0,5 мм. Глазурь плиток матовая, прозрачная.</w:t>
      </w:r>
      <w:r>
        <w:rPr>
          <w:rFonts w:cs="Times New Roman"/>
        </w:rPr>
        <w:t xml:space="preserve"> </w:t>
      </w:r>
      <w:r w:rsidR="00561C66">
        <w:rPr>
          <w:rFonts w:cs="Times New Roman"/>
        </w:rPr>
        <w:t xml:space="preserve">Плитки изготовлены без завала. </w:t>
      </w:r>
      <w:proofErr w:type="gramStart"/>
      <w:r w:rsidR="00561C66">
        <w:rPr>
          <w:rFonts w:cs="Times New Roman"/>
        </w:rPr>
        <w:t xml:space="preserve">На лицевой поверхности плиток не имеется трещин, плешин, пятен, мушек, волнистости глазури, смешения и разрыва декора, </w:t>
      </w:r>
      <w:proofErr w:type="spellStart"/>
      <w:r w:rsidR="00561C66">
        <w:rPr>
          <w:rFonts w:cs="Times New Roman"/>
        </w:rPr>
        <w:t>засорки</w:t>
      </w:r>
      <w:proofErr w:type="spellEnd"/>
      <w:r w:rsidR="00561C66">
        <w:rPr>
          <w:rFonts w:cs="Times New Roman"/>
        </w:rPr>
        <w:t>, наколов, выплавки, пузырей, прыщей, сухости глазури, нечеткости рисунка, недожога красок.</w:t>
      </w:r>
      <w:proofErr w:type="gramEnd"/>
      <w:r w:rsidR="00561C66">
        <w:rPr>
          <w:rFonts w:cs="Times New Roman"/>
        </w:rPr>
        <w:t xml:space="preserve"> Физико-механические показатели плиток соответствуют требованиям: </w:t>
      </w:r>
      <w:proofErr w:type="spellStart"/>
      <w:r w:rsidR="00561C66">
        <w:rPr>
          <w:rFonts w:cs="Times New Roman"/>
        </w:rPr>
        <w:t>Водопоглощение</w:t>
      </w:r>
      <w:proofErr w:type="spellEnd"/>
      <w:r w:rsidR="00561C66">
        <w:rPr>
          <w:rFonts w:cs="Times New Roman"/>
        </w:rPr>
        <w:t xml:space="preserve">, %, 4,5; Предел прочности при изгибе, Мпа, 25; Термическая стойкость глазури, </w:t>
      </w:r>
      <w:proofErr w:type="spellStart"/>
      <w:r w:rsidR="00561C66">
        <w:rPr>
          <w:rFonts w:cs="Times New Roman"/>
          <w:vertAlign w:val="superscript"/>
        </w:rPr>
        <w:t>о</w:t>
      </w:r>
      <w:r w:rsidR="00561C66">
        <w:rPr>
          <w:rFonts w:cs="Times New Roman"/>
        </w:rPr>
        <w:t>С</w:t>
      </w:r>
      <w:proofErr w:type="spellEnd"/>
      <w:r w:rsidR="00561C66">
        <w:rPr>
          <w:rFonts w:cs="Times New Roman"/>
        </w:rPr>
        <w:t xml:space="preserve">,  125; Твердость глазури по </w:t>
      </w:r>
      <w:proofErr w:type="spellStart"/>
      <w:r w:rsidR="00561C66">
        <w:rPr>
          <w:rFonts w:cs="Times New Roman"/>
        </w:rPr>
        <w:t>Моосу</w:t>
      </w:r>
      <w:proofErr w:type="spellEnd"/>
      <w:r w:rsidR="00561C66">
        <w:rPr>
          <w:rFonts w:cs="Times New Roman"/>
        </w:rPr>
        <w:t xml:space="preserve">, 5. Плитки соответствуют государственному </w:t>
      </w:r>
      <w:proofErr w:type="gramStart"/>
      <w:r w:rsidR="00561C66">
        <w:rPr>
          <w:rFonts w:cs="Times New Roman"/>
        </w:rPr>
        <w:t>стандарту</w:t>
      </w:r>
      <w:proofErr w:type="gramEnd"/>
      <w:r w:rsidR="00561C66">
        <w:rPr>
          <w:rFonts w:cs="Times New Roman"/>
        </w:rPr>
        <w:t xml:space="preserve"> регламентирующему данный вид товара.</w:t>
      </w:r>
    </w:p>
    <w:p w:rsidR="00710377" w:rsidRDefault="00710377">
      <w:pPr>
        <w:rPr>
          <w:rFonts w:cs="Times New Roman"/>
        </w:rPr>
      </w:pPr>
    </w:p>
    <w:p w:rsidR="00710377" w:rsidRPr="002A407F" w:rsidRDefault="00710377">
      <w:pPr>
        <w:rPr>
          <w:rFonts w:cs="Times New Roman"/>
          <w:b/>
          <w:i/>
        </w:rPr>
      </w:pPr>
      <w:r w:rsidRPr="002A407F">
        <w:rPr>
          <w:rFonts w:cs="Times New Roman"/>
          <w:b/>
          <w:i/>
        </w:rPr>
        <w:t>Цемент,</w:t>
      </w:r>
      <w:r w:rsidR="00F34D39" w:rsidRPr="002A407F">
        <w:rPr>
          <w:rFonts w:cs="Times New Roman"/>
          <w:b/>
          <w:i/>
        </w:rPr>
        <w:t xml:space="preserve"> товарный </w:t>
      </w:r>
      <w:r w:rsidR="002A407F">
        <w:rPr>
          <w:rFonts w:cs="Times New Roman"/>
          <w:b/>
          <w:i/>
        </w:rPr>
        <w:t>знак - портландцемент ПЦ 500 ДО ЮУГПК, изготовитель - ООО «ЮУГПК», Россия</w:t>
      </w:r>
    </w:p>
    <w:p w:rsidR="00710377" w:rsidRDefault="00710377">
      <w:pPr>
        <w:rPr>
          <w:rFonts w:cs="Times New Roman"/>
        </w:rPr>
      </w:pPr>
    </w:p>
    <w:p w:rsidR="00710377" w:rsidRDefault="00710377">
      <w:pPr>
        <w:rPr>
          <w:rFonts w:cs="Times New Roman"/>
        </w:rPr>
      </w:pPr>
      <w:r>
        <w:rPr>
          <w:rFonts w:cs="Times New Roman"/>
        </w:rPr>
        <w:t>Предел прочности, Мпа (кгс</w:t>
      </w:r>
      <w:r w:rsidRPr="00710377">
        <w:rPr>
          <w:rFonts w:cs="Times New Roman"/>
        </w:rPr>
        <w:t>/</w:t>
      </w:r>
      <w:r>
        <w:rPr>
          <w:rFonts w:cs="Times New Roman"/>
        </w:rPr>
        <w:t>см</w:t>
      </w:r>
      <w:proofErr w:type="gramStart"/>
      <w:r>
        <w:rPr>
          <w:rFonts w:cs="Times New Roman"/>
          <w:vertAlign w:val="superscript"/>
        </w:rPr>
        <w:t>2</w:t>
      </w:r>
      <w:proofErr w:type="gramEnd"/>
      <w:r w:rsidR="004B6A41">
        <w:rPr>
          <w:rFonts w:cs="Times New Roman"/>
        </w:rPr>
        <w:t xml:space="preserve">) при изгибе в возрасте 28 </w:t>
      </w:r>
      <w:proofErr w:type="spellStart"/>
      <w:r w:rsidR="004B6A41">
        <w:rPr>
          <w:rFonts w:cs="Times New Roman"/>
        </w:rPr>
        <w:t>сут</w:t>
      </w:r>
      <w:proofErr w:type="spellEnd"/>
      <w:r w:rsidR="004B6A41">
        <w:rPr>
          <w:rFonts w:cs="Times New Roman"/>
        </w:rPr>
        <w:t>.: 5,4  (55). Предел прочности, Мп</w:t>
      </w:r>
      <w:proofErr w:type="gramStart"/>
      <w:r w:rsidR="004B6A41">
        <w:rPr>
          <w:rFonts w:cs="Times New Roman"/>
        </w:rPr>
        <w:t>а(</w:t>
      </w:r>
      <w:proofErr w:type="gramEnd"/>
      <w:r w:rsidR="004B6A41">
        <w:rPr>
          <w:rFonts w:cs="Times New Roman"/>
        </w:rPr>
        <w:t>кгс</w:t>
      </w:r>
      <w:r w:rsidR="004B6A41" w:rsidRPr="004B6A41">
        <w:rPr>
          <w:rFonts w:cs="Times New Roman"/>
        </w:rPr>
        <w:t>/</w:t>
      </w:r>
      <w:r w:rsidR="004B6A41">
        <w:rPr>
          <w:rFonts w:cs="Times New Roman"/>
        </w:rPr>
        <w:t>см</w:t>
      </w:r>
      <w:r w:rsidR="004B6A41">
        <w:rPr>
          <w:rFonts w:cs="Times New Roman"/>
          <w:vertAlign w:val="superscript"/>
        </w:rPr>
        <w:t>2</w:t>
      </w:r>
      <w:r w:rsidR="004B6A41">
        <w:rPr>
          <w:rFonts w:cs="Times New Roman"/>
        </w:rPr>
        <w:t xml:space="preserve">) при сжатии в возрасте 28 </w:t>
      </w:r>
      <w:proofErr w:type="spellStart"/>
      <w:r w:rsidR="004B6A41">
        <w:rPr>
          <w:rFonts w:cs="Times New Roman"/>
        </w:rPr>
        <w:t>сут</w:t>
      </w:r>
      <w:proofErr w:type="spellEnd"/>
      <w:r w:rsidR="004B6A41">
        <w:rPr>
          <w:rFonts w:cs="Times New Roman"/>
        </w:rPr>
        <w:t>.: 39,2(400). Тонкость помола цемента такая</w:t>
      </w:r>
      <w:r w:rsidR="006F6335">
        <w:rPr>
          <w:rFonts w:cs="Times New Roman"/>
        </w:rPr>
        <w:t>,</w:t>
      </w:r>
      <w:r w:rsidR="004B6A41">
        <w:rPr>
          <w:rFonts w:cs="Times New Roman"/>
        </w:rPr>
        <w:t xml:space="preserve"> что при просеивании пробы цемента сквозь сито с се</w:t>
      </w:r>
      <w:r w:rsidR="006F6335">
        <w:rPr>
          <w:rFonts w:cs="Times New Roman"/>
        </w:rPr>
        <w:t>ткой №008 по ГОСТ 6613 проходит</w:t>
      </w:r>
      <w:r w:rsidR="004B6A41">
        <w:rPr>
          <w:rFonts w:cs="Times New Roman"/>
        </w:rPr>
        <w:t xml:space="preserve"> 85% массы просеиваемой пробы.</w:t>
      </w:r>
      <w:r w:rsidR="00C32A98">
        <w:rPr>
          <w:rFonts w:cs="Times New Roman"/>
        </w:rPr>
        <w:t xml:space="preserve"> Массовая доля ангидрида серной кислоты (</w:t>
      </w:r>
      <w:r w:rsidR="00C32A98">
        <w:rPr>
          <w:rFonts w:cs="Times New Roman"/>
          <w:lang w:val="en-US"/>
        </w:rPr>
        <w:t>IO</w:t>
      </w:r>
      <w:r w:rsidR="00C32A98" w:rsidRPr="00C32A98">
        <w:rPr>
          <w:rFonts w:cs="Times New Roman"/>
          <w:vertAlign w:val="subscript"/>
        </w:rPr>
        <w:t>3</w:t>
      </w:r>
      <w:r w:rsidR="00C32A98" w:rsidRPr="00C32A98">
        <w:rPr>
          <w:rFonts w:cs="Times New Roman"/>
        </w:rPr>
        <w:t>)</w:t>
      </w:r>
      <w:r w:rsidR="00C32A98">
        <w:rPr>
          <w:rFonts w:cs="Times New Roman"/>
        </w:rPr>
        <w:t xml:space="preserve">, в процентах по массе в цементе 4,0. Цемент общестроительного назначения на основе портландцементного клинкера. По вещественному составу цемент следующего вида: портландцемент </w:t>
      </w:r>
      <w:proofErr w:type="gramStart"/>
      <w:r w:rsidR="00C32A98">
        <w:rPr>
          <w:rFonts w:cs="Times New Roman"/>
        </w:rPr>
        <w:t xml:space="preserve">( </w:t>
      </w:r>
      <w:proofErr w:type="gramEnd"/>
      <w:r w:rsidR="00C32A98">
        <w:rPr>
          <w:rFonts w:cs="Times New Roman"/>
        </w:rPr>
        <w:t xml:space="preserve">без минеральных добавок). Массовая доля оксида магния </w:t>
      </w:r>
      <w:proofErr w:type="gramStart"/>
      <w:r w:rsidR="00C32A98">
        <w:rPr>
          <w:rFonts w:cs="Times New Roman"/>
        </w:rPr>
        <w:t xml:space="preserve">( </w:t>
      </w:r>
      <w:proofErr w:type="spellStart"/>
      <w:proofErr w:type="gramEnd"/>
      <w:r w:rsidR="00C32A98">
        <w:rPr>
          <w:rFonts w:cs="Times New Roman"/>
          <w:lang w:val="en-US"/>
        </w:rPr>
        <w:t>MgO</w:t>
      </w:r>
      <w:proofErr w:type="spellEnd"/>
      <w:r w:rsidR="00C32A98" w:rsidRPr="00C32A98">
        <w:rPr>
          <w:rFonts w:cs="Times New Roman"/>
        </w:rPr>
        <w:t>)</w:t>
      </w:r>
      <w:r w:rsidR="00C32A98">
        <w:rPr>
          <w:rFonts w:cs="Times New Roman"/>
        </w:rPr>
        <w:t xml:space="preserve"> в клинкере 5%. Цемент соответствует ГОСТ 10178-85. </w:t>
      </w:r>
    </w:p>
    <w:p w:rsidR="00C32A98" w:rsidRDefault="00C32A98">
      <w:pPr>
        <w:rPr>
          <w:rFonts w:cs="Times New Roman"/>
        </w:rPr>
      </w:pPr>
    </w:p>
    <w:p w:rsidR="00C32A98" w:rsidRPr="00286FC7" w:rsidRDefault="00C32A98">
      <w:pPr>
        <w:rPr>
          <w:rFonts w:cs="Times New Roman"/>
          <w:b/>
          <w:i/>
        </w:rPr>
      </w:pPr>
      <w:r w:rsidRPr="00286FC7">
        <w:rPr>
          <w:rFonts w:cs="Times New Roman"/>
          <w:b/>
          <w:i/>
        </w:rPr>
        <w:t>Раст</w:t>
      </w:r>
      <w:r w:rsidR="00286FC7">
        <w:rPr>
          <w:rFonts w:cs="Times New Roman"/>
          <w:b/>
          <w:i/>
        </w:rPr>
        <w:t>вор готовый кладочный марки М50, изготовитель - ООО «Дубрава», Россия</w:t>
      </w:r>
    </w:p>
    <w:p w:rsidR="00C32A98" w:rsidRDefault="00C32A98">
      <w:pPr>
        <w:rPr>
          <w:rFonts w:cs="Times New Roman"/>
        </w:rPr>
      </w:pPr>
    </w:p>
    <w:p w:rsidR="00C32A98" w:rsidRDefault="00C32A98">
      <w:pPr>
        <w:rPr>
          <w:rFonts w:cs="Times New Roman"/>
        </w:rPr>
      </w:pPr>
      <w:r>
        <w:rPr>
          <w:rFonts w:cs="Times New Roman"/>
        </w:rPr>
        <w:t xml:space="preserve">Марка по подвижности </w:t>
      </w:r>
      <w:proofErr w:type="spellStart"/>
      <w:r>
        <w:rPr>
          <w:rFonts w:cs="Times New Roman"/>
          <w:lang w:val="en-US"/>
        </w:rPr>
        <w:t>N</w:t>
      </w:r>
      <w:r>
        <w:rPr>
          <w:rFonts w:cs="Times New Roman"/>
          <w:vertAlign w:val="subscript"/>
          <w:lang w:val="en-US"/>
        </w:rPr>
        <w:t>k</w:t>
      </w:r>
      <w:proofErr w:type="spellEnd"/>
      <w:r w:rsidRPr="00C32A98">
        <w:rPr>
          <w:rFonts w:cs="Times New Roman"/>
        </w:rPr>
        <w:t xml:space="preserve">3. </w:t>
      </w:r>
      <w:r>
        <w:rPr>
          <w:rFonts w:cs="Times New Roman"/>
        </w:rPr>
        <w:t xml:space="preserve">Глубина погружения конуса, </w:t>
      </w:r>
      <w:proofErr w:type="gramStart"/>
      <w:r>
        <w:rPr>
          <w:rFonts w:cs="Times New Roman"/>
        </w:rPr>
        <w:t>см</w:t>
      </w:r>
      <w:proofErr w:type="gramEnd"/>
      <w:r>
        <w:rPr>
          <w:rFonts w:cs="Times New Roman"/>
        </w:rPr>
        <w:t xml:space="preserve">: четырнадцать. Водоудерживающая способность растворных смесей 90 </w:t>
      </w:r>
      <w:r w:rsidR="00FF3965">
        <w:rPr>
          <w:rFonts w:cs="Times New Roman"/>
        </w:rPr>
        <w:t xml:space="preserve">процентов. </w:t>
      </w:r>
      <w:proofErr w:type="spellStart"/>
      <w:r w:rsidR="00FF3965">
        <w:rPr>
          <w:rFonts w:cs="Times New Roman"/>
        </w:rPr>
        <w:t>Расслаиваемость</w:t>
      </w:r>
      <w:proofErr w:type="spellEnd"/>
      <w:r w:rsidR="00FF3965">
        <w:rPr>
          <w:rFonts w:cs="Times New Roman"/>
        </w:rPr>
        <w:t xml:space="preserve"> свежеприготовленных смесей не превышает десять процентов. Наибольшая крупность зерен заполнителя 2,5 мм. Раствор соответствует требованиям ГОСТ 28013-98.</w:t>
      </w:r>
    </w:p>
    <w:p w:rsidR="00FF3965" w:rsidRDefault="00FF3965">
      <w:pPr>
        <w:rPr>
          <w:rFonts w:cs="Times New Roman"/>
        </w:rPr>
      </w:pPr>
    </w:p>
    <w:p w:rsidR="00FF3965" w:rsidRPr="00286FC7" w:rsidRDefault="00FF3965">
      <w:pPr>
        <w:rPr>
          <w:rFonts w:cs="Times New Roman"/>
          <w:b/>
          <w:i/>
          <w:sz w:val="28"/>
        </w:rPr>
      </w:pPr>
      <w:r w:rsidRPr="002A407F">
        <w:rPr>
          <w:rFonts w:cs="Times New Roman"/>
          <w:b/>
          <w:i/>
        </w:rPr>
        <w:t xml:space="preserve">Вода для </w:t>
      </w:r>
      <w:proofErr w:type="spellStart"/>
      <w:r w:rsidRPr="002A407F">
        <w:rPr>
          <w:rFonts w:cs="Times New Roman"/>
          <w:b/>
          <w:i/>
        </w:rPr>
        <w:t>затворения</w:t>
      </w:r>
      <w:proofErr w:type="spellEnd"/>
      <w:r w:rsidRPr="002A407F">
        <w:rPr>
          <w:rFonts w:cs="Times New Roman"/>
          <w:b/>
          <w:i/>
        </w:rPr>
        <w:t xml:space="preserve"> растворных смесей</w:t>
      </w:r>
      <w:r w:rsidR="00286FC7">
        <w:rPr>
          <w:rFonts w:cs="Times New Roman"/>
          <w:b/>
          <w:i/>
        </w:rPr>
        <w:t>, компания -</w:t>
      </w:r>
      <w:r w:rsidRPr="002A407F">
        <w:rPr>
          <w:rFonts w:cs="Times New Roman"/>
          <w:b/>
          <w:i/>
        </w:rPr>
        <w:t xml:space="preserve"> </w:t>
      </w:r>
      <w:r w:rsidR="002A407F" w:rsidRPr="00281BD2">
        <w:rPr>
          <w:rFonts w:cs="Times New Roman"/>
          <w:b/>
          <w:i/>
        </w:rPr>
        <w:t>ФЛ Кисловодский «Водоканал»</w:t>
      </w:r>
      <w:r w:rsidR="00281BD2" w:rsidRPr="00281BD2">
        <w:rPr>
          <w:rFonts w:cs="Times New Roman"/>
          <w:b/>
          <w:i/>
        </w:rPr>
        <w:t>, Россия</w:t>
      </w:r>
    </w:p>
    <w:p w:rsidR="00660578" w:rsidRDefault="00660578">
      <w:pPr>
        <w:rPr>
          <w:rFonts w:cs="Times New Roman"/>
        </w:rPr>
      </w:pPr>
    </w:p>
    <w:p w:rsidR="00286FC7" w:rsidRDefault="00660578">
      <w:pPr>
        <w:rPr>
          <w:rFonts w:cs="Times New Roman"/>
        </w:rPr>
      </w:pPr>
      <w:r>
        <w:rPr>
          <w:rFonts w:cs="Times New Roman"/>
        </w:rPr>
        <w:t xml:space="preserve">Вода для </w:t>
      </w:r>
      <w:proofErr w:type="spellStart"/>
      <w:r>
        <w:rPr>
          <w:rFonts w:cs="Times New Roman"/>
        </w:rPr>
        <w:t>затворения</w:t>
      </w:r>
      <w:proofErr w:type="spellEnd"/>
      <w:r>
        <w:rPr>
          <w:rFonts w:cs="Times New Roman"/>
        </w:rPr>
        <w:t xml:space="preserve"> растворных смесей из системы питьевого водоснабжения применяется без предварительной проверки. Вода для </w:t>
      </w:r>
      <w:proofErr w:type="spellStart"/>
      <w:r>
        <w:rPr>
          <w:rFonts w:cs="Times New Roman"/>
        </w:rPr>
        <w:t>затворения</w:t>
      </w:r>
      <w:proofErr w:type="spellEnd"/>
      <w:r>
        <w:rPr>
          <w:rFonts w:cs="Times New Roman"/>
        </w:rPr>
        <w:t xml:space="preserve"> растворов не питьевая проверена лабораторными анализами на предмет выявления вредных примесей, препятствующих норма</w:t>
      </w:r>
      <w:r w:rsidR="003247CD">
        <w:rPr>
          <w:rFonts w:cs="Times New Roman"/>
        </w:rPr>
        <w:t xml:space="preserve">льному твердению вяжущего. Вода не содержит химических соединений и примесей в количествах, которые могут повлиять на сроки схватывания цемента. Характеристики воды для </w:t>
      </w:r>
      <w:proofErr w:type="spellStart"/>
      <w:r w:rsidR="003247CD">
        <w:rPr>
          <w:rFonts w:cs="Times New Roman"/>
        </w:rPr>
        <w:t>затворения</w:t>
      </w:r>
      <w:proofErr w:type="spellEnd"/>
      <w:r w:rsidR="003247CD">
        <w:rPr>
          <w:rFonts w:cs="Times New Roman"/>
        </w:rPr>
        <w:t xml:space="preserve"> соответствуют требованиям: Содержание в воде нитратов, сульфидов, сахаров, фосфатов, свинца, цинка:</w:t>
      </w:r>
    </w:p>
    <w:tbl>
      <w:tblPr>
        <w:tblStyle w:val="a6"/>
        <w:tblW w:w="0" w:type="auto"/>
        <w:tblLook w:val="04A0" w:firstRow="1" w:lastRow="0" w:firstColumn="1" w:lastColumn="0" w:noHBand="0" w:noVBand="1"/>
      </w:tblPr>
      <w:tblGrid>
        <w:gridCol w:w="4785"/>
        <w:gridCol w:w="4785"/>
      </w:tblGrid>
      <w:tr w:rsidR="003247CD" w:rsidTr="003247CD">
        <w:tc>
          <w:tcPr>
            <w:tcW w:w="4785" w:type="dxa"/>
          </w:tcPr>
          <w:p w:rsidR="003247CD" w:rsidRDefault="003247CD">
            <w:pPr>
              <w:rPr>
                <w:rFonts w:cs="Times New Roman"/>
              </w:rPr>
            </w:pPr>
            <w:r>
              <w:rPr>
                <w:rFonts w:cs="Times New Roman"/>
              </w:rPr>
              <w:t>Наименование примеси</w:t>
            </w:r>
          </w:p>
        </w:tc>
        <w:tc>
          <w:tcPr>
            <w:tcW w:w="4785" w:type="dxa"/>
          </w:tcPr>
          <w:p w:rsidR="003247CD" w:rsidRPr="003247CD" w:rsidRDefault="003247CD">
            <w:pPr>
              <w:rPr>
                <w:rFonts w:cs="Times New Roman"/>
              </w:rPr>
            </w:pPr>
            <w:r>
              <w:rPr>
                <w:rFonts w:cs="Times New Roman"/>
              </w:rPr>
              <w:t>Содержание, мг</w:t>
            </w:r>
            <w:r>
              <w:rPr>
                <w:rFonts w:cs="Times New Roman"/>
                <w:lang w:val="en-US"/>
              </w:rPr>
              <w:t>/</w:t>
            </w:r>
            <w:r>
              <w:rPr>
                <w:rFonts w:cs="Times New Roman"/>
              </w:rPr>
              <w:t>л</w:t>
            </w:r>
          </w:p>
        </w:tc>
      </w:tr>
      <w:tr w:rsidR="003247CD" w:rsidTr="003247CD">
        <w:tc>
          <w:tcPr>
            <w:tcW w:w="4785" w:type="dxa"/>
          </w:tcPr>
          <w:p w:rsidR="003247CD" w:rsidRDefault="003247CD">
            <w:pPr>
              <w:rPr>
                <w:rFonts w:cs="Times New Roman"/>
              </w:rPr>
            </w:pPr>
            <w:r>
              <w:rPr>
                <w:rFonts w:cs="Times New Roman"/>
              </w:rPr>
              <w:t>Сахар</w:t>
            </w:r>
          </w:p>
        </w:tc>
        <w:tc>
          <w:tcPr>
            <w:tcW w:w="4785" w:type="dxa"/>
          </w:tcPr>
          <w:p w:rsidR="003247CD" w:rsidRDefault="003247CD" w:rsidP="003247CD">
            <w:pPr>
              <w:jc w:val="center"/>
              <w:rPr>
                <w:rFonts w:cs="Times New Roman"/>
              </w:rPr>
            </w:pPr>
            <w:r>
              <w:rPr>
                <w:rFonts w:cs="Times New Roman"/>
              </w:rPr>
              <w:t>0-100</w:t>
            </w:r>
          </w:p>
        </w:tc>
      </w:tr>
      <w:tr w:rsidR="003247CD" w:rsidTr="003247CD">
        <w:tc>
          <w:tcPr>
            <w:tcW w:w="4785" w:type="dxa"/>
          </w:tcPr>
          <w:p w:rsidR="003247CD" w:rsidRPr="003247CD" w:rsidRDefault="003247CD">
            <w:pPr>
              <w:rPr>
                <w:rFonts w:cs="Times New Roman"/>
              </w:rPr>
            </w:pPr>
            <w:r>
              <w:rPr>
                <w:rFonts w:cs="Times New Roman"/>
              </w:rPr>
              <w:t xml:space="preserve">Фосфаты в расчёте на </w:t>
            </w:r>
            <w:r>
              <w:rPr>
                <w:rFonts w:cs="Times New Roman"/>
                <w:lang w:val="en-US"/>
              </w:rPr>
              <w:t>P</w:t>
            </w:r>
            <w:r w:rsidRPr="003247CD">
              <w:rPr>
                <w:rFonts w:cs="Times New Roman"/>
                <w:vertAlign w:val="subscript"/>
              </w:rPr>
              <w:t>2</w:t>
            </w:r>
            <w:r>
              <w:rPr>
                <w:rFonts w:cs="Times New Roman"/>
                <w:lang w:val="en-US"/>
              </w:rPr>
              <w:t>O</w:t>
            </w:r>
            <w:r w:rsidRPr="003247CD">
              <w:rPr>
                <w:rFonts w:cs="Times New Roman"/>
                <w:vertAlign w:val="subscript"/>
              </w:rPr>
              <w:t>5</w:t>
            </w:r>
          </w:p>
        </w:tc>
        <w:tc>
          <w:tcPr>
            <w:tcW w:w="4785" w:type="dxa"/>
          </w:tcPr>
          <w:p w:rsidR="003247CD" w:rsidRPr="003247CD" w:rsidRDefault="003247CD" w:rsidP="003247CD">
            <w:pPr>
              <w:jc w:val="center"/>
              <w:rPr>
                <w:rFonts w:cs="Times New Roman"/>
                <w:lang w:val="en-US"/>
              </w:rPr>
            </w:pPr>
            <w:r>
              <w:rPr>
                <w:rFonts w:cs="Times New Roman"/>
                <w:lang w:val="en-US"/>
              </w:rPr>
              <w:t>0-100</w:t>
            </w:r>
          </w:p>
        </w:tc>
      </w:tr>
      <w:tr w:rsidR="003247CD" w:rsidTr="003247CD">
        <w:tc>
          <w:tcPr>
            <w:tcW w:w="4785" w:type="dxa"/>
          </w:tcPr>
          <w:p w:rsidR="003247CD" w:rsidRPr="003247CD" w:rsidRDefault="003247CD">
            <w:pPr>
              <w:rPr>
                <w:rFonts w:cs="Times New Roman"/>
                <w:vertAlign w:val="superscript"/>
              </w:rPr>
            </w:pPr>
            <w:r>
              <w:rPr>
                <w:rFonts w:cs="Times New Roman"/>
              </w:rPr>
              <w:t xml:space="preserve">Нитраты в расчёте на </w:t>
            </w:r>
            <w:r>
              <w:rPr>
                <w:rFonts w:cs="Times New Roman"/>
                <w:lang w:val="en-US"/>
              </w:rPr>
              <w:t>NO</w:t>
            </w:r>
            <w:r w:rsidRPr="003247CD">
              <w:rPr>
                <w:rFonts w:cs="Times New Roman"/>
                <w:vertAlign w:val="subscript"/>
              </w:rPr>
              <w:t>3</w:t>
            </w:r>
            <w:r w:rsidRPr="003247CD">
              <w:rPr>
                <w:rFonts w:cs="Times New Roman"/>
                <w:vertAlign w:val="superscript"/>
              </w:rPr>
              <w:t>-</w:t>
            </w:r>
          </w:p>
        </w:tc>
        <w:tc>
          <w:tcPr>
            <w:tcW w:w="4785" w:type="dxa"/>
          </w:tcPr>
          <w:p w:rsidR="003247CD" w:rsidRPr="003247CD" w:rsidRDefault="003247CD" w:rsidP="003247CD">
            <w:pPr>
              <w:jc w:val="center"/>
              <w:rPr>
                <w:rFonts w:cs="Times New Roman"/>
                <w:lang w:val="en-US"/>
              </w:rPr>
            </w:pPr>
            <w:r>
              <w:rPr>
                <w:rFonts w:cs="Times New Roman"/>
                <w:lang w:val="en-US"/>
              </w:rPr>
              <w:t>0-500</w:t>
            </w:r>
          </w:p>
        </w:tc>
      </w:tr>
      <w:tr w:rsidR="003247CD" w:rsidTr="003247CD">
        <w:tc>
          <w:tcPr>
            <w:tcW w:w="4785" w:type="dxa"/>
          </w:tcPr>
          <w:p w:rsidR="003247CD" w:rsidRPr="003247CD" w:rsidRDefault="003247CD">
            <w:pPr>
              <w:rPr>
                <w:rFonts w:cs="Times New Roman"/>
              </w:rPr>
            </w:pPr>
            <w:r>
              <w:rPr>
                <w:rFonts w:cs="Times New Roman"/>
              </w:rPr>
              <w:t xml:space="preserve">Сульфиды в расчёте на </w:t>
            </w:r>
            <w:r>
              <w:rPr>
                <w:rFonts w:cs="Times New Roman"/>
                <w:lang w:val="en-US"/>
              </w:rPr>
              <w:t>I</w:t>
            </w:r>
            <w:r w:rsidRPr="003247CD">
              <w:rPr>
                <w:rFonts w:cs="Times New Roman"/>
                <w:vertAlign w:val="superscript"/>
              </w:rPr>
              <w:t>2-</w:t>
            </w:r>
          </w:p>
        </w:tc>
        <w:tc>
          <w:tcPr>
            <w:tcW w:w="4785" w:type="dxa"/>
          </w:tcPr>
          <w:p w:rsidR="003247CD" w:rsidRPr="003247CD" w:rsidRDefault="003247CD" w:rsidP="003247CD">
            <w:pPr>
              <w:jc w:val="center"/>
              <w:rPr>
                <w:rFonts w:cs="Times New Roman"/>
                <w:lang w:val="en-US"/>
              </w:rPr>
            </w:pPr>
            <w:r>
              <w:rPr>
                <w:rFonts w:cs="Times New Roman"/>
                <w:lang w:val="en-US"/>
              </w:rPr>
              <w:t>0-100</w:t>
            </w:r>
          </w:p>
        </w:tc>
      </w:tr>
      <w:tr w:rsidR="003247CD" w:rsidTr="003247CD">
        <w:tc>
          <w:tcPr>
            <w:tcW w:w="4785" w:type="dxa"/>
          </w:tcPr>
          <w:p w:rsidR="003247CD" w:rsidRPr="003247CD" w:rsidRDefault="003247CD">
            <w:pPr>
              <w:rPr>
                <w:rFonts w:cs="Times New Roman"/>
                <w:vertAlign w:val="superscript"/>
              </w:rPr>
            </w:pPr>
            <w:r>
              <w:rPr>
                <w:rFonts w:cs="Times New Roman"/>
              </w:rPr>
              <w:t xml:space="preserve">Свинец в расчёте на </w:t>
            </w:r>
            <w:proofErr w:type="spellStart"/>
            <w:r>
              <w:rPr>
                <w:rFonts w:cs="Times New Roman"/>
                <w:lang w:val="en-US"/>
              </w:rPr>
              <w:t>Pb</w:t>
            </w:r>
            <w:proofErr w:type="spellEnd"/>
            <w:r w:rsidRPr="003247CD">
              <w:rPr>
                <w:rFonts w:cs="Times New Roman"/>
                <w:vertAlign w:val="superscript"/>
              </w:rPr>
              <w:t>2+</w:t>
            </w:r>
          </w:p>
        </w:tc>
        <w:tc>
          <w:tcPr>
            <w:tcW w:w="4785" w:type="dxa"/>
          </w:tcPr>
          <w:p w:rsidR="003247CD" w:rsidRPr="003247CD" w:rsidRDefault="003247CD" w:rsidP="003247CD">
            <w:pPr>
              <w:jc w:val="center"/>
              <w:rPr>
                <w:rFonts w:cs="Times New Roman"/>
                <w:lang w:val="en-US"/>
              </w:rPr>
            </w:pPr>
            <w:r>
              <w:rPr>
                <w:rFonts w:cs="Times New Roman"/>
                <w:lang w:val="en-US"/>
              </w:rPr>
              <w:t>0-100</w:t>
            </w:r>
          </w:p>
        </w:tc>
      </w:tr>
      <w:tr w:rsidR="003247CD" w:rsidTr="003247CD">
        <w:tc>
          <w:tcPr>
            <w:tcW w:w="4785" w:type="dxa"/>
          </w:tcPr>
          <w:p w:rsidR="003247CD" w:rsidRPr="003247CD" w:rsidRDefault="003247CD">
            <w:pPr>
              <w:rPr>
                <w:rFonts w:cs="Times New Roman"/>
                <w:vertAlign w:val="superscript"/>
              </w:rPr>
            </w:pPr>
            <w:r>
              <w:rPr>
                <w:rFonts w:cs="Times New Roman"/>
              </w:rPr>
              <w:lastRenderedPageBreak/>
              <w:t>Цинк в расчёте на З</w:t>
            </w:r>
            <w:r>
              <w:rPr>
                <w:rFonts w:cs="Times New Roman"/>
                <w:lang w:val="en-US"/>
              </w:rPr>
              <w:t>n</w:t>
            </w:r>
            <w:r w:rsidRPr="003247CD">
              <w:rPr>
                <w:rFonts w:cs="Times New Roman"/>
                <w:vertAlign w:val="superscript"/>
              </w:rPr>
              <w:t>2+</w:t>
            </w:r>
          </w:p>
        </w:tc>
        <w:tc>
          <w:tcPr>
            <w:tcW w:w="4785" w:type="dxa"/>
          </w:tcPr>
          <w:p w:rsidR="003247CD" w:rsidRPr="003247CD" w:rsidRDefault="003247CD" w:rsidP="003247CD">
            <w:pPr>
              <w:jc w:val="center"/>
              <w:rPr>
                <w:rFonts w:cs="Times New Roman"/>
                <w:lang w:val="en-US"/>
              </w:rPr>
            </w:pPr>
            <w:r>
              <w:rPr>
                <w:rFonts w:cs="Times New Roman"/>
                <w:lang w:val="en-US"/>
              </w:rPr>
              <w:t>0-100</w:t>
            </w:r>
          </w:p>
        </w:tc>
      </w:tr>
    </w:tbl>
    <w:p w:rsidR="003247CD" w:rsidRDefault="003247CD">
      <w:pPr>
        <w:rPr>
          <w:rFonts w:cs="Times New Roman"/>
        </w:rPr>
      </w:pPr>
    </w:p>
    <w:p w:rsidR="00286FC7" w:rsidRPr="000A5172" w:rsidRDefault="003247CD">
      <w:pPr>
        <w:rPr>
          <w:rFonts w:cs="Times New Roman"/>
        </w:rPr>
      </w:pPr>
      <w:r>
        <w:rPr>
          <w:rFonts w:cs="Times New Roman"/>
        </w:rPr>
        <w:t xml:space="preserve">Общее содержание в воде ионов натрия </w:t>
      </w:r>
      <w:r>
        <w:rPr>
          <w:rFonts w:cs="Times New Roman"/>
          <w:lang w:val="en-US"/>
        </w:rPr>
        <w:t>Na</w:t>
      </w:r>
      <w:r w:rsidRPr="003247CD">
        <w:rPr>
          <w:rFonts w:cs="Times New Roman"/>
          <w:vertAlign w:val="subscript"/>
        </w:rPr>
        <w:t>+</w:t>
      </w:r>
      <w:r w:rsidRPr="003247CD">
        <w:rPr>
          <w:rFonts w:cs="Times New Roman"/>
        </w:rPr>
        <w:t xml:space="preserve"> </w:t>
      </w:r>
      <w:r>
        <w:rPr>
          <w:rFonts w:cs="Times New Roman"/>
        </w:rPr>
        <w:t xml:space="preserve">и калия </w:t>
      </w:r>
      <w:r>
        <w:rPr>
          <w:rFonts w:cs="Times New Roman"/>
          <w:lang w:val="en-US"/>
        </w:rPr>
        <w:t>K</w:t>
      </w:r>
      <w:r w:rsidRPr="003247CD">
        <w:rPr>
          <w:rFonts w:cs="Times New Roman"/>
          <w:vertAlign w:val="subscript"/>
        </w:rPr>
        <w:t>+</w:t>
      </w:r>
      <w:r w:rsidRPr="003247CD">
        <w:rPr>
          <w:rFonts w:cs="Times New Roman"/>
        </w:rPr>
        <w:t xml:space="preserve"> </w:t>
      </w:r>
      <w:r>
        <w:rPr>
          <w:rFonts w:cs="Times New Roman"/>
        </w:rPr>
        <w:t>в составе растворимых солей не превышает 1500 мг</w:t>
      </w:r>
      <w:r w:rsidRPr="003247CD">
        <w:rPr>
          <w:rFonts w:cs="Times New Roman"/>
        </w:rPr>
        <w:t>/</w:t>
      </w:r>
      <w:r>
        <w:rPr>
          <w:rFonts w:cs="Times New Roman"/>
        </w:rPr>
        <w:t>л. Окисляемость воды более 15</w:t>
      </w:r>
      <w:r w:rsidRPr="003247CD">
        <w:rPr>
          <w:rFonts w:cs="Times New Roman"/>
        </w:rPr>
        <w:t xml:space="preserve"> </w:t>
      </w:r>
      <w:r>
        <w:rPr>
          <w:rFonts w:cs="Times New Roman"/>
        </w:rPr>
        <w:t>мг</w:t>
      </w:r>
      <w:r w:rsidRPr="003247CD">
        <w:rPr>
          <w:rFonts w:cs="Times New Roman"/>
        </w:rPr>
        <w:t>/</w:t>
      </w:r>
      <w:r>
        <w:rPr>
          <w:rFonts w:cs="Times New Roman"/>
        </w:rPr>
        <w:t xml:space="preserve">л. Окраска воды находится в пределах </w:t>
      </w:r>
      <w:proofErr w:type="gramStart"/>
      <w:r>
        <w:rPr>
          <w:rFonts w:cs="Times New Roman"/>
        </w:rPr>
        <w:t>от</w:t>
      </w:r>
      <w:proofErr w:type="gramEnd"/>
      <w:r>
        <w:rPr>
          <w:rFonts w:cs="Times New Roman"/>
        </w:rPr>
        <w:t xml:space="preserve"> бесцветной до желтоватой с цветностью 70</w:t>
      </w:r>
      <w:r>
        <w:rPr>
          <w:rFonts w:cs="Times New Roman"/>
          <w:vertAlign w:val="superscript"/>
        </w:rPr>
        <w:t xml:space="preserve">о </w:t>
      </w:r>
      <w:r>
        <w:rPr>
          <w:rFonts w:cs="Times New Roman"/>
        </w:rPr>
        <w:t xml:space="preserve">по ГОСТ 3351. Кислотность воды </w:t>
      </w:r>
      <w:proofErr w:type="gramStart"/>
      <w:r>
        <w:rPr>
          <w:rFonts w:cs="Times New Roman"/>
        </w:rPr>
        <w:t xml:space="preserve">( </w:t>
      </w:r>
      <w:proofErr w:type="gramEnd"/>
      <w:r>
        <w:rPr>
          <w:rFonts w:cs="Times New Roman"/>
        </w:rPr>
        <w:t xml:space="preserve">водородный показатель воды </w:t>
      </w:r>
      <w:r>
        <w:rPr>
          <w:rFonts w:cs="Times New Roman"/>
          <w:lang w:val="en-US"/>
        </w:rPr>
        <w:t>pH</w:t>
      </w:r>
      <w:r>
        <w:rPr>
          <w:rFonts w:cs="Times New Roman"/>
        </w:rPr>
        <w:t xml:space="preserve">) 12,5 </w:t>
      </w:r>
      <w:r>
        <w:rPr>
          <w:rFonts w:cs="Times New Roman"/>
          <w:lang w:val="en-US"/>
        </w:rPr>
        <w:t>pH</w:t>
      </w:r>
      <w:r>
        <w:rPr>
          <w:rFonts w:cs="Times New Roman"/>
        </w:rPr>
        <w:t xml:space="preserve"> 4. Общее содержание в воде нитратов, сульфидов, сахаров, фосфатов, </w:t>
      </w:r>
      <w:r w:rsidR="000A5172">
        <w:rPr>
          <w:rFonts w:cs="Times New Roman"/>
        </w:rPr>
        <w:t>свинца и цинка  900 мг</w:t>
      </w:r>
      <w:r w:rsidR="000A5172" w:rsidRPr="000A5172">
        <w:rPr>
          <w:rFonts w:cs="Times New Roman"/>
        </w:rPr>
        <w:t>/</w:t>
      </w:r>
      <w:r w:rsidR="000A5172">
        <w:rPr>
          <w:rFonts w:cs="Times New Roman"/>
        </w:rPr>
        <w:t xml:space="preserve">л. </w:t>
      </w:r>
    </w:p>
    <w:p w:rsidR="003247CD" w:rsidRPr="003247CD" w:rsidRDefault="003247CD">
      <w:pPr>
        <w:rPr>
          <w:rFonts w:cs="Times New Roman"/>
        </w:rPr>
      </w:pPr>
    </w:p>
    <w:p w:rsidR="00286FC7" w:rsidRDefault="00286FC7">
      <w:pPr>
        <w:rPr>
          <w:rFonts w:cs="Times New Roman"/>
          <w:b/>
          <w:i/>
        </w:rPr>
      </w:pPr>
      <w:r>
        <w:rPr>
          <w:rFonts w:cs="Times New Roman"/>
          <w:b/>
          <w:i/>
        </w:rPr>
        <w:t xml:space="preserve">Цемент, товарный знак - портландцемент </w:t>
      </w:r>
      <w:r>
        <w:rPr>
          <w:rFonts w:cs="Times New Roman"/>
          <w:b/>
          <w:i/>
          <w:lang w:val="en-US"/>
        </w:rPr>
        <w:t>Euro</w:t>
      </w:r>
      <w:r>
        <w:rPr>
          <w:rFonts w:cs="Times New Roman"/>
          <w:b/>
          <w:i/>
        </w:rPr>
        <w:t xml:space="preserve"> </w:t>
      </w:r>
      <w:r>
        <w:rPr>
          <w:rFonts w:cs="Times New Roman"/>
          <w:b/>
          <w:i/>
          <w:lang w:val="en-US"/>
        </w:rPr>
        <w:t>Cement</w:t>
      </w:r>
      <w:r>
        <w:rPr>
          <w:rFonts w:cs="Times New Roman"/>
          <w:b/>
          <w:i/>
        </w:rPr>
        <w:t>, изготовитель - ЗАО «</w:t>
      </w:r>
      <w:proofErr w:type="spellStart"/>
      <w:r>
        <w:rPr>
          <w:rFonts w:cs="Times New Roman"/>
          <w:b/>
          <w:i/>
        </w:rPr>
        <w:t>Кавказцемент</w:t>
      </w:r>
      <w:proofErr w:type="spellEnd"/>
      <w:r>
        <w:rPr>
          <w:rFonts w:cs="Times New Roman"/>
          <w:b/>
          <w:i/>
        </w:rPr>
        <w:t>»</w:t>
      </w:r>
      <w:r w:rsidR="00281BD2">
        <w:rPr>
          <w:rFonts w:cs="Times New Roman"/>
          <w:b/>
          <w:i/>
        </w:rPr>
        <w:t>, Россия</w:t>
      </w:r>
    </w:p>
    <w:p w:rsidR="00286FC7" w:rsidRDefault="00286FC7">
      <w:pPr>
        <w:rPr>
          <w:rFonts w:cs="Times New Roman"/>
          <w:b/>
          <w:i/>
        </w:rPr>
      </w:pPr>
    </w:p>
    <w:p w:rsidR="008246F2" w:rsidRPr="008246F2" w:rsidRDefault="00286FC7">
      <w:pPr>
        <w:rPr>
          <w:rFonts w:cs="Times New Roman"/>
        </w:rPr>
      </w:pPr>
      <w:r>
        <w:rPr>
          <w:rFonts w:cs="Times New Roman"/>
        </w:rPr>
        <w:t xml:space="preserve">Цемент представляет собой </w:t>
      </w:r>
      <w:proofErr w:type="gramStart"/>
      <w:r>
        <w:rPr>
          <w:rFonts w:cs="Times New Roman"/>
        </w:rPr>
        <w:t>продукт</w:t>
      </w:r>
      <w:proofErr w:type="gramEnd"/>
      <w:r>
        <w:rPr>
          <w:rFonts w:cs="Times New Roman"/>
        </w:rPr>
        <w:t xml:space="preserve"> получаемый путём измельчения портландцементного клинкера, гипса, активных минеральных добавок и добавок-наполнителей;</w:t>
      </w:r>
      <w:r w:rsidR="008246F2">
        <w:rPr>
          <w:rFonts w:cs="Times New Roman"/>
        </w:rPr>
        <w:t xml:space="preserve"> Содержание ангидрида серной кислоты </w:t>
      </w:r>
      <w:r w:rsidR="008246F2">
        <w:rPr>
          <w:rFonts w:cs="Times New Roman"/>
          <w:lang w:val="en-US"/>
        </w:rPr>
        <w:t>IO</w:t>
      </w:r>
      <w:r w:rsidR="008246F2" w:rsidRPr="008246F2">
        <w:rPr>
          <w:rFonts w:cs="Times New Roman"/>
          <w:vertAlign w:val="subscript"/>
        </w:rPr>
        <w:t>3</w:t>
      </w:r>
      <w:r w:rsidR="008246F2" w:rsidRPr="008246F2">
        <w:rPr>
          <w:rFonts w:cs="Times New Roman"/>
        </w:rPr>
        <w:t xml:space="preserve"> </w:t>
      </w:r>
      <w:r w:rsidR="008D3FCA">
        <w:rPr>
          <w:rFonts w:cs="Times New Roman"/>
        </w:rPr>
        <w:t>в цементе в 2,5%. Содержание в цементе щелочных оксидов -  20% массы цемента.</w:t>
      </w:r>
    </w:p>
    <w:p w:rsidR="008246F2" w:rsidRDefault="008246F2">
      <w:pPr>
        <w:rPr>
          <w:rFonts w:cs="Times New Roman"/>
        </w:rPr>
      </w:pPr>
    </w:p>
    <w:p w:rsidR="00286FC7" w:rsidRDefault="008246F2">
      <w:pPr>
        <w:rPr>
          <w:rFonts w:cs="Times New Roman"/>
        </w:rPr>
      </w:pPr>
      <w:r>
        <w:rPr>
          <w:rFonts w:cs="Times New Roman"/>
        </w:rPr>
        <w:t xml:space="preserve"> </w:t>
      </w:r>
      <w:r w:rsidR="00286FC7">
        <w:rPr>
          <w:rFonts w:cs="Times New Roman"/>
        </w:rPr>
        <w:t>Известь строительная</w:t>
      </w:r>
    </w:p>
    <w:p w:rsidR="00286FC7" w:rsidRDefault="00286FC7">
      <w:pPr>
        <w:rPr>
          <w:rFonts w:cs="Times New Roman"/>
        </w:rPr>
      </w:pPr>
    </w:p>
    <w:p w:rsidR="00286FC7" w:rsidRDefault="00286FC7">
      <w:pPr>
        <w:rPr>
          <w:rFonts w:cs="Times New Roman"/>
        </w:rPr>
      </w:pPr>
      <w:r>
        <w:rPr>
          <w:rFonts w:cs="Times New Roman"/>
        </w:rPr>
        <w:t xml:space="preserve">Известь представляет собой продукт обжига карбонатных пород. Известь гидратная, сорт первый. Влажность гидратной извести 5%. Известь соответствует следующим требованиям: </w:t>
      </w:r>
      <w:proofErr w:type="gramStart"/>
      <w:r>
        <w:rPr>
          <w:rFonts w:cs="Times New Roman"/>
        </w:rPr>
        <w:t>Активные</w:t>
      </w:r>
      <w:proofErr w:type="gramEnd"/>
      <w:r>
        <w:rPr>
          <w:rFonts w:cs="Times New Roman"/>
        </w:rPr>
        <w:t xml:space="preserve"> </w:t>
      </w:r>
      <w:proofErr w:type="spellStart"/>
      <w:r>
        <w:rPr>
          <w:rFonts w:cs="Times New Roman"/>
          <w:lang w:val="en-US"/>
        </w:rPr>
        <w:t>CaO</w:t>
      </w:r>
      <w:proofErr w:type="spellEnd"/>
      <w:r w:rsidRPr="008246F2">
        <w:rPr>
          <w:rFonts w:cs="Times New Roman"/>
        </w:rPr>
        <w:t>+</w:t>
      </w:r>
      <w:proofErr w:type="spellStart"/>
      <w:r>
        <w:rPr>
          <w:rFonts w:cs="Times New Roman"/>
          <w:lang w:val="en-US"/>
        </w:rPr>
        <w:t>MgO</w:t>
      </w:r>
      <w:proofErr w:type="spellEnd"/>
      <w:r>
        <w:rPr>
          <w:rFonts w:cs="Times New Roman"/>
        </w:rPr>
        <w:t>,</w:t>
      </w:r>
      <w:r w:rsidR="008246F2">
        <w:rPr>
          <w:rFonts w:cs="Times New Roman"/>
        </w:rPr>
        <w:t xml:space="preserve"> </w:t>
      </w:r>
      <w:r w:rsidR="008246F2" w:rsidRPr="008246F2">
        <w:rPr>
          <w:rFonts w:cs="Times New Roman"/>
        </w:rPr>
        <w:t xml:space="preserve">40% </w:t>
      </w:r>
      <w:r w:rsidR="008246F2">
        <w:rPr>
          <w:rFonts w:cs="Times New Roman"/>
        </w:rPr>
        <w:t>по массе; С</w:t>
      </w:r>
      <w:r w:rsidR="008246F2">
        <w:rPr>
          <w:rFonts w:cs="Times New Roman"/>
          <w:lang w:val="en-US"/>
        </w:rPr>
        <w:t>O</w:t>
      </w:r>
      <w:r w:rsidR="008246F2" w:rsidRPr="008246F2">
        <w:rPr>
          <w:rFonts w:cs="Times New Roman"/>
          <w:vertAlign w:val="subscript"/>
        </w:rPr>
        <w:t>2</w:t>
      </w:r>
      <w:r w:rsidR="008246F2" w:rsidRPr="008246F2">
        <w:rPr>
          <w:rFonts w:cs="Times New Roman"/>
        </w:rPr>
        <w:t xml:space="preserve">  5% </w:t>
      </w:r>
      <w:r w:rsidR="008246F2">
        <w:rPr>
          <w:rFonts w:cs="Times New Roman"/>
        </w:rPr>
        <w:t>по массе. Строительная известь соответствует государственному стандарту, регламентирующему данный вид продукции.</w:t>
      </w:r>
    </w:p>
    <w:p w:rsidR="008D3FCA" w:rsidRDefault="008D3FCA">
      <w:pPr>
        <w:rPr>
          <w:rFonts w:cs="Times New Roman"/>
        </w:rPr>
      </w:pPr>
    </w:p>
    <w:p w:rsidR="008D3FCA" w:rsidRDefault="008D3FCA">
      <w:pPr>
        <w:rPr>
          <w:rFonts w:cs="Times New Roman"/>
          <w:b/>
          <w:i/>
        </w:rPr>
      </w:pPr>
      <w:proofErr w:type="gramStart"/>
      <w:r w:rsidRPr="00281BD2">
        <w:rPr>
          <w:rFonts w:cs="Times New Roman"/>
          <w:b/>
          <w:i/>
        </w:rPr>
        <w:t>Зола-уноса</w:t>
      </w:r>
      <w:proofErr w:type="gramEnd"/>
      <w:r w:rsidRPr="00281BD2">
        <w:rPr>
          <w:rFonts w:cs="Times New Roman"/>
          <w:b/>
          <w:i/>
        </w:rPr>
        <w:t xml:space="preserve"> для строительных растворов</w:t>
      </w:r>
      <w:r w:rsidR="00281BD2" w:rsidRPr="00281BD2">
        <w:rPr>
          <w:rFonts w:cs="Times New Roman"/>
          <w:b/>
          <w:i/>
        </w:rPr>
        <w:t>, компания ООО «ЭКО-</w:t>
      </w:r>
      <w:proofErr w:type="spellStart"/>
      <w:r w:rsidR="00281BD2" w:rsidRPr="00281BD2">
        <w:rPr>
          <w:rFonts w:cs="Times New Roman"/>
          <w:b/>
          <w:i/>
        </w:rPr>
        <w:t>Золопродукт</w:t>
      </w:r>
      <w:proofErr w:type="spellEnd"/>
      <w:r w:rsidR="00281BD2" w:rsidRPr="00281BD2">
        <w:rPr>
          <w:rFonts w:cs="Times New Roman"/>
          <w:b/>
          <w:i/>
        </w:rPr>
        <w:t>»</w:t>
      </w:r>
      <w:r w:rsidR="00281BD2">
        <w:rPr>
          <w:rFonts w:cs="Times New Roman"/>
          <w:b/>
          <w:i/>
        </w:rPr>
        <w:t>, Россия</w:t>
      </w:r>
    </w:p>
    <w:p w:rsidR="00281BD2" w:rsidRDefault="00281BD2">
      <w:pPr>
        <w:rPr>
          <w:rFonts w:cs="Times New Roman"/>
          <w:b/>
          <w:i/>
        </w:rPr>
      </w:pPr>
    </w:p>
    <w:p w:rsidR="00281BD2" w:rsidRDefault="00281BD2">
      <w:pPr>
        <w:rPr>
          <w:rFonts w:cs="Times New Roman"/>
        </w:rPr>
      </w:pPr>
      <w:r>
        <w:rPr>
          <w:rFonts w:cs="Times New Roman"/>
        </w:rPr>
        <w:t xml:space="preserve">Зола-уноса применяется в качестве заполнителя для растворной смеси </w:t>
      </w:r>
      <w:proofErr w:type="gramStart"/>
      <w:r>
        <w:rPr>
          <w:rFonts w:cs="Times New Roman"/>
        </w:rPr>
        <w:t xml:space="preserve">( </w:t>
      </w:r>
      <w:proofErr w:type="gramEnd"/>
      <w:r>
        <w:rPr>
          <w:rFonts w:cs="Times New Roman"/>
        </w:rPr>
        <w:t xml:space="preserve">по ГОСТ 25818-91). Зола по виду сжигаемого угля буроугольная </w:t>
      </w:r>
      <w:proofErr w:type="gramStart"/>
      <w:r>
        <w:rPr>
          <w:rFonts w:cs="Times New Roman"/>
        </w:rPr>
        <w:t xml:space="preserve">( </w:t>
      </w:r>
      <w:proofErr w:type="gramEnd"/>
      <w:r>
        <w:rPr>
          <w:rFonts w:cs="Times New Roman"/>
        </w:rPr>
        <w:t xml:space="preserve">образующаяся при сжигании бурого угля). Зола основного типа, второго вида. Качественные показатели золы  соответствуют требованиям: Содержание щелочных оксидов в пересчёте на </w:t>
      </w:r>
      <w:r>
        <w:rPr>
          <w:rFonts w:cs="Times New Roman"/>
          <w:lang w:val="en-US"/>
        </w:rPr>
        <w:t>Na</w:t>
      </w:r>
      <w:r w:rsidRPr="00281BD2">
        <w:rPr>
          <w:rFonts w:cs="Times New Roman"/>
          <w:vertAlign w:val="subscript"/>
        </w:rPr>
        <w:t>2</w:t>
      </w:r>
      <w:r>
        <w:rPr>
          <w:rFonts w:cs="Times New Roman"/>
          <w:lang w:val="en-US"/>
        </w:rPr>
        <w:t>O</w:t>
      </w:r>
      <w:r>
        <w:rPr>
          <w:rFonts w:cs="Times New Roman"/>
        </w:rPr>
        <w:t>, % по массе, 3</w:t>
      </w:r>
      <w:proofErr w:type="gramStart"/>
      <w:r>
        <w:rPr>
          <w:rFonts w:cs="Times New Roman"/>
        </w:rPr>
        <w:t xml:space="preserve"> ;</w:t>
      </w:r>
      <w:proofErr w:type="gramEnd"/>
      <w:r>
        <w:rPr>
          <w:rFonts w:cs="Times New Roman"/>
        </w:rPr>
        <w:t xml:space="preserve"> Потеря массы при прокаливании (</w:t>
      </w:r>
      <w:proofErr w:type="spellStart"/>
      <w:r>
        <w:rPr>
          <w:rFonts w:cs="Times New Roman"/>
        </w:rPr>
        <w:t>п.п.п</w:t>
      </w:r>
      <w:proofErr w:type="spellEnd"/>
      <w:r>
        <w:rPr>
          <w:rFonts w:cs="Times New Roman"/>
        </w:rPr>
        <w:t xml:space="preserve">.), % по массе, 25; Содержание оксида кальция ( </w:t>
      </w:r>
      <w:proofErr w:type="spellStart"/>
      <w:r>
        <w:rPr>
          <w:rFonts w:cs="Times New Roman"/>
          <w:lang w:val="en-US"/>
        </w:rPr>
        <w:t>CaO</w:t>
      </w:r>
      <w:proofErr w:type="spellEnd"/>
      <w:r w:rsidRPr="00281BD2">
        <w:rPr>
          <w:rFonts w:cs="Times New Roman"/>
        </w:rPr>
        <w:t>)</w:t>
      </w:r>
      <w:r>
        <w:rPr>
          <w:rFonts w:cs="Times New Roman"/>
        </w:rPr>
        <w:t xml:space="preserve">,% по массе 8. Содержание оксида магния </w:t>
      </w:r>
      <w:proofErr w:type="spellStart"/>
      <w:r>
        <w:rPr>
          <w:rFonts w:cs="Times New Roman"/>
          <w:lang w:val="en-US"/>
        </w:rPr>
        <w:t>MgO</w:t>
      </w:r>
      <w:proofErr w:type="spellEnd"/>
      <w:r>
        <w:rPr>
          <w:rFonts w:cs="Times New Roman"/>
        </w:rPr>
        <w:t xml:space="preserve">, % по массе, 5; </w:t>
      </w:r>
      <w:r w:rsidR="00781731">
        <w:rPr>
          <w:rFonts w:cs="Times New Roman"/>
        </w:rPr>
        <w:t xml:space="preserve">Содержание сернистых и сернокислых соединений в пересчёте на </w:t>
      </w:r>
      <w:r w:rsidR="00781731">
        <w:rPr>
          <w:rFonts w:cs="Times New Roman"/>
          <w:lang w:val="en-US"/>
        </w:rPr>
        <w:t>IO</w:t>
      </w:r>
      <w:r w:rsidR="00781731" w:rsidRPr="00781731">
        <w:rPr>
          <w:rFonts w:cs="Times New Roman"/>
          <w:vertAlign w:val="subscript"/>
        </w:rPr>
        <w:t>3</w:t>
      </w:r>
      <w:r w:rsidR="00781731">
        <w:rPr>
          <w:rFonts w:cs="Times New Roman"/>
        </w:rPr>
        <w:t>, % по массе, 5. Удельная поверхность, м</w:t>
      </w:r>
      <w:proofErr w:type="gramStart"/>
      <w:r w:rsidR="00781731">
        <w:rPr>
          <w:rFonts w:cs="Times New Roman"/>
          <w:vertAlign w:val="superscript"/>
        </w:rPr>
        <w:t>2</w:t>
      </w:r>
      <w:proofErr w:type="gramEnd"/>
      <w:r w:rsidR="00781731" w:rsidRPr="00781731">
        <w:rPr>
          <w:rFonts w:cs="Times New Roman"/>
        </w:rPr>
        <w:t>/</w:t>
      </w:r>
      <w:r w:rsidR="00781731">
        <w:rPr>
          <w:rFonts w:cs="Times New Roman"/>
        </w:rPr>
        <w:t>кг,  150; Остаток на сите №008, % по массе, 30. Влажность золы 1% по массе.</w:t>
      </w:r>
    </w:p>
    <w:p w:rsidR="00781731" w:rsidRDefault="00781731">
      <w:pPr>
        <w:rPr>
          <w:rFonts w:cs="Times New Roman"/>
        </w:rPr>
      </w:pPr>
    </w:p>
    <w:p w:rsidR="009E1165" w:rsidRDefault="009E1165">
      <w:pPr>
        <w:rPr>
          <w:rFonts w:cs="Times New Roman"/>
          <w:b/>
          <w:i/>
        </w:rPr>
      </w:pPr>
      <w:r>
        <w:rPr>
          <w:rFonts w:cs="Times New Roman"/>
          <w:b/>
          <w:i/>
        </w:rPr>
        <w:t>Растворитель, товарный знак - Растворитель Р-4 ЯСХИМ, изготовитель - ООО «</w:t>
      </w:r>
      <w:proofErr w:type="spellStart"/>
      <w:r>
        <w:rPr>
          <w:rFonts w:cs="Times New Roman"/>
          <w:b/>
          <w:i/>
        </w:rPr>
        <w:t>Химпродукт</w:t>
      </w:r>
      <w:proofErr w:type="spellEnd"/>
      <w:r>
        <w:rPr>
          <w:rFonts w:cs="Times New Roman"/>
          <w:b/>
          <w:i/>
        </w:rPr>
        <w:t>-Балахна», Россия</w:t>
      </w:r>
    </w:p>
    <w:p w:rsidR="009E1165" w:rsidRDefault="009E1165">
      <w:pPr>
        <w:rPr>
          <w:rFonts w:cs="Times New Roman"/>
          <w:b/>
          <w:i/>
        </w:rPr>
      </w:pPr>
    </w:p>
    <w:p w:rsidR="009E1165" w:rsidRDefault="009E1165">
      <w:pPr>
        <w:rPr>
          <w:rFonts w:cs="Times New Roman"/>
        </w:rPr>
      </w:pPr>
      <w:r>
        <w:rPr>
          <w:rFonts w:cs="Times New Roman"/>
        </w:rPr>
        <w:t>Состав представляет собой смесь летучих органических растворителей: сложных эфиров, кетонов, ароматических углеводородов. Внешний вид: бесцветная, однородная прозрачная жидкость без видимых взвешенных частиц. Массовая доля воды по Фишеру 0,7 %. Летучесть по этиловому эфиру в пределах от пяти до пятнадцати. Кислотное число, мг КОН</w:t>
      </w:r>
      <w:r w:rsidRPr="009E1165">
        <w:rPr>
          <w:rFonts w:cs="Times New Roman"/>
        </w:rPr>
        <w:t>/</w:t>
      </w:r>
      <w:r>
        <w:rPr>
          <w:rFonts w:cs="Times New Roman"/>
        </w:rPr>
        <w:t>г,  0,007. Число коагуляции 24 %.  Растворитель изготовлен в соответствии с ГОСТ 7827-74.</w:t>
      </w:r>
    </w:p>
    <w:p w:rsidR="009E1165" w:rsidRDefault="009E1165">
      <w:pPr>
        <w:rPr>
          <w:rFonts w:cs="Times New Roman"/>
        </w:rPr>
      </w:pPr>
    </w:p>
    <w:p w:rsidR="009E1165" w:rsidRDefault="009E1165">
      <w:pPr>
        <w:rPr>
          <w:rFonts w:cs="Times New Roman"/>
          <w:b/>
          <w:i/>
        </w:rPr>
      </w:pPr>
      <w:r w:rsidRPr="009E1165">
        <w:rPr>
          <w:rFonts w:cs="Times New Roman"/>
          <w:b/>
          <w:i/>
        </w:rPr>
        <w:t>Клей,</w:t>
      </w:r>
      <w:r>
        <w:rPr>
          <w:rFonts w:cs="Times New Roman"/>
          <w:b/>
          <w:i/>
        </w:rPr>
        <w:t xml:space="preserve"> </w:t>
      </w:r>
      <w:r w:rsidR="000A038D">
        <w:rPr>
          <w:rFonts w:cs="Times New Roman"/>
          <w:b/>
          <w:i/>
        </w:rPr>
        <w:t>товарный знак -</w:t>
      </w:r>
      <w:r w:rsidR="000A038D" w:rsidRPr="000A038D">
        <w:rPr>
          <w:rFonts w:cs="Times New Roman"/>
          <w:b/>
          <w:i/>
        </w:rPr>
        <w:t xml:space="preserve"> </w:t>
      </w:r>
      <w:r w:rsidR="000A038D">
        <w:rPr>
          <w:rFonts w:cs="Times New Roman"/>
          <w:b/>
          <w:i/>
          <w:lang w:val="en-US"/>
        </w:rPr>
        <w:t>weber</w:t>
      </w:r>
      <w:r w:rsidR="000A038D" w:rsidRPr="000A038D">
        <w:rPr>
          <w:rFonts w:cs="Times New Roman"/>
          <w:b/>
          <w:i/>
        </w:rPr>
        <w:t>.</w:t>
      </w:r>
      <w:proofErr w:type="spellStart"/>
      <w:r w:rsidR="000A038D">
        <w:rPr>
          <w:rFonts w:cs="Times New Roman"/>
          <w:b/>
          <w:i/>
          <w:lang w:val="en-US"/>
        </w:rPr>
        <w:t>vetonit</w:t>
      </w:r>
      <w:proofErr w:type="spellEnd"/>
      <w:r w:rsidR="000A038D" w:rsidRPr="000A038D">
        <w:rPr>
          <w:rFonts w:cs="Times New Roman"/>
          <w:b/>
          <w:i/>
        </w:rPr>
        <w:t xml:space="preserve"> </w:t>
      </w:r>
      <w:proofErr w:type="spellStart"/>
      <w:r w:rsidR="000A038D">
        <w:rPr>
          <w:rFonts w:cs="Times New Roman"/>
          <w:b/>
          <w:i/>
          <w:lang w:val="en-US"/>
        </w:rPr>
        <w:t>profi</w:t>
      </w:r>
      <w:proofErr w:type="spellEnd"/>
      <w:r w:rsidR="000A038D" w:rsidRPr="000A038D">
        <w:rPr>
          <w:rFonts w:cs="Times New Roman"/>
          <w:b/>
          <w:i/>
        </w:rPr>
        <w:t xml:space="preserve"> </w:t>
      </w:r>
      <w:r w:rsidR="000A038D">
        <w:rPr>
          <w:rFonts w:cs="Times New Roman"/>
          <w:b/>
          <w:i/>
          <w:lang w:val="en-US"/>
        </w:rPr>
        <w:t>plus</w:t>
      </w:r>
      <w:r w:rsidR="000A038D">
        <w:rPr>
          <w:rFonts w:cs="Times New Roman"/>
          <w:b/>
          <w:i/>
        </w:rPr>
        <w:t>, изготовитель - ООО «Сен-</w:t>
      </w:r>
      <w:proofErr w:type="spellStart"/>
      <w:r w:rsidR="000A038D">
        <w:rPr>
          <w:rFonts w:cs="Times New Roman"/>
          <w:b/>
          <w:i/>
        </w:rPr>
        <w:t>Гобен</w:t>
      </w:r>
      <w:proofErr w:type="spellEnd"/>
      <w:r w:rsidR="000A038D">
        <w:rPr>
          <w:rFonts w:cs="Times New Roman"/>
          <w:b/>
          <w:i/>
        </w:rPr>
        <w:t xml:space="preserve"> Строительная Продукция Рус», Россия</w:t>
      </w:r>
    </w:p>
    <w:p w:rsidR="000A038D" w:rsidRDefault="000A038D">
      <w:pPr>
        <w:rPr>
          <w:rFonts w:cs="Times New Roman"/>
          <w:b/>
          <w:i/>
        </w:rPr>
      </w:pPr>
    </w:p>
    <w:p w:rsidR="000A038D" w:rsidRDefault="000A038D">
      <w:pPr>
        <w:rPr>
          <w:rFonts w:cs="Times New Roman"/>
        </w:rPr>
      </w:pPr>
      <w:r>
        <w:rPr>
          <w:rFonts w:cs="Times New Roman"/>
        </w:rPr>
        <w:t xml:space="preserve">Клей предназначен для укладки плитки в помещении. Клей пригоден для нанесения на бетонные, кирпичные, газобетонные, оштукатуренные поверхности. Клей на цементно-песчаной основе с использованием полимерных добавок. </w:t>
      </w:r>
    </w:p>
    <w:p w:rsidR="009974A3" w:rsidRDefault="009974A3">
      <w:pPr>
        <w:rPr>
          <w:rFonts w:cs="Times New Roman"/>
        </w:rPr>
      </w:pPr>
    </w:p>
    <w:p w:rsidR="009974A3" w:rsidRDefault="009974A3">
      <w:pPr>
        <w:rPr>
          <w:rFonts w:cs="Times New Roman"/>
        </w:rPr>
      </w:pPr>
    </w:p>
    <w:p w:rsidR="000A038D" w:rsidRDefault="000A038D">
      <w:pPr>
        <w:rPr>
          <w:rFonts w:cs="Times New Roman"/>
        </w:rPr>
      </w:pPr>
      <w:r>
        <w:rPr>
          <w:rFonts w:cs="Times New Roman"/>
        </w:rPr>
        <w:t>Требования к техническим характеристикам:</w:t>
      </w:r>
    </w:p>
    <w:p w:rsidR="009974A3" w:rsidRDefault="009974A3">
      <w:pPr>
        <w:rPr>
          <w:rFonts w:cs="Times New Roman"/>
        </w:rPr>
      </w:pPr>
    </w:p>
    <w:tbl>
      <w:tblPr>
        <w:tblStyle w:val="a6"/>
        <w:tblW w:w="0" w:type="auto"/>
        <w:tblLook w:val="04A0" w:firstRow="1" w:lastRow="0" w:firstColumn="1" w:lastColumn="0" w:noHBand="0" w:noVBand="1"/>
      </w:tblPr>
      <w:tblGrid>
        <w:gridCol w:w="4740"/>
        <w:gridCol w:w="4740"/>
      </w:tblGrid>
      <w:tr w:rsidR="000A038D" w:rsidTr="000A038D">
        <w:trPr>
          <w:trHeight w:val="184"/>
        </w:trPr>
        <w:tc>
          <w:tcPr>
            <w:tcW w:w="4740" w:type="dxa"/>
          </w:tcPr>
          <w:p w:rsidR="000A038D" w:rsidRDefault="000A038D">
            <w:pPr>
              <w:rPr>
                <w:rFonts w:cs="Times New Roman"/>
              </w:rPr>
            </w:pPr>
            <w:r>
              <w:rPr>
                <w:rFonts w:cs="Times New Roman"/>
              </w:rPr>
              <w:t>Цвет</w:t>
            </w:r>
          </w:p>
        </w:tc>
        <w:tc>
          <w:tcPr>
            <w:tcW w:w="4740" w:type="dxa"/>
          </w:tcPr>
          <w:p w:rsidR="000A038D" w:rsidRDefault="000A038D">
            <w:pPr>
              <w:rPr>
                <w:rFonts w:cs="Times New Roman"/>
              </w:rPr>
            </w:pPr>
            <w:r>
              <w:rPr>
                <w:rFonts w:cs="Times New Roman"/>
              </w:rPr>
              <w:t>Серый</w:t>
            </w:r>
          </w:p>
        </w:tc>
      </w:tr>
      <w:tr w:rsidR="000A038D" w:rsidTr="000A038D">
        <w:trPr>
          <w:trHeight w:val="346"/>
        </w:trPr>
        <w:tc>
          <w:tcPr>
            <w:tcW w:w="4740" w:type="dxa"/>
          </w:tcPr>
          <w:p w:rsidR="000A038D" w:rsidRDefault="000A038D">
            <w:pPr>
              <w:rPr>
                <w:rFonts w:cs="Times New Roman"/>
              </w:rPr>
            </w:pPr>
            <w:r>
              <w:rPr>
                <w:rFonts w:cs="Times New Roman"/>
              </w:rPr>
              <w:t xml:space="preserve">Время высыхания </w:t>
            </w:r>
          </w:p>
        </w:tc>
        <w:tc>
          <w:tcPr>
            <w:tcW w:w="4740" w:type="dxa"/>
          </w:tcPr>
          <w:p w:rsidR="000A038D" w:rsidRDefault="000A038D">
            <w:pPr>
              <w:rPr>
                <w:rFonts w:cs="Times New Roman"/>
              </w:rPr>
            </w:pPr>
            <w:r>
              <w:rPr>
                <w:rFonts w:cs="Times New Roman"/>
              </w:rPr>
              <w:t>24 часа</w:t>
            </w:r>
          </w:p>
        </w:tc>
      </w:tr>
      <w:tr w:rsidR="000A038D" w:rsidTr="000A038D">
        <w:trPr>
          <w:trHeight w:val="346"/>
        </w:trPr>
        <w:tc>
          <w:tcPr>
            <w:tcW w:w="4740" w:type="dxa"/>
          </w:tcPr>
          <w:p w:rsidR="000A038D" w:rsidRDefault="000A038D">
            <w:pPr>
              <w:rPr>
                <w:rFonts w:cs="Times New Roman"/>
              </w:rPr>
            </w:pPr>
            <w:r>
              <w:rPr>
                <w:rFonts w:cs="Times New Roman"/>
              </w:rPr>
              <w:t>Плотность растворной смеси</w:t>
            </w:r>
          </w:p>
        </w:tc>
        <w:tc>
          <w:tcPr>
            <w:tcW w:w="4740" w:type="dxa"/>
          </w:tcPr>
          <w:p w:rsidR="000A038D" w:rsidRPr="000A038D" w:rsidRDefault="000A038D">
            <w:pPr>
              <w:rPr>
                <w:rFonts w:cs="Times New Roman"/>
              </w:rPr>
            </w:pPr>
            <w:r>
              <w:rPr>
                <w:rFonts w:cs="Times New Roman"/>
              </w:rPr>
              <w:t>2,0 г</w:t>
            </w:r>
            <w:r w:rsidRPr="000A038D">
              <w:rPr>
                <w:rFonts w:cs="Times New Roman"/>
              </w:rPr>
              <w:t>/</w:t>
            </w:r>
            <w:r>
              <w:rPr>
                <w:rFonts w:cs="Times New Roman"/>
              </w:rPr>
              <w:t>куб. см</w:t>
            </w:r>
          </w:p>
        </w:tc>
      </w:tr>
      <w:tr w:rsidR="000A038D" w:rsidTr="000A038D">
        <w:trPr>
          <w:trHeight w:val="346"/>
        </w:trPr>
        <w:tc>
          <w:tcPr>
            <w:tcW w:w="4740" w:type="dxa"/>
          </w:tcPr>
          <w:p w:rsidR="000A038D" w:rsidRDefault="000A038D">
            <w:pPr>
              <w:rPr>
                <w:rFonts w:cs="Times New Roman"/>
              </w:rPr>
            </w:pPr>
            <w:r>
              <w:rPr>
                <w:rFonts w:cs="Times New Roman"/>
              </w:rPr>
              <w:t>Количество воды на 1 кг сухой смеси</w:t>
            </w:r>
          </w:p>
        </w:tc>
        <w:tc>
          <w:tcPr>
            <w:tcW w:w="4740" w:type="dxa"/>
          </w:tcPr>
          <w:p w:rsidR="000A038D" w:rsidRPr="000A038D" w:rsidRDefault="000A038D">
            <w:pPr>
              <w:rPr>
                <w:rFonts w:cs="Times New Roman"/>
              </w:rPr>
            </w:pPr>
            <w:r>
              <w:rPr>
                <w:rFonts w:cs="Times New Roman"/>
              </w:rPr>
              <w:t>0,22 л</w:t>
            </w:r>
            <w:r>
              <w:rPr>
                <w:rFonts w:cs="Times New Roman"/>
                <w:lang w:val="en-US"/>
              </w:rPr>
              <w:t>/</w:t>
            </w:r>
            <w:r>
              <w:rPr>
                <w:rFonts w:cs="Times New Roman"/>
              </w:rPr>
              <w:t>кг</w:t>
            </w:r>
          </w:p>
        </w:tc>
      </w:tr>
      <w:tr w:rsidR="000A038D" w:rsidTr="000A038D">
        <w:trPr>
          <w:trHeight w:val="346"/>
        </w:trPr>
        <w:tc>
          <w:tcPr>
            <w:tcW w:w="4740" w:type="dxa"/>
          </w:tcPr>
          <w:p w:rsidR="000A038D" w:rsidRDefault="000A038D">
            <w:pPr>
              <w:rPr>
                <w:rFonts w:cs="Times New Roman"/>
              </w:rPr>
            </w:pPr>
            <w:r>
              <w:rPr>
                <w:rFonts w:cs="Times New Roman"/>
              </w:rPr>
              <w:t>Толщина наносимого слоя</w:t>
            </w:r>
          </w:p>
        </w:tc>
        <w:tc>
          <w:tcPr>
            <w:tcW w:w="4740" w:type="dxa"/>
          </w:tcPr>
          <w:p w:rsidR="000A038D" w:rsidRDefault="000A038D">
            <w:pPr>
              <w:rPr>
                <w:rFonts w:cs="Times New Roman"/>
              </w:rPr>
            </w:pPr>
            <w:r>
              <w:rPr>
                <w:rFonts w:cs="Times New Roman"/>
              </w:rPr>
              <w:t>2-10мм</w:t>
            </w:r>
          </w:p>
        </w:tc>
      </w:tr>
      <w:tr w:rsidR="000A038D" w:rsidTr="000A038D">
        <w:trPr>
          <w:trHeight w:val="346"/>
        </w:trPr>
        <w:tc>
          <w:tcPr>
            <w:tcW w:w="4740" w:type="dxa"/>
          </w:tcPr>
          <w:p w:rsidR="000A038D" w:rsidRDefault="000A038D">
            <w:pPr>
              <w:rPr>
                <w:rFonts w:cs="Times New Roman"/>
              </w:rPr>
            </w:pPr>
            <w:r>
              <w:rPr>
                <w:rFonts w:cs="Times New Roman"/>
              </w:rPr>
              <w:t>Адгезия</w:t>
            </w:r>
          </w:p>
        </w:tc>
        <w:tc>
          <w:tcPr>
            <w:tcW w:w="4740" w:type="dxa"/>
          </w:tcPr>
          <w:p w:rsidR="000A038D" w:rsidRPr="000A038D" w:rsidRDefault="000A038D">
            <w:pPr>
              <w:rPr>
                <w:rFonts w:cs="Times New Roman"/>
              </w:rPr>
            </w:pPr>
            <w:r>
              <w:rPr>
                <w:rFonts w:cs="Times New Roman"/>
              </w:rPr>
              <w:t>5 кг</w:t>
            </w:r>
            <w:r>
              <w:rPr>
                <w:rFonts w:cs="Times New Roman"/>
                <w:lang w:val="en-US"/>
              </w:rPr>
              <w:t>/</w:t>
            </w:r>
            <w:r>
              <w:rPr>
                <w:rFonts w:cs="Times New Roman"/>
              </w:rPr>
              <w:t>кв. см</w:t>
            </w:r>
          </w:p>
        </w:tc>
      </w:tr>
      <w:tr w:rsidR="000A038D" w:rsidTr="000A038D">
        <w:trPr>
          <w:trHeight w:val="346"/>
        </w:trPr>
        <w:tc>
          <w:tcPr>
            <w:tcW w:w="4740" w:type="dxa"/>
          </w:tcPr>
          <w:p w:rsidR="000A038D" w:rsidRDefault="000A038D">
            <w:pPr>
              <w:rPr>
                <w:rFonts w:cs="Times New Roman"/>
              </w:rPr>
            </w:pPr>
            <w:r>
              <w:rPr>
                <w:rFonts w:cs="Times New Roman"/>
              </w:rPr>
              <w:t>Устойчивость к сползанию</w:t>
            </w:r>
          </w:p>
        </w:tc>
        <w:tc>
          <w:tcPr>
            <w:tcW w:w="4740" w:type="dxa"/>
          </w:tcPr>
          <w:p w:rsidR="000A038D" w:rsidRPr="000A038D" w:rsidRDefault="000A038D">
            <w:pPr>
              <w:rPr>
                <w:rFonts w:cs="Times New Roman"/>
              </w:rPr>
            </w:pPr>
            <w:r>
              <w:rPr>
                <w:rFonts w:cs="Times New Roman"/>
              </w:rPr>
              <w:t>2 г</w:t>
            </w:r>
            <w:r>
              <w:rPr>
                <w:rFonts w:cs="Times New Roman"/>
                <w:lang w:val="en-US"/>
              </w:rPr>
              <w:t>/</w:t>
            </w:r>
            <w:r>
              <w:rPr>
                <w:rFonts w:cs="Times New Roman"/>
              </w:rPr>
              <w:t>кв. см</w:t>
            </w:r>
          </w:p>
        </w:tc>
      </w:tr>
      <w:tr w:rsidR="000A038D" w:rsidTr="000A038D">
        <w:trPr>
          <w:trHeight w:val="346"/>
        </w:trPr>
        <w:tc>
          <w:tcPr>
            <w:tcW w:w="4740" w:type="dxa"/>
          </w:tcPr>
          <w:p w:rsidR="000A038D" w:rsidRDefault="000A038D">
            <w:pPr>
              <w:rPr>
                <w:rFonts w:cs="Times New Roman"/>
              </w:rPr>
            </w:pPr>
            <w:r>
              <w:rPr>
                <w:rFonts w:cs="Times New Roman"/>
              </w:rPr>
              <w:t>Прочность на сжатие</w:t>
            </w:r>
          </w:p>
        </w:tc>
        <w:tc>
          <w:tcPr>
            <w:tcW w:w="4740" w:type="dxa"/>
          </w:tcPr>
          <w:p w:rsidR="000A038D" w:rsidRPr="000A038D" w:rsidRDefault="000A038D">
            <w:pPr>
              <w:rPr>
                <w:rFonts w:cs="Times New Roman"/>
              </w:rPr>
            </w:pPr>
            <w:r>
              <w:rPr>
                <w:rFonts w:cs="Times New Roman"/>
              </w:rPr>
              <w:t>75 кг</w:t>
            </w:r>
            <w:r>
              <w:rPr>
                <w:rFonts w:cs="Times New Roman"/>
                <w:lang w:val="en-US"/>
              </w:rPr>
              <w:t>/</w:t>
            </w:r>
            <w:r>
              <w:rPr>
                <w:rFonts w:cs="Times New Roman"/>
              </w:rPr>
              <w:t>кв. см</w:t>
            </w:r>
          </w:p>
        </w:tc>
      </w:tr>
      <w:tr w:rsidR="000A038D" w:rsidTr="000A038D">
        <w:trPr>
          <w:trHeight w:val="365"/>
        </w:trPr>
        <w:tc>
          <w:tcPr>
            <w:tcW w:w="4740" w:type="dxa"/>
          </w:tcPr>
          <w:p w:rsidR="000A038D" w:rsidRDefault="000A038D">
            <w:pPr>
              <w:rPr>
                <w:rFonts w:cs="Times New Roman"/>
              </w:rPr>
            </w:pPr>
            <w:r>
              <w:rPr>
                <w:rFonts w:cs="Times New Roman"/>
              </w:rPr>
              <w:t>Температура проведения работ</w:t>
            </w:r>
          </w:p>
        </w:tc>
        <w:tc>
          <w:tcPr>
            <w:tcW w:w="4740" w:type="dxa"/>
          </w:tcPr>
          <w:p w:rsidR="000A038D" w:rsidRDefault="000A038D">
            <w:pPr>
              <w:rPr>
                <w:rFonts w:cs="Times New Roman"/>
              </w:rPr>
            </w:pPr>
            <w:r>
              <w:rPr>
                <w:rFonts w:cs="Times New Roman"/>
              </w:rPr>
              <w:t>+5С  +30С</w:t>
            </w:r>
          </w:p>
        </w:tc>
      </w:tr>
      <w:tr w:rsidR="000A038D" w:rsidTr="000A038D">
        <w:trPr>
          <w:trHeight w:val="365"/>
        </w:trPr>
        <w:tc>
          <w:tcPr>
            <w:tcW w:w="4740" w:type="dxa"/>
          </w:tcPr>
          <w:p w:rsidR="000A038D" w:rsidRDefault="000A038D">
            <w:pPr>
              <w:rPr>
                <w:rFonts w:cs="Times New Roman"/>
              </w:rPr>
            </w:pPr>
            <w:r>
              <w:rPr>
                <w:rFonts w:cs="Times New Roman"/>
              </w:rPr>
              <w:t>Температура эксплуатации</w:t>
            </w:r>
          </w:p>
        </w:tc>
        <w:tc>
          <w:tcPr>
            <w:tcW w:w="4740" w:type="dxa"/>
          </w:tcPr>
          <w:p w:rsidR="000A038D" w:rsidRDefault="000A038D">
            <w:pPr>
              <w:rPr>
                <w:rFonts w:cs="Times New Roman"/>
              </w:rPr>
            </w:pPr>
            <w:r>
              <w:rPr>
                <w:rFonts w:cs="Times New Roman"/>
              </w:rPr>
              <w:t>+5С +40С</w:t>
            </w:r>
          </w:p>
        </w:tc>
      </w:tr>
      <w:tr w:rsidR="000A038D" w:rsidTr="000A038D">
        <w:trPr>
          <w:trHeight w:val="365"/>
        </w:trPr>
        <w:tc>
          <w:tcPr>
            <w:tcW w:w="4740" w:type="dxa"/>
          </w:tcPr>
          <w:p w:rsidR="000A038D" w:rsidRDefault="000A038D">
            <w:pPr>
              <w:rPr>
                <w:rFonts w:cs="Times New Roman"/>
              </w:rPr>
            </w:pPr>
            <w:r>
              <w:rPr>
                <w:rFonts w:cs="Times New Roman"/>
              </w:rPr>
              <w:t>Морозостойкость</w:t>
            </w:r>
          </w:p>
        </w:tc>
        <w:tc>
          <w:tcPr>
            <w:tcW w:w="4740" w:type="dxa"/>
          </w:tcPr>
          <w:p w:rsidR="000A038D" w:rsidRDefault="000A038D">
            <w:pPr>
              <w:rPr>
                <w:rFonts w:cs="Times New Roman"/>
              </w:rPr>
            </w:pPr>
            <w:r>
              <w:rPr>
                <w:rFonts w:cs="Times New Roman"/>
              </w:rPr>
              <w:t>50 циклов</w:t>
            </w:r>
          </w:p>
        </w:tc>
      </w:tr>
      <w:tr w:rsidR="000A038D" w:rsidTr="000A038D">
        <w:trPr>
          <w:trHeight w:val="365"/>
        </w:trPr>
        <w:tc>
          <w:tcPr>
            <w:tcW w:w="4740" w:type="dxa"/>
          </w:tcPr>
          <w:p w:rsidR="000A038D" w:rsidRDefault="000A038D">
            <w:pPr>
              <w:rPr>
                <w:rFonts w:cs="Times New Roman"/>
              </w:rPr>
            </w:pPr>
            <w:r>
              <w:rPr>
                <w:rFonts w:cs="Times New Roman"/>
              </w:rPr>
              <w:t xml:space="preserve">Время пригодности раствора к работе </w:t>
            </w:r>
          </w:p>
        </w:tc>
        <w:tc>
          <w:tcPr>
            <w:tcW w:w="4740" w:type="dxa"/>
          </w:tcPr>
          <w:p w:rsidR="000A038D" w:rsidRDefault="000A038D">
            <w:pPr>
              <w:rPr>
                <w:rFonts w:cs="Times New Roman"/>
              </w:rPr>
            </w:pPr>
            <w:r>
              <w:rPr>
                <w:rFonts w:cs="Times New Roman"/>
              </w:rPr>
              <w:t>3 часа</w:t>
            </w:r>
          </w:p>
        </w:tc>
      </w:tr>
      <w:tr w:rsidR="000A038D" w:rsidTr="000A038D">
        <w:trPr>
          <w:trHeight w:val="365"/>
        </w:trPr>
        <w:tc>
          <w:tcPr>
            <w:tcW w:w="4740" w:type="dxa"/>
          </w:tcPr>
          <w:p w:rsidR="000A038D" w:rsidRDefault="000A038D">
            <w:pPr>
              <w:rPr>
                <w:rFonts w:cs="Times New Roman"/>
              </w:rPr>
            </w:pPr>
            <w:r>
              <w:rPr>
                <w:rFonts w:cs="Times New Roman"/>
              </w:rPr>
              <w:t xml:space="preserve">Расход </w:t>
            </w:r>
          </w:p>
        </w:tc>
        <w:tc>
          <w:tcPr>
            <w:tcW w:w="4740" w:type="dxa"/>
          </w:tcPr>
          <w:p w:rsidR="000A038D" w:rsidRPr="000A038D" w:rsidRDefault="000A038D">
            <w:pPr>
              <w:rPr>
                <w:rFonts w:cs="Times New Roman"/>
              </w:rPr>
            </w:pPr>
            <w:r>
              <w:rPr>
                <w:rFonts w:cs="Times New Roman"/>
              </w:rPr>
              <w:t>3,5 кг</w:t>
            </w:r>
            <w:r w:rsidRPr="009974A3">
              <w:rPr>
                <w:rFonts w:cs="Times New Roman"/>
              </w:rPr>
              <w:t>/</w:t>
            </w:r>
            <w:proofErr w:type="spellStart"/>
            <w:r>
              <w:rPr>
                <w:rFonts w:cs="Times New Roman"/>
              </w:rPr>
              <w:t>кв</w:t>
            </w:r>
            <w:proofErr w:type="gramStart"/>
            <w:r>
              <w:rPr>
                <w:rFonts w:cs="Times New Roman"/>
              </w:rPr>
              <w:t>.м</w:t>
            </w:r>
            <w:proofErr w:type="spellEnd"/>
            <w:proofErr w:type="gramEnd"/>
            <w:r w:rsidR="009974A3">
              <w:rPr>
                <w:rFonts w:cs="Times New Roman"/>
              </w:rPr>
              <w:t xml:space="preserve"> (при использовании шпателя с размером зубьев 6х6 мм)</w:t>
            </w:r>
          </w:p>
        </w:tc>
      </w:tr>
      <w:tr w:rsidR="009974A3" w:rsidTr="000A038D">
        <w:trPr>
          <w:trHeight w:val="365"/>
        </w:trPr>
        <w:tc>
          <w:tcPr>
            <w:tcW w:w="4740" w:type="dxa"/>
          </w:tcPr>
          <w:p w:rsidR="009974A3" w:rsidRDefault="009974A3">
            <w:pPr>
              <w:rPr>
                <w:rFonts w:cs="Times New Roman"/>
              </w:rPr>
            </w:pPr>
            <w:r>
              <w:rPr>
                <w:rFonts w:cs="Times New Roman"/>
              </w:rPr>
              <w:t xml:space="preserve">Время корректировки плитки </w:t>
            </w:r>
          </w:p>
        </w:tc>
        <w:tc>
          <w:tcPr>
            <w:tcW w:w="4740" w:type="dxa"/>
          </w:tcPr>
          <w:p w:rsidR="009974A3" w:rsidRDefault="009974A3">
            <w:pPr>
              <w:rPr>
                <w:rFonts w:cs="Times New Roman"/>
              </w:rPr>
            </w:pPr>
            <w:r>
              <w:rPr>
                <w:rFonts w:cs="Times New Roman"/>
              </w:rPr>
              <w:t>10 мин.</w:t>
            </w:r>
          </w:p>
        </w:tc>
      </w:tr>
    </w:tbl>
    <w:p w:rsidR="009974A3" w:rsidRDefault="009974A3">
      <w:pPr>
        <w:rPr>
          <w:rFonts w:cs="Times New Roman"/>
        </w:rPr>
      </w:pPr>
    </w:p>
    <w:p w:rsidR="009974A3" w:rsidRDefault="009974A3">
      <w:pPr>
        <w:rPr>
          <w:rFonts w:cs="Times New Roman"/>
          <w:b/>
          <w:i/>
        </w:rPr>
      </w:pPr>
      <w:r>
        <w:rPr>
          <w:rFonts w:cs="Times New Roman"/>
          <w:b/>
          <w:i/>
        </w:rPr>
        <w:t xml:space="preserve">Затирка для швов, товарный знак - </w:t>
      </w:r>
      <w:proofErr w:type="gramStart"/>
      <w:r w:rsidR="002D62B5">
        <w:rPr>
          <w:rFonts w:cs="Times New Roman"/>
          <w:b/>
          <w:i/>
        </w:rPr>
        <w:t>С</w:t>
      </w:r>
      <w:proofErr w:type="spellStart"/>
      <w:proofErr w:type="gramEnd"/>
      <w:r>
        <w:rPr>
          <w:rFonts w:cs="Times New Roman"/>
          <w:b/>
          <w:i/>
          <w:lang w:val="en-US"/>
        </w:rPr>
        <w:t>eresit</w:t>
      </w:r>
      <w:proofErr w:type="spellEnd"/>
      <w:r w:rsidRPr="009974A3">
        <w:rPr>
          <w:rFonts w:cs="Times New Roman"/>
          <w:b/>
          <w:i/>
        </w:rPr>
        <w:t xml:space="preserve"> </w:t>
      </w:r>
      <w:r>
        <w:rPr>
          <w:rFonts w:cs="Times New Roman"/>
          <w:b/>
          <w:i/>
          <w:lang w:val="en-US"/>
        </w:rPr>
        <w:t>CE</w:t>
      </w:r>
      <w:r>
        <w:rPr>
          <w:rFonts w:cs="Times New Roman"/>
          <w:b/>
          <w:i/>
        </w:rPr>
        <w:t xml:space="preserve">33 </w:t>
      </w:r>
      <w:proofErr w:type="spellStart"/>
      <w:r>
        <w:rPr>
          <w:rFonts w:cs="Times New Roman"/>
          <w:b/>
          <w:i/>
        </w:rPr>
        <w:t>Super</w:t>
      </w:r>
      <w:proofErr w:type="spellEnd"/>
      <w:r>
        <w:rPr>
          <w:rFonts w:cs="Times New Roman"/>
          <w:b/>
          <w:i/>
        </w:rPr>
        <w:t>, изготовитель - ООО «</w:t>
      </w:r>
      <w:proofErr w:type="spellStart"/>
      <w:r>
        <w:rPr>
          <w:rFonts w:cs="Times New Roman"/>
          <w:b/>
          <w:i/>
        </w:rPr>
        <w:t>Хенкель</w:t>
      </w:r>
      <w:proofErr w:type="spellEnd"/>
      <w:r>
        <w:rPr>
          <w:rFonts w:cs="Times New Roman"/>
          <w:b/>
          <w:i/>
        </w:rPr>
        <w:t xml:space="preserve"> </w:t>
      </w:r>
      <w:proofErr w:type="spellStart"/>
      <w:r>
        <w:rPr>
          <w:rFonts w:cs="Times New Roman"/>
          <w:b/>
          <w:i/>
        </w:rPr>
        <w:t>Баутехник</w:t>
      </w:r>
      <w:proofErr w:type="spellEnd"/>
      <w:r>
        <w:rPr>
          <w:rFonts w:cs="Times New Roman"/>
          <w:b/>
          <w:i/>
        </w:rPr>
        <w:t>», Россия</w:t>
      </w:r>
      <w:r w:rsidRPr="009974A3">
        <w:rPr>
          <w:rFonts w:cs="Times New Roman"/>
          <w:b/>
          <w:i/>
        </w:rPr>
        <w:t xml:space="preserve"> </w:t>
      </w:r>
    </w:p>
    <w:p w:rsidR="002D62B5" w:rsidRDefault="002D62B5">
      <w:pPr>
        <w:rPr>
          <w:rFonts w:cs="Times New Roman"/>
          <w:b/>
          <w:i/>
        </w:rPr>
      </w:pPr>
    </w:p>
    <w:p w:rsidR="002D62B5" w:rsidRDefault="002D62B5">
      <w:pPr>
        <w:rPr>
          <w:rFonts w:cs="Times New Roman"/>
        </w:rPr>
      </w:pPr>
      <w:r>
        <w:rPr>
          <w:rFonts w:cs="Times New Roman"/>
        </w:rPr>
        <w:t xml:space="preserve">Затирка предназначена для заполнения швов керамических облицовок, устроенных на недеформирующихся основаниях, на </w:t>
      </w:r>
      <w:proofErr w:type="spellStart"/>
      <w:r>
        <w:rPr>
          <w:rFonts w:cs="Times New Roman"/>
        </w:rPr>
        <w:t>полав</w:t>
      </w:r>
      <w:proofErr w:type="spellEnd"/>
      <w:r>
        <w:rPr>
          <w:rFonts w:cs="Times New Roman"/>
        </w:rPr>
        <w:t xml:space="preserve"> и стенах внутри зданий, при ширине шва до 5 мм. Обладает противогрибковым действием и </w:t>
      </w:r>
      <w:proofErr w:type="gramStart"/>
      <w:r>
        <w:rPr>
          <w:rFonts w:cs="Times New Roman"/>
        </w:rPr>
        <w:t>пригодна</w:t>
      </w:r>
      <w:proofErr w:type="gramEnd"/>
      <w:r>
        <w:rPr>
          <w:rFonts w:cs="Times New Roman"/>
        </w:rPr>
        <w:t xml:space="preserve"> для эксплуатации в условиях периодического увлажнения. Насыпная плотность сухой смеси 1,0 кг</w:t>
      </w:r>
      <w:r w:rsidRPr="002D62B5">
        <w:rPr>
          <w:rFonts w:cs="Times New Roman"/>
        </w:rPr>
        <w:t>/</w:t>
      </w:r>
      <w:r>
        <w:rPr>
          <w:rFonts w:cs="Times New Roman"/>
        </w:rPr>
        <w:t>дм</w:t>
      </w:r>
      <w:r>
        <w:rPr>
          <w:rFonts w:cs="Times New Roman"/>
          <w:vertAlign w:val="superscript"/>
        </w:rPr>
        <w:t>3</w:t>
      </w:r>
      <w:r>
        <w:rPr>
          <w:rFonts w:cs="Times New Roman"/>
        </w:rPr>
        <w:t xml:space="preserve">. Количество воды </w:t>
      </w:r>
      <w:proofErr w:type="spellStart"/>
      <w:r>
        <w:rPr>
          <w:rFonts w:cs="Times New Roman"/>
        </w:rPr>
        <w:t>затворения</w:t>
      </w:r>
      <w:proofErr w:type="spellEnd"/>
      <w:r>
        <w:rPr>
          <w:rFonts w:cs="Times New Roman"/>
        </w:rPr>
        <w:t>: 0,34 л на 1 кг сухой смеси. Плотность смеси, готовой к применению 1,45 кг</w:t>
      </w:r>
      <w:r w:rsidRPr="002D62B5">
        <w:rPr>
          <w:rFonts w:cs="Times New Roman"/>
        </w:rPr>
        <w:t>/</w:t>
      </w:r>
      <w:r>
        <w:rPr>
          <w:rFonts w:cs="Times New Roman"/>
        </w:rPr>
        <w:t>дм</w:t>
      </w:r>
      <w:r>
        <w:rPr>
          <w:rFonts w:cs="Times New Roman"/>
          <w:vertAlign w:val="superscript"/>
        </w:rPr>
        <w:t>3</w:t>
      </w:r>
      <w:r>
        <w:rPr>
          <w:rFonts w:cs="Times New Roman"/>
        </w:rPr>
        <w:t xml:space="preserve">. Время потребления: 60 минут. Температура применения: от +5 до +30 </w:t>
      </w:r>
      <w:proofErr w:type="spellStart"/>
      <w:r>
        <w:rPr>
          <w:rFonts w:cs="Times New Roman"/>
          <w:vertAlign w:val="superscript"/>
        </w:rPr>
        <w:t>о</w:t>
      </w:r>
      <w:r>
        <w:rPr>
          <w:rFonts w:cs="Times New Roman"/>
        </w:rPr>
        <w:t>С</w:t>
      </w:r>
      <w:proofErr w:type="spellEnd"/>
      <w:r>
        <w:rPr>
          <w:rFonts w:cs="Times New Roman"/>
        </w:rPr>
        <w:t xml:space="preserve">. Возможность технологического прохода через 24 часа. Прочность на сжатие в возрасте 28 суток: 15 Мпа. Прочность на растяжение при изгибе в возрасте 28 суток 3,5 Мпа. Адгезия к бетону в возрасте 28 суток: 0,5 Мпа. Морозостойкость затвердевшего раствора 100 циклов. Температура эксплуатации: от -50 до +70 </w:t>
      </w:r>
      <w:proofErr w:type="spellStart"/>
      <w:r>
        <w:rPr>
          <w:rFonts w:cs="Times New Roman"/>
          <w:vertAlign w:val="superscript"/>
        </w:rPr>
        <w:t>о</w:t>
      </w:r>
      <w:r>
        <w:rPr>
          <w:rFonts w:cs="Times New Roman"/>
        </w:rPr>
        <w:t>С</w:t>
      </w:r>
      <w:proofErr w:type="spellEnd"/>
      <w:r>
        <w:rPr>
          <w:rFonts w:cs="Times New Roman"/>
        </w:rPr>
        <w:t>.</w:t>
      </w:r>
    </w:p>
    <w:p w:rsidR="002D62B5" w:rsidRDefault="002D62B5">
      <w:pPr>
        <w:rPr>
          <w:rFonts w:cs="Times New Roman"/>
        </w:rPr>
      </w:pPr>
    </w:p>
    <w:p w:rsidR="002D62B5" w:rsidRDefault="002D62B5">
      <w:pPr>
        <w:rPr>
          <w:rFonts w:cs="Times New Roman"/>
          <w:b/>
          <w:i/>
        </w:rPr>
      </w:pPr>
      <w:r>
        <w:rPr>
          <w:rFonts w:cs="Times New Roman"/>
          <w:b/>
          <w:i/>
        </w:rPr>
        <w:t>Шкурка шлифовальная, товарный знак  отсутствует, изготовитель - ОАО «Белгородский Абразивный Завод»,</w:t>
      </w:r>
      <w:r w:rsidR="00DA4771">
        <w:rPr>
          <w:rFonts w:cs="Times New Roman"/>
          <w:b/>
          <w:i/>
        </w:rPr>
        <w:t xml:space="preserve"> Россия</w:t>
      </w:r>
    </w:p>
    <w:p w:rsidR="00096F3B" w:rsidRDefault="00096F3B">
      <w:pPr>
        <w:rPr>
          <w:rFonts w:cs="Times New Roman"/>
          <w:b/>
          <w:i/>
        </w:rPr>
      </w:pPr>
    </w:p>
    <w:p w:rsidR="00096F3B" w:rsidRDefault="00096F3B">
      <w:pPr>
        <w:rPr>
          <w:rFonts w:cs="Times New Roman"/>
        </w:rPr>
      </w:pPr>
      <w:r>
        <w:rPr>
          <w:rFonts w:cs="Times New Roman"/>
        </w:rPr>
        <w:t xml:space="preserve">Шкурка двухслойная. Тип шкурки 2. На рабочей поверхности шлифовальной шкурки суммарная площадь морщин, складок, участков без абразивных зерен, залитая связкой, равна 0,5 % площади рулона </w:t>
      </w:r>
      <w:proofErr w:type="gramStart"/>
      <w:r>
        <w:rPr>
          <w:rFonts w:cs="Times New Roman"/>
        </w:rPr>
        <w:t xml:space="preserve">( </w:t>
      </w:r>
      <w:proofErr w:type="gramEnd"/>
      <w:r>
        <w:rPr>
          <w:rFonts w:cs="Times New Roman"/>
        </w:rPr>
        <w:t>для стороны с зернистостью 25) и 1% площади для стороны шкурки с зернистостью 40. Шлифовальная шкурка изготавливается из черного карбида кремния марки 55С. Для изготовления шлифовальной шкурки применяется ткань - саржа специальная прочная (</w:t>
      </w:r>
      <w:r>
        <w:rPr>
          <w:rFonts w:cs="Times New Roman"/>
          <w:lang w:val="en-US"/>
        </w:rPr>
        <w:t>CN</w:t>
      </w:r>
      <w:r w:rsidRPr="00096F3B">
        <w:rPr>
          <w:rFonts w:cs="Times New Roman"/>
        </w:rPr>
        <w:t>)</w:t>
      </w:r>
      <w:r>
        <w:rPr>
          <w:rFonts w:cs="Times New Roman"/>
        </w:rPr>
        <w:t xml:space="preserve">. Шлифовальный материал прочно связан с основой фенолоформальдегидной смолой марки СФЖ-3038. Разрывная нагрузка шкурки, </w:t>
      </w:r>
      <w:r>
        <w:rPr>
          <w:rFonts w:cs="Times New Roman"/>
          <w:lang w:val="en-US"/>
        </w:rPr>
        <w:t>H</w:t>
      </w:r>
      <w:r>
        <w:rPr>
          <w:rFonts w:cs="Times New Roman"/>
        </w:rPr>
        <w:t xml:space="preserve"> в направлениях -  </w:t>
      </w:r>
      <w:proofErr w:type="gramStart"/>
      <w:r>
        <w:rPr>
          <w:rFonts w:cs="Times New Roman"/>
        </w:rPr>
        <w:t>продольном</w:t>
      </w:r>
      <w:proofErr w:type="gramEnd"/>
      <w:r>
        <w:rPr>
          <w:rFonts w:cs="Times New Roman"/>
        </w:rPr>
        <w:t xml:space="preserve"> 980, в поперечном - 230. Удлинение при разрыве в продольном направлении, 9. Коэффициент водостойкости </w:t>
      </w:r>
      <w:proofErr w:type="gramStart"/>
      <w:r>
        <w:rPr>
          <w:rFonts w:cs="Times New Roman"/>
        </w:rPr>
        <w:t xml:space="preserve">( </w:t>
      </w:r>
      <w:proofErr w:type="gramEnd"/>
      <w:r>
        <w:rPr>
          <w:rFonts w:cs="Times New Roman"/>
        </w:rPr>
        <w:t>отношение режущей способности шлифовальной шкурки, выдержанной в воде, к режущей способности сухой шлифовальной шкурки) 0,75 отношение снятого материала эталонного стержня к массе разрушенного до основы рабочего слоя ( К, мм</w:t>
      </w:r>
      <w:r w:rsidRPr="00096F3B">
        <w:rPr>
          <w:rFonts w:cs="Times New Roman"/>
        </w:rPr>
        <w:t>/</w:t>
      </w:r>
      <w:r>
        <w:rPr>
          <w:rFonts w:cs="Times New Roman"/>
        </w:rPr>
        <w:t>г) - 14. Режущая способность мм</w:t>
      </w:r>
      <w:r w:rsidRPr="00096F3B">
        <w:rPr>
          <w:rFonts w:cs="Times New Roman"/>
          <w:vertAlign w:val="superscript"/>
        </w:rPr>
        <w:t>3</w:t>
      </w:r>
      <w:r w:rsidRPr="00096F3B">
        <w:rPr>
          <w:rFonts w:cs="Times New Roman"/>
        </w:rPr>
        <w:t>/</w:t>
      </w:r>
      <w:r>
        <w:rPr>
          <w:rFonts w:cs="Times New Roman"/>
        </w:rPr>
        <w:t xml:space="preserve">мин 948. </w:t>
      </w:r>
      <w:r>
        <w:rPr>
          <w:rFonts w:cs="Times New Roman"/>
        </w:rPr>
        <w:lastRenderedPageBreak/>
        <w:t xml:space="preserve">Шкурка шлифовальная соответствует государственному </w:t>
      </w:r>
      <w:proofErr w:type="gramStart"/>
      <w:r>
        <w:rPr>
          <w:rFonts w:cs="Times New Roman"/>
        </w:rPr>
        <w:t>стандарту</w:t>
      </w:r>
      <w:proofErr w:type="gramEnd"/>
      <w:r>
        <w:rPr>
          <w:rFonts w:cs="Times New Roman"/>
        </w:rPr>
        <w:t xml:space="preserve"> регламентирующему данный вид товара.</w:t>
      </w:r>
    </w:p>
    <w:p w:rsidR="00DA4771" w:rsidRDefault="00DA4771">
      <w:pPr>
        <w:rPr>
          <w:rFonts w:cs="Times New Roman"/>
        </w:rPr>
      </w:pPr>
    </w:p>
    <w:p w:rsidR="00DA4771" w:rsidRDefault="00DA4771">
      <w:pPr>
        <w:rPr>
          <w:rFonts w:cs="Times New Roman"/>
          <w:b/>
          <w:i/>
        </w:rPr>
      </w:pPr>
      <w:r w:rsidRPr="00DA4771">
        <w:rPr>
          <w:rFonts w:cs="Times New Roman"/>
          <w:b/>
          <w:i/>
        </w:rPr>
        <w:t xml:space="preserve">Шпатлевка, товарный знак - </w:t>
      </w:r>
      <w:r>
        <w:rPr>
          <w:rFonts w:cs="Times New Roman"/>
          <w:b/>
          <w:i/>
          <w:lang w:val="en-US"/>
        </w:rPr>
        <w:t>Weber</w:t>
      </w:r>
      <w:r w:rsidRPr="00DA4771">
        <w:rPr>
          <w:rFonts w:cs="Times New Roman"/>
          <w:b/>
          <w:i/>
        </w:rPr>
        <w:t>.</w:t>
      </w:r>
      <w:proofErr w:type="spellStart"/>
      <w:r>
        <w:rPr>
          <w:rFonts w:cs="Times New Roman"/>
          <w:b/>
          <w:i/>
          <w:lang w:val="en-US"/>
        </w:rPr>
        <w:t>Vetonit</w:t>
      </w:r>
      <w:proofErr w:type="spellEnd"/>
      <w:r w:rsidRPr="00DA4771">
        <w:rPr>
          <w:rFonts w:cs="Times New Roman"/>
          <w:b/>
          <w:i/>
        </w:rPr>
        <w:t xml:space="preserve"> </w:t>
      </w:r>
      <w:r>
        <w:rPr>
          <w:rFonts w:cs="Times New Roman"/>
          <w:b/>
          <w:i/>
          <w:lang w:val="en-US"/>
        </w:rPr>
        <w:t>LR</w:t>
      </w:r>
      <w:r w:rsidRPr="00DA4771">
        <w:rPr>
          <w:rFonts w:cs="Times New Roman"/>
          <w:b/>
          <w:i/>
        </w:rPr>
        <w:t>+</w:t>
      </w:r>
      <w:r>
        <w:rPr>
          <w:rFonts w:cs="Times New Roman"/>
          <w:b/>
          <w:i/>
        </w:rPr>
        <w:t xml:space="preserve"> , изготовитель - ООО «Сен-</w:t>
      </w:r>
      <w:proofErr w:type="spellStart"/>
      <w:r>
        <w:rPr>
          <w:rFonts w:cs="Times New Roman"/>
          <w:b/>
          <w:i/>
        </w:rPr>
        <w:t>Гобен</w:t>
      </w:r>
      <w:proofErr w:type="spellEnd"/>
      <w:r>
        <w:rPr>
          <w:rFonts w:cs="Times New Roman"/>
          <w:b/>
          <w:i/>
        </w:rPr>
        <w:t xml:space="preserve"> Строительная Продукция Рус», Россия</w:t>
      </w:r>
    </w:p>
    <w:p w:rsidR="00DA4771" w:rsidRDefault="00DA4771">
      <w:pPr>
        <w:rPr>
          <w:rFonts w:cs="Times New Roman"/>
          <w:b/>
          <w:i/>
        </w:rPr>
      </w:pPr>
    </w:p>
    <w:p w:rsidR="00DA4771" w:rsidRDefault="00DA4771">
      <w:pPr>
        <w:rPr>
          <w:rFonts w:cs="Times New Roman"/>
        </w:rPr>
      </w:pPr>
      <w:r>
        <w:rPr>
          <w:rFonts w:cs="Times New Roman"/>
        </w:rPr>
        <w:t xml:space="preserve">Шпатлевка предназначена для сухих помещений. Нанесение возможно как </w:t>
      </w:r>
      <w:proofErr w:type="gramStart"/>
      <w:r>
        <w:rPr>
          <w:rFonts w:cs="Times New Roman"/>
        </w:rPr>
        <w:t>ручным</w:t>
      </w:r>
      <w:proofErr w:type="gramEnd"/>
      <w:r>
        <w:rPr>
          <w:rFonts w:cs="Times New Roman"/>
        </w:rPr>
        <w:t xml:space="preserve"> так и механизированным способом. </w:t>
      </w:r>
      <w:proofErr w:type="gramStart"/>
      <w:r>
        <w:rPr>
          <w:rFonts w:cs="Times New Roman"/>
        </w:rPr>
        <w:t>Предназначена</w:t>
      </w:r>
      <w:proofErr w:type="gramEnd"/>
      <w:r>
        <w:rPr>
          <w:rFonts w:cs="Times New Roman"/>
        </w:rPr>
        <w:t xml:space="preserve"> для </w:t>
      </w:r>
      <w:proofErr w:type="spellStart"/>
      <w:r>
        <w:rPr>
          <w:rFonts w:cs="Times New Roman"/>
        </w:rPr>
        <w:t>вырввнивания</w:t>
      </w:r>
      <w:proofErr w:type="spellEnd"/>
      <w:r>
        <w:rPr>
          <w:rFonts w:cs="Times New Roman"/>
        </w:rPr>
        <w:t xml:space="preserve"> стен и потолков внутри сухих помещений перед покраской. Технические характеристики:</w:t>
      </w:r>
    </w:p>
    <w:p w:rsidR="00DA4771" w:rsidRDefault="00DA4771">
      <w:pPr>
        <w:rPr>
          <w:rFonts w:cs="Times New Roman"/>
        </w:rPr>
      </w:pPr>
      <w:r>
        <w:rPr>
          <w:rFonts w:cs="Times New Roman"/>
        </w:rPr>
        <w:t xml:space="preserve">Расход воды, </w:t>
      </w:r>
      <w:proofErr w:type="gramStart"/>
      <w:r>
        <w:rPr>
          <w:rFonts w:cs="Times New Roman"/>
        </w:rPr>
        <w:t>л</w:t>
      </w:r>
      <w:proofErr w:type="gramEnd"/>
      <w:r w:rsidRPr="00DA4771">
        <w:rPr>
          <w:rFonts w:cs="Times New Roman"/>
        </w:rPr>
        <w:t>/</w:t>
      </w:r>
      <w:r>
        <w:rPr>
          <w:rFonts w:cs="Times New Roman"/>
        </w:rPr>
        <w:t>кг, 0,30</w:t>
      </w:r>
    </w:p>
    <w:p w:rsidR="00DA4771" w:rsidRDefault="00DA4771">
      <w:pPr>
        <w:rPr>
          <w:rFonts w:cs="Times New Roman"/>
        </w:rPr>
      </w:pPr>
      <w:r>
        <w:rPr>
          <w:rFonts w:cs="Times New Roman"/>
        </w:rPr>
        <w:t>Расход смеси, кг</w:t>
      </w:r>
      <w:r w:rsidRPr="00DA4771">
        <w:rPr>
          <w:rFonts w:cs="Times New Roman"/>
        </w:rPr>
        <w:t>/</w:t>
      </w:r>
      <w:r>
        <w:rPr>
          <w:rFonts w:cs="Times New Roman"/>
        </w:rPr>
        <w:t>м</w:t>
      </w:r>
      <w:proofErr w:type="gramStart"/>
      <w:r>
        <w:rPr>
          <w:rFonts w:cs="Times New Roman"/>
          <w:vertAlign w:val="superscript"/>
        </w:rPr>
        <w:t>2</w:t>
      </w:r>
      <w:proofErr w:type="gramEnd"/>
      <w:r w:rsidRPr="00DA4771">
        <w:rPr>
          <w:rFonts w:cs="Times New Roman"/>
        </w:rPr>
        <w:t>/</w:t>
      </w:r>
      <w:r>
        <w:rPr>
          <w:rFonts w:cs="Times New Roman"/>
        </w:rPr>
        <w:t>мм, 1,0</w:t>
      </w:r>
    </w:p>
    <w:p w:rsidR="00DA4771" w:rsidRDefault="00B6621D">
      <w:pPr>
        <w:rPr>
          <w:rFonts w:cs="Times New Roman"/>
        </w:rPr>
      </w:pPr>
      <w:r>
        <w:rPr>
          <w:rFonts w:cs="Times New Roman"/>
        </w:rPr>
        <w:t>Остаток на сите 2 мм, % по массе - 5</w:t>
      </w:r>
    </w:p>
    <w:p w:rsidR="00B6621D" w:rsidRDefault="00B6621D">
      <w:pPr>
        <w:rPr>
          <w:rFonts w:cs="Times New Roman"/>
        </w:rPr>
      </w:pPr>
      <w:r>
        <w:rPr>
          <w:rFonts w:cs="Times New Roman"/>
        </w:rPr>
        <w:t>Остаток на сите 1 мм, % по массе - 2</w:t>
      </w:r>
    </w:p>
    <w:p w:rsidR="00B6621D" w:rsidRDefault="00B6621D">
      <w:pPr>
        <w:rPr>
          <w:rFonts w:cs="Times New Roman"/>
        </w:rPr>
      </w:pPr>
      <w:r>
        <w:rPr>
          <w:rFonts w:cs="Times New Roman"/>
        </w:rPr>
        <w:t>Остаток на сите 0,5мм, % по массе - 0,5</w:t>
      </w:r>
    </w:p>
    <w:p w:rsidR="00B6621D" w:rsidRDefault="00B6621D">
      <w:pPr>
        <w:rPr>
          <w:rFonts w:cs="Times New Roman"/>
        </w:rPr>
      </w:pPr>
      <w:r>
        <w:rPr>
          <w:rFonts w:cs="Times New Roman"/>
        </w:rPr>
        <w:t>Цвет белый</w:t>
      </w:r>
    </w:p>
    <w:p w:rsidR="00B6621D" w:rsidRDefault="00B6621D">
      <w:pPr>
        <w:rPr>
          <w:rFonts w:cs="Times New Roman"/>
        </w:rPr>
      </w:pPr>
      <w:r>
        <w:rPr>
          <w:rFonts w:cs="Times New Roman"/>
        </w:rPr>
        <w:t>Водостойкость - да</w:t>
      </w:r>
    </w:p>
    <w:p w:rsidR="00D95858" w:rsidRDefault="00D95858">
      <w:pPr>
        <w:rPr>
          <w:rFonts w:cs="Times New Roman"/>
        </w:rPr>
      </w:pPr>
    </w:p>
    <w:p w:rsidR="00D95858" w:rsidRDefault="00D95858">
      <w:pPr>
        <w:rPr>
          <w:rFonts w:cs="Times New Roman"/>
          <w:b/>
          <w:i/>
        </w:rPr>
      </w:pPr>
      <w:r>
        <w:rPr>
          <w:rFonts w:cs="Times New Roman"/>
          <w:b/>
          <w:i/>
        </w:rPr>
        <w:t xml:space="preserve">Герметик противопожарный, товарный знак - </w:t>
      </w:r>
      <w:proofErr w:type="spellStart"/>
      <w:r>
        <w:rPr>
          <w:rFonts w:cs="Times New Roman"/>
          <w:b/>
          <w:i/>
          <w:lang w:val="en-US"/>
        </w:rPr>
        <w:t>Hilty</w:t>
      </w:r>
      <w:proofErr w:type="spellEnd"/>
      <w:r w:rsidRPr="00D95858">
        <w:rPr>
          <w:rFonts w:cs="Times New Roman"/>
          <w:b/>
          <w:i/>
        </w:rPr>
        <w:t xml:space="preserve"> </w:t>
      </w:r>
      <w:r>
        <w:rPr>
          <w:rFonts w:cs="Times New Roman"/>
          <w:b/>
          <w:i/>
          <w:lang w:val="en-US"/>
        </w:rPr>
        <w:t>CP</w:t>
      </w:r>
      <w:r w:rsidRPr="00D95858">
        <w:rPr>
          <w:rFonts w:cs="Times New Roman"/>
          <w:b/>
          <w:i/>
        </w:rPr>
        <w:t xml:space="preserve"> 601 </w:t>
      </w:r>
      <w:r>
        <w:rPr>
          <w:rFonts w:cs="Times New Roman"/>
          <w:b/>
          <w:i/>
          <w:lang w:val="en-US"/>
        </w:rPr>
        <w:t>S</w:t>
      </w:r>
      <w:r>
        <w:rPr>
          <w:rFonts w:cs="Times New Roman"/>
          <w:b/>
          <w:i/>
        </w:rPr>
        <w:t>, изготовитель - ЗАО «</w:t>
      </w:r>
      <w:proofErr w:type="spellStart"/>
      <w:r>
        <w:rPr>
          <w:rFonts w:cs="Times New Roman"/>
          <w:b/>
          <w:i/>
        </w:rPr>
        <w:t>Хилти</w:t>
      </w:r>
      <w:proofErr w:type="spellEnd"/>
      <w:r>
        <w:rPr>
          <w:rFonts w:cs="Times New Roman"/>
          <w:b/>
          <w:i/>
        </w:rPr>
        <w:t xml:space="preserve"> </w:t>
      </w:r>
      <w:proofErr w:type="spellStart"/>
      <w:r>
        <w:rPr>
          <w:rFonts w:cs="Times New Roman"/>
          <w:b/>
          <w:i/>
        </w:rPr>
        <w:t>Дистрибьюшн</w:t>
      </w:r>
      <w:proofErr w:type="spellEnd"/>
      <w:r>
        <w:rPr>
          <w:rFonts w:cs="Times New Roman"/>
          <w:b/>
          <w:i/>
        </w:rPr>
        <w:t xml:space="preserve"> ЛТД», Россия</w:t>
      </w:r>
    </w:p>
    <w:p w:rsidR="00D95858" w:rsidRDefault="00D95858">
      <w:pPr>
        <w:rPr>
          <w:rFonts w:cs="Times New Roman"/>
          <w:b/>
          <w:i/>
        </w:rPr>
      </w:pPr>
    </w:p>
    <w:p w:rsidR="00D95858" w:rsidRDefault="00D95858">
      <w:pPr>
        <w:rPr>
          <w:rFonts w:cs="Times New Roman"/>
        </w:rPr>
      </w:pPr>
      <w:r>
        <w:rPr>
          <w:rFonts w:cs="Times New Roman"/>
        </w:rPr>
        <w:t>Герметик на силиконовой основе, обеспечивает максимальную подвижность в огнестойких и трубных проходках. Имеет предел огнестойкости 180 мин. Технические характеристики: Плотность 1,4 г</w:t>
      </w:r>
      <w:r w:rsidRPr="00D95858">
        <w:rPr>
          <w:rFonts w:cs="Times New Roman"/>
        </w:rPr>
        <w:t>/</w:t>
      </w:r>
      <w:r>
        <w:rPr>
          <w:rFonts w:cs="Times New Roman"/>
        </w:rPr>
        <w:t>см</w:t>
      </w:r>
      <w:r>
        <w:rPr>
          <w:rFonts w:cs="Times New Roman"/>
          <w:vertAlign w:val="superscript"/>
        </w:rPr>
        <w:t>3</w:t>
      </w:r>
      <w:r>
        <w:rPr>
          <w:rFonts w:cs="Times New Roman"/>
        </w:rPr>
        <w:t>; Объём картриджа 350 мл. Температура применения в диапазоне от +4</w:t>
      </w:r>
      <w:r>
        <w:rPr>
          <w:rFonts w:cs="Times New Roman"/>
          <w:vertAlign w:val="superscript"/>
        </w:rPr>
        <w:t>о</w:t>
      </w:r>
      <w:r>
        <w:rPr>
          <w:rFonts w:cs="Times New Roman"/>
        </w:rPr>
        <w:t>С до +40</w:t>
      </w:r>
      <w:r>
        <w:rPr>
          <w:rFonts w:cs="Times New Roman"/>
          <w:vertAlign w:val="superscript"/>
        </w:rPr>
        <w:t>о</w:t>
      </w:r>
      <w:r>
        <w:rPr>
          <w:rFonts w:cs="Times New Roman"/>
        </w:rPr>
        <w:t>С; Максимальная деформация 25%; Время схватывания 20 минут. Время затвердения  2 мм за 3 дня; Максимальная ширина шва 80 мм; Не содержит галогенов; Устойч</w:t>
      </w:r>
      <w:r w:rsidR="00AB55E5">
        <w:rPr>
          <w:rFonts w:cs="Times New Roman"/>
        </w:rPr>
        <w:t xml:space="preserve">ив к УФ излучению, применяется для наружных и внутренних работ; Срок хранения 6 месяцев. </w:t>
      </w:r>
    </w:p>
    <w:p w:rsidR="00AB55E5" w:rsidRDefault="00AB55E5">
      <w:pPr>
        <w:rPr>
          <w:rFonts w:cs="Times New Roman"/>
        </w:rPr>
      </w:pPr>
    </w:p>
    <w:p w:rsidR="00AB55E5" w:rsidRDefault="00AB55E5" w:rsidP="00AB55E5">
      <w:pPr>
        <w:rPr>
          <w:b/>
          <w:i/>
        </w:rPr>
      </w:pPr>
      <w:r w:rsidRPr="00510A40">
        <w:rPr>
          <w:b/>
          <w:i/>
        </w:rPr>
        <w:t xml:space="preserve">Гвозди, товарный знак отсутствует, изготовитель - ЗАО « </w:t>
      </w:r>
      <w:proofErr w:type="spellStart"/>
      <w:r w:rsidRPr="00510A40">
        <w:rPr>
          <w:b/>
          <w:i/>
        </w:rPr>
        <w:t>Вяртсильский</w:t>
      </w:r>
      <w:proofErr w:type="spellEnd"/>
      <w:r w:rsidRPr="00510A40">
        <w:rPr>
          <w:b/>
          <w:i/>
        </w:rPr>
        <w:t xml:space="preserve"> метизный завод»</w:t>
      </w:r>
      <w:r>
        <w:rPr>
          <w:b/>
          <w:i/>
        </w:rPr>
        <w:t>, Россия</w:t>
      </w:r>
    </w:p>
    <w:p w:rsidR="00AB55E5" w:rsidRDefault="00AB55E5" w:rsidP="00AB55E5">
      <w:pPr>
        <w:rPr>
          <w:b/>
          <w:i/>
        </w:rPr>
      </w:pPr>
    </w:p>
    <w:p w:rsidR="00D91154" w:rsidRDefault="00AB55E5" w:rsidP="00AB55E5">
      <w:r>
        <w:t xml:space="preserve">Головка гвоздей коническая. Отклонение от </w:t>
      </w:r>
      <w:proofErr w:type="spellStart"/>
      <w:r>
        <w:t>соосности</w:t>
      </w:r>
      <w:proofErr w:type="spellEnd"/>
      <w:r>
        <w:t xml:space="preserve"> головки относительно стержня 0,7 мм. Заостренная часть гвоздя имеет круглое сечение. Предельные отклонения условного диаметра стержня и толщины гвоздей фасонного сечения соответствуют предельным отклонениям условного диаметра и толщины проволоки фасонного сечения. Под головкой гвоздя - диаметрально расположенные наплывы металла. Масса 1000 круглых гвоздей, </w:t>
      </w:r>
      <w:proofErr w:type="gramStart"/>
      <w:r>
        <w:t>кг</w:t>
      </w:r>
      <w:proofErr w:type="gramEnd"/>
      <w:r>
        <w:t xml:space="preserve">, 19,272. Гвозди фасонного сечения, изготовлены из низкоуглеродистой </w:t>
      </w:r>
      <w:proofErr w:type="spellStart"/>
      <w:r>
        <w:t>стальой</w:t>
      </w:r>
      <w:proofErr w:type="spellEnd"/>
      <w:r>
        <w:t xml:space="preserve"> термически необработанной проволоки без покрытия. Диаметр головки 7,5  мм. Размер</w:t>
      </w:r>
      <w:r w:rsidRPr="00D91154">
        <w:t xml:space="preserve"> “</w:t>
      </w:r>
      <w:r>
        <w:t>а</w:t>
      </w:r>
      <w:r w:rsidRPr="00D91154">
        <w:t>”</w:t>
      </w:r>
      <w:r>
        <w:t xml:space="preserve"> составляет 3,55 мм. Предельные отклонения </w:t>
      </w:r>
      <w:r w:rsidR="00D91154">
        <w:t xml:space="preserve">на длину гвоздей </w:t>
      </w:r>
      <w:r w:rsidR="00D91154">
        <w:rPr>
          <w:rFonts w:cs="Times New Roman"/>
        </w:rPr>
        <w:t>±</w:t>
      </w:r>
      <w:r w:rsidR="00D91154">
        <w:t xml:space="preserve">5 мм. Диаметр стержня </w:t>
      </w:r>
      <w:r w:rsidR="00D91154">
        <w:rPr>
          <w:lang w:val="en-US"/>
        </w:rPr>
        <w:t>d</w:t>
      </w:r>
      <w:r w:rsidR="00D91154">
        <w:t xml:space="preserve"> 5 мм. Угол заострения по граням 40</w:t>
      </w:r>
      <w:r w:rsidR="00D91154">
        <w:rPr>
          <w:vertAlign w:val="superscript"/>
        </w:rPr>
        <w:t>о</w:t>
      </w:r>
      <w:r w:rsidR="00D91154">
        <w:t xml:space="preserve">. Длина гвоздя </w:t>
      </w:r>
      <w:r w:rsidR="00D91154">
        <w:rPr>
          <w:lang w:val="en-US"/>
        </w:rPr>
        <w:t>l</w:t>
      </w:r>
      <w:r w:rsidR="00D91154" w:rsidRPr="00D91154">
        <w:t xml:space="preserve"> </w:t>
      </w:r>
      <w:r w:rsidR="00D91154">
        <w:t xml:space="preserve">сто пятьдесят миллиметров. Односторонний равномерный прогиб стержня гвоздя 1,0 мм. Конструкция гвоздей соответствует </w:t>
      </w:r>
      <w:proofErr w:type="gramStart"/>
      <w:r w:rsidR="00D91154">
        <w:t>указанной</w:t>
      </w:r>
      <w:proofErr w:type="gramEnd"/>
      <w:r w:rsidR="00D91154">
        <w:t xml:space="preserve"> на рисунке:</w:t>
      </w:r>
    </w:p>
    <w:p w:rsidR="00D91154" w:rsidRDefault="00D91154" w:rsidP="00AB55E5">
      <w:pPr>
        <w:rPr>
          <w:lang w:val="en-US"/>
        </w:rPr>
      </w:pPr>
      <w:proofErr w:type="spellStart"/>
      <w:r>
        <w:rPr>
          <w:lang w:val="en-US"/>
        </w:rPr>
        <w:t>H</w:t>
      </w:r>
      <w:r>
        <w:rPr>
          <w:vertAlign w:val="subscript"/>
          <w:lang w:val="en-US"/>
        </w:rPr>
        <w:t>min</w:t>
      </w:r>
      <w:proofErr w:type="spellEnd"/>
      <w:r>
        <w:rPr>
          <w:lang w:val="en-US"/>
        </w:rPr>
        <w:t xml:space="preserve"> = </w:t>
      </w:r>
      <w:proofErr w:type="gramStart"/>
      <w:r>
        <w:rPr>
          <w:lang w:val="en-US"/>
        </w:rPr>
        <w:t>0</w:t>
      </w:r>
      <w:r>
        <w:t>,6</w:t>
      </w:r>
      <w:r>
        <w:rPr>
          <w:lang w:val="en-US"/>
        </w:rPr>
        <w:t>d  c</w:t>
      </w:r>
      <w:proofErr w:type="gramEnd"/>
      <w:r>
        <w:rPr>
          <w:lang w:val="en-US"/>
        </w:rPr>
        <w:t xml:space="preserve"> = 0</w:t>
      </w:r>
      <w:r>
        <w:t>,3</w:t>
      </w:r>
      <w:r>
        <w:rPr>
          <w:lang w:val="en-US"/>
        </w:rPr>
        <w:t>d</w:t>
      </w:r>
    </w:p>
    <w:p w:rsidR="00D91154" w:rsidRDefault="00D91154" w:rsidP="00AB55E5">
      <w:pPr>
        <w:rPr>
          <w:lang w:val="en-US"/>
        </w:rPr>
      </w:pPr>
      <w:r>
        <w:rPr>
          <w:lang w:val="en-US"/>
        </w:rPr>
        <w:t>T</w:t>
      </w:r>
      <w:proofErr w:type="gramStart"/>
      <w:r>
        <w:rPr>
          <w:lang w:val="en-US"/>
        </w:rPr>
        <w:t>=(</w:t>
      </w:r>
      <w:proofErr w:type="gramEnd"/>
      <w:r>
        <w:rPr>
          <w:lang w:val="en-US"/>
        </w:rPr>
        <w:t>1</w:t>
      </w:r>
      <w:r>
        <w:t>,25-1,5)</w:t>
      </w:r>
      <w:r>
        <w:rPr>
          <w:lang w:val="en-US"/>
        </w:rPr>
        <w:t>d</w:t>
      </w:r>
    </w:p>
    <w:p w:rsidR="00D91154" w:rsidRPr="00D91154" w:rsidRDefault="00D91154" w:rsidP="00AB55E5">
      <w:pPr>
        <w:rPr>
          <w:lang w:val="en-US"/>
        </w:rPr>
      </w:pPr>
    </w:p>
    <w:p w:rsidR="00AB55E5" w:rsidRDefault="00D91154" w:rsidP="00AB55E5">
      <w:pPr>
        <w:rPr>
          <w:lang w:val="en-US"/>
        </w:rPr>
      </w:pPr>
      <w:r>
        <w:rPr>
          <w:rFonts w:cs="Times New Roman"/>
          <w:b/>
          <w:i/>
          <w:noProof/>
          <w:lang w:eastAsia="ru-RU" w:bidi="ar-SA"/>
        </w:rPr>
        <w:lastRenderedPageBreak/>
        <w:drawing>
          <wp:inline distT="0" distB="0" distL="0" distR="0" wp14:anchorId="3479D0CE" wp14:editId="404C3678">
            <wp:extent cx="4752975" cy="281940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52975" cy="2819400"/>
                    </a:xfrm>
                    <a:prstGeom prst="rect">
                      <a:avLst/>
                    </a:prstGeom>
                    <a:noFill/>
                    <a:ln>
                      <a:noFill/>
                    </a:ln>
                  </pic:spPr>
                </pic:pic>
              </a:graphicData>
            </a:graphic>
          </wp:inline>
        </w:drawing>
      </w:r>
    </w:p>
    <w:p w:rsidR="00D91154" w:rsidRDefault="00D91154" w:rsidP="00AB55E5"/>
    <w:p w:rsidR="00D91154" w:rsidRDefault="00D91154" w:rsidP="00AB55E5">
      <w:r>
        <w:t>Гвозди соответствуют государственному стандарту, регламентирующему данный вид товара.</w:t>
      </w:r>
    </w:p>
    <w:p w:rsidR="003D524C" w:rsidRDefault="003D524C" w:rsidP="00AB55E5"/>
    <w:p w:rsidR="003D524C" w:rsidRPr="00AB0A22" w:rsidRDefault="003D524C" w:rsidP="00AB55E5">
      <w:pPr>
        <w:rPr>
          <w:b/>
          <w:i/>
        </w:rPr>
      </w:pPr>
      <w:r>
        <w:rPr>
          <w:b/>
          <w:i/>
        </w:rPr>
        <w:t xml:space="preserve">Грунтовка, товарный знак - </w:t>
      </w:r>
      <w:proofErr w:type="spellStart"/>
      <w:r>
        <w:rPr>
          <w:b/>
          <w:i/>
          <w:lang w:val="en-US"/>
        </w:rPr>
        <w:t>Caparol</w:t>
      </w:r>
      <w:proofErr w:type="spellEnd"/>
      <w:r w:rsidRPr="003D524C">
        <w:rPr>
          <w:b/>
          <w:i/>
        </w:rPr>
        <w:t xml:space="preserve"> </w:t>
      </w:r>
      <w:proofErr w:type="spellStart"/>
      <w:r>
        <w:rPr>
          <w:b/>
          <w:i/>
          <w:lang w:val="en-US"/>
        </w:rPr>
        <w:t>Putzgrund</w:t>
      </w:r>
      <w:proofErr w:type="spellEnd"/>
      <w:r>
        <w:rPr>
          <w:b/>
          <w:i/>
        </w:rPr>
        <w:t>, изготовитель -</w:t>
      </w:r>
      <w:r>
        <w:rPr>
          <w:b/>
          <w:i/>
          <w:lang w:val="en-US"/>
        </w:rPr>
        <w:t>DAW</w:t>
      </w:r>
      <w:r w:rsidRPr="003D524C">
        <w:rPr>
          <w:b/>
          <w:i/>
        </w:rPr>
        <w:t xml:space="preserve"> </w:t>
      </w:r>
      <w:r>
        <w:rPr>
          <w:b/>
          <w:i/>
          <w:lang w:val="en-US"/>
        </w:rPr>
        <w:t>SE</w:t>
      </w:r>
      <w:proofErr w:type="gramStart"/>
      <w:r w:rsidRPr="003D524C">
        <w:rPr>
          <w:b/>
          <w:i/>
        </w:rPr>
        <w:t>(</w:t>
      </w:r>
      <w:r>
        <w:rPr>
          <w:b/>
          <w:i/>
        </w:rPr>
        <w:t xml:space="preserve"> </w:t>
      </w:r>
      <w:proofErr w:type="spellStart"/>
      <w:proofErr w:type="gramEnd"/>
      <w:r>
        <w:rPr>
          <w:b/>
          <w:i/>
          <w:lang w:val="en-US"/>
        </w:rPr>
        <w:t>Deutche</w:t>
      </w:r>
      <w:proofErr w:type="spellEnd"/>
      <w:r w:rsidRPr="003D524C">
        <w:rPr>
          <w:b/>
          <w:i/>
        </w:rPr>
        <w:t xml:space="preserve"> </w:t>
      </w:r>
      <w:proofErr w:type="spellStart"/>
      <w:r>
        <w:rPr>
          <w:b/>
          <w:i/>
          <w:lang w:val="en-US"/>
        </w:rPr>
        <w:t>Amphibolin</w:t>
      </w:r>
      <w:proofErr w:type="spellEnd"/>
      <w:r w:rsidRPr="003D524C">
        <w:rPr>
          <w:b/>
          <w:i/>
        </w:rPr>
        <w:t>-</w:t>
      </w:r>
      <w:proofErr w:type="spellStart"/>
      <w:r>
        <w:rPr>
          <w:b/>
          <w:i/>
          <w:lang w:val="en-US"/>
        </w:rPr>
        <w:t>Werke</w:t>
      </w:r>
      <w:proofErr w:type="spellEnd"/>
      <w:r w:rsidRPr="003D524C">
        <w:rPr>
          <w:b/>
          <w:i/>
        </w:rPr>
        <w:t xml:space="preserve"> </w:t>
      </w:r>
      <w:r>
        <w:rPr>
          <w:b/>
          <w:i/>
          <w:lang w:val="en-US"/>
        </w:rPr>
        <w:t>von</w:t>
      </w:r>
      <w:r w:rsidRPr="003D524C">
        <w:rPr>
          <w:b/>
          <w:i/>
        </w:rPr>
        <w:t xml:space="preserve"> </w:t>
      </w:r>
      <w:r>
        <w:rPr>
          <w:b/>
          <w:i/>
          <w:lang w:val="en-US"/>
        </w:rPr>
        <w:t>Robert</w:t>
      </w:r>
      <w:r w:rsidRPr="003D524C">
        <w:rPr>
          <w:b/>
          <w:i/>
        </w:rPr>
        <w:t xml:space="preserve"> </w:t>
      </w:r>
      <w:proofErr w:type="spellStart"/>
      <w:r>
        <w:rPr>
          <w:b/>
          <w:i/>
          <w:lang w:val="en-US"/>
        </w:rPr>
        <w:t>Murjahn</w:t>
      </w:r>
      <w:proofErr w:type="spellEnd"/>
      <w:r w:rsidRPr="003D524C">
        <w:rPr>
          <w:b/>
          <w:i/>
        </w:rPr>
        <w:t>)</w:t>
      </w:r>
      <w:r>
        <w:rPr>
          <w:b/>
          <w:i/>
        </w:rPr>
        <w:t>, Германия</w:t>
      </w:r>
    </w:p>
    <w:p w:rsidR="003D524C" w:rsidRPr="00AB0A22" w:rsidRDefault="003D524C" w:rsidP="00AB55E5">
      <w:pPr>
        <w:rPr>
          <w:b/>
          <w:i/>
        </w:rPr>
      </w:pPr>
    </w:p>
    <w:p w:rsidR="003D524C" w:rsidRDefault="003D524C" w:rsidP="00AB55E5">
      <w:r>
        <w:t xml:space="preserve">Грунтовка </w:t>
      </w:r>
      <w:proofErr w:type="spellStart"/>
      <w:r>
        <w:t>водоразбавляемая</w:t>
      </w:r>
      <w:proofErr w:type="spellEnd"/>
      <w:r>
        <w:t>, адгезионная, наполненная специальная грунтовочная краска для минеральных наружных и внутренних поверхностей с несущей способностью. Плотность 1,1 г</w:t>
      </w:r>
      <w:r w:rsidRPr="00AB0A22">
        <w:t>/</w:t>
      </w:r>
      <w:r>
        <w:t>см</w:t>
      </w:r>
      <w:r>
        <w:rPr>
          <w:vertAlign w:val="superscript"/>
        </w:rPr>
        <w:t>3</w:t>
      </w:r>
    </w:p>
    <w:p w:rsidR="003D524C" w:rsidRDefault="003D524C" w:rsidP="00AB55E5"/>
    <w:p w:rsidR="003D524C" w:rsidRDefault="003D524C" w:rsidP="00AB55E5">
      <w:pPr>
        <w:rPr>
          <w:b/>
          <w:i/>
        </w:rPr>
      </w:pPr>
      <w:r>
        <w:rPr>
          <w:b/>
          <w:i/>
        </w:rPr>
        <w:t xml:space="preserve">Шпатлевка универсальная, товарный знак - </w:t>
      </w:r>
      <w:proofErr w:type="spellStart"/>
      <w:r w:rsidR="00FF2457">
        <w:rPr>
          <w:b/>
          <w:i/>
          <w:lang w:val="en-US"/>
        </w:rPr>
        <w:t>Remmers</w:t>
      </w:r>
      <w:proofErr w:type="spellEnd"/>
      <w:r w:rsidR="00FF2457" w:rsidRPr="00FF2457">
        <w:rPr>
          <w:b/>
          <w:i/>
        </w:rPr>
        <w:t xml:space="preserve"> </w:t>
      </w:r>
      <w:proofErr w:type="spellStart"/>
      <w:r w:rsidR="00FF2457">
        <w:rPr>
          <w:b/>
          <w:i/>
          <w:lang w:val="en-US"/>
        </w:rPr>
        <w:t>Multispachtel</w:t>
      </w:r>
      <w:proofErr w:type="spellEnd"/>
      <w:r w:rsidR="00FF2457">
        <w:rPr>
          <w:b/>
          <w:i/>
        </w:rPr>
        <w:t xml:space="preserve">, изготовитель - </w:t>
      </w:r>
      <w:proofErr w:type="spellStart"/>
      <w:r w:rsidR="00FF2457">
        <w:rPr>
          <w:b/>
          <w:i/>
          <w:lang w:val="en-US"/>
        </w:rPr>
        <w:t>Remmers</w:t>
      </w:r>
      <w:proofErr w:type="spellEnd"/>
      <w:r w:rsidR="00FF2457" w:rsidRPr="00FF2457">
        <w:rPr>
          <w:b/>
          <w:i/>
        </w:rPr>
        <w:t xml:space="preserve"> </w:t>
      </w:r>
      <w:proofErr w:type="spellStart"/>
      <w:r w:rsidR="00FF2457">
        <w:rPr>
          <w:b/>
          <w:i/>
          <w:lang w:val="en-US"/>
        </w:rPr>
        <w:t>Baustofftechnik</w:t>
      </w:r>
      <w:proofErr w:type="spellEnd"/>
      <w:r w:rsidR="00FF2457">
        <w:rPr>
          <w:b/>
          <w:i/>
        </w:rPr>
        <w:t>, Германия</w:t>
      </w:r>
    </w:p>
    <w:p w:rsidR="00FF2457" w:rsidRDefault="00FF2457" w:rsidP="00AB55E5">
      <w:pPr>
        <w:rPr>
          <w:b/>
          <w:i/>
        </w:rPr>
      </w:pPr>
    </w:p>
    <w:p w:rsidR="00FF2457" w:rsidRDefault="00FF2457" w:rsidP="00AB55E5">
      <w:r>
        <w:t xml:space="preserve">Высокообогащённая сухая смесь промышленного изготовления; продукт быстрого гидравлического твердения, после </w:t>
      </w:r>
      <w:proofErr w:type="spellStart"/>
      <w:r>
        <w:t>затворения</w:t>
      </w:r>
      <w:proofErr w:type="spellEnd"/>
      <w:r>
        <w:t xml:space="preserve"> водой готов к применению;</w:t>
      </w:r>
      <w:r w:rsidR="005E36A7">
        <w:t xml:space="preserve"> после отверждения обладает </w:t>
      </w:r>
      <w:proofErr w:type="spellStart"/>
      <w:r w:rsidR="005E36A7">
        <w:t>эластичностью</w:t>
      </w:r>
      <w:proofErr w:type="gramStart"/>
      <w:r w:rsidR="005E36A7">
        <w:t>.В</w:t>
      </w:r>
      <w:proofErr w:type="gramEnd"/>
      <w:r w:rsidR="005E36A7">
        <w:t>ремя</w:t>
      </w:r>
      <w:proofErr w:type="spellEnd"/>
      <w:r w:rsidR="005E36A7">
        <w:t xml:space="preserve"> жизнеспособности: 15 мин при 20</w:t>
      </w:r>
      <w:r w:rsidR="005E36A7">
        <w:rPr>
          <w:vertAlign w:val="superscript"/>
        </w:rPr>
        <w:t>о</w:t>
      </w:r>
      <w:r w:rsidR="005E36A7">
        <w:t>С; Начало  отверждения: через 40 мин.</w:t>
      </w:r>
    </w:p>
    <w:p w:rsidR="005E36A7" w:rsidRDefault="005E36A7" w:rsidP="00AB55E5"/>
    <w:p w:rsidR="005E36A7" w:rsidRDefault="005E36A7" w:rsidP="00AB55E5">
      <w:pPr>
        <w:rPr>
          <w:b/>
          <w:i/>
        </w:rPr>
      </w:pPr>
      <w:r w:rsidRPr="005E36A7">
        <w:rPr>
          <w:b/>
          <w:i/>
        </w:rPr>
        <w:t xml:space="preserve">Краска акриловая, товарный знак - </w:t>
      </w:r>
      <w:proofErr w:type="spellStart"/>
      <w:r>
        <w:rPr>
          <w:b/>
          <w:i/>
          <w:lang w:val="en-US"/>
        </w:rPr>
        <w:t>Caparol</w:t>
      </w:r>
      <w:proofErr w:type="spellEnd"/>
      <w:r>
        <w:rPr>
          <w:b/>
          <w:i/>
        </w:rPr>
        <w:t xml:space="preserve">, изготовитель </w:t>
      </w:r>
      <w:r w:rsidRPr="005E36A7">
        <w:rPr>
          <w:b/>
          <w:i/>
        </w:rPr>
        <w:t xml:space="preserve">- </w:t>
      </w:r>
      <w:proofErr w:type="spellStart"/>
      <w:r w:rsidRPr="005E36A7">
        <w:rPr>
          <w:b/>
          <w:i/>
        </w:rPr>
        <w:t>Caparol</w:t>
      </w:r>
      <w:proofErr w:type="spellEnd"/>
      <w:r w:rsidRPr="005E36A7">
        <w:rPr>
          <w:b/>
          <w:i/>
        </w:rPr>
        <w:t xml:space="preserve"> </w:t>
      </w:r>
      <w:proofErr w:type="spellStart"/>
      <w:r w:rsidRPr="005E36A7">
        <w:rPr>
          <w:b/>
          <w:i/>
        </w:rPr>
        <w:t>Farben</w:t>
      </w:r>
      <w:proofErr w:type="spellEnd"/>
      <w:r w:rsidRPr="005E36A7">
        <w:rPr>
          <w:b/>
          <w:i/>
        </w:rPr>
        <w:t xml:space="preserve"> </w:t>
      </w:r>
      <w:proofErr w:type="spellStart"/>
      <w:r w:rsidRPr="005E36A7">
        <w:rPr>
          <w:b/>
          <w:i/>
        </w:rPr>
        <w:t>Lacke</w:t>
      </w:r>
      <w:proofErr w:type="spellEnd"/>
      <w:r w:rsidRPr="005E36A7">
        <w:rPr>
          <w:b/>
          <w:i/>
        </w:rPr>
        <w:t xml:space="preserve"> </w:t>
      </w:r>
      <w:proofErr w:type="spellStart"/>
      <w:r w:rsidRPr="005E36A7">
        <w:rPr>
          <w:b/>
          <w:i/>
        </w:rPr>
        <w:t>Bautenschutz</w:t>
      </w:r>
      <w:proofErr w:type="spellEnd"/>
      <w:r w:rsidRPr="005E36A7">
        <w:rPr>
          <w:b/>
          <w:i/>
        </w:rPr>
        <w:t xml:space="preserve"> </w:t>
      </w:r>
      <w:proofErr w:type="spellStart"/>
      <w:r w:rsidRPr="005E36A7">
        <w:rPr>
          <w:b/>
          <w:i/>
        </w:rPr>
        <w:t>GmbH</w:t>
      </w:r>
      <w:proofErr w:type="spellEnd"/>
      <w:r>
        <w:rPr>
          <w:b/>
          <w:i/>
        </w:rPr>
        <w:t>, Германия</w:t>
      </w:r>
    </w:p>
    <w:p w:rsidR="005E36A7" w:rsidRDefault="005E36A7" w:rsidP="00AB55E5">
      <w:pPr>
        <w:rPr>
          <w:b/>
          <w:i/>
        </w:rPr>
      </w:pPr>
    </w:p>
    <w:p w:rsidR="005E36A7" w:rsidRDefault="005E36A7" w:rsidP="00AB55E5">
      <w:r>
        <w:t xml:space="preserve">Высококачественная фасадная краска на основе </w:t>
      </w:r>
      <w:proofErr w:type="spellStart"/>
      <w:r>
        <w:rPr>
          <w:lang w:val="en-US"/>
        </w:rPr>
        <w:t>SilaCryl</w:t>
      </w:r>
      <w:proofErr w:type="spellEnd"/>
      <w:r>
        <w:t>, минеральный характер, высокая способность к диффузии, очень хорошие водоотталкивающие свойства.</w:t>
      </w:r>
      <w:r w:rsidR="000F5AC5">
        <w:t xml:space="preserve"> Разбавляется водой, </w:t>
      </w:r>
      <w:proofErr w:type="spellStart"/>
      <w:r w:rsidR="000F5AC5">
        <w:t>экологичная</w:t>
      </w:r>
      <w:proofErr w:type="spellEnd"/>
      <w:r w:rsidR="000F5AC5">
        <w:t xml:space="preserve">, со слабым запахом, устойчива к атмосферным воздействиям, </w:t>
      </w:r>
      <w:proofErr w:type="spellStart"/>
      <w:r w:rsidR="000F5AC5">
        <w:t>водотталкивающая</w:t>
      </w:r>
      <w:proofErr w:type="spellEnd"/>
      <w:r w:rsidR="000F5AC5">
        <w:t xml:space="preserve"> по </w:t>
      </w:r>
      <w:r w:rsidR="000F5AC5">
        <w:rPr>
          <w:lang w:val="en-US"/>
        </w:rPr>
        <w:t>DIN</w:t>
      </w:r>
      <w:r w:rsidR="000F5AC5">
        <w:t xml:space="preserve"> 4108, устойчива к воздействию </w:t>
      </w:r>
      <w:proofErr w:type="gramStart"/>
      <w:r w:rsidR="000F5AC5">
        <w:t>щелочей</w:t>
      </w:r>
      <w:proofErr w:type="gramEnd"/>
      <w:r w:rsidR="000F5AC5">
        <w:t xml:space="preserve"> поэтому не омыляется, защищает фасад от водорослевого и грибкового налета. </w:t>
      </w:r>
      <w:r>
        <w:t xml:space="preserve"> Плотность 1,3 г</w:t>
      </w:r>
      <w:r w:rsidRPr="005E36A7">
        <w:t>/</w:t>
      </w:r>
      <w:r>
        <w:t>см</w:t>
      </w:r>
      <w:r>
        <w:rPr>
          <w:vertAlign w:val="superscript"/>
        </w:rPr>
        <w:t>3</w:t>
      </w:r>
      <w:r>
        <w:t>. Степень глянца матовая.</w:t>
      </w:r>
    </w:p>
    <w:p w:rsidR="000F5AC5" w:rsidRDefault="000F5AC5" w:rsidP="00AB55E5"/>
    <w:p w:rsidR="000F5AC5" w:rsidRDefault="005E18DB" w:rsidP="00AB55E5">
      <w:pPr>
        <w:rPr>
          <w:b/>
          <w:i/>
        </w:rPr>
      </w:pPr>
      <w:r>
        <w:rPr>
          <w:b/>
          <w:i/>
        </w:rPr>
        <w:t xml:space="preserve">Клей, товарный знак - </w:t>
      </w:r>
      <w:proofErr w:type="spellStart"/>
      <w:r>
        <w:rPr>
          <w:b/>
          <w:i/>
          <w:lang w:val="en-US"/>
        </w:rPr>
        <w:t>Bostik</w:t>
      </w:r>
      <w:proofErr w:type="spellEnd"/>
      <w:r w:rsidRPr="005E18DB">
        <w:rPr>
          <w:b/>
          <w:i/>
        </w:rPr>
        <w:t xml:space="preserve"> </w:t>
      </w:r>
      <w:proofErr w:type="spellStart"/>
      <w:r>
        <w:rPr>
          <w:b/>
          <w:i/>
          <w:lang w:val="en-US"/>
        </w:rPr>
        <w:t>Tarbicol</w:t>
      </w:r>
      <w:proofErr w:type="spellEnd"/>
      <w:r w:rsidRPr="005E18DB">
        <w:rPr>
          <w:b/>
          <w:i/>
        </w:rPr>
        <w:t xml:space="preserve"> </w:t>
      </w:r>
      <w:r>
        <w:rPr>
          <w:b/>
          <w:i/>
          <w:lang w:val="en-US"/>
        </w:rPr>
        <w:t>KPA</w:t>
      </w:r>
      <w:r>
        <w:rPr>
          <w:b/>
          <w:i/>
        </w:rPr>
        <w:t xml:space="preserve">, изготовитель - </w:t>
      </w:r>
      <w:r>
        <w:rPr>
          <w:b/>
          <w:i/>
          <w:lang w:val="en-US"/>
        </w:rPr>
        <w:t>Bostic</w:t>
      </w:r>
      <w:r>
        <w:rPr>
          <w:b/>
          <w:i/>
        </w:rPr>
        <w:t>, Франция</w:t>
      </w:r>
    </w:p>
    <w:p w:rsidR="005E18DB" w:rsidRDefault="005E18DB" w:rsidP="00AB55E5">
      <w:pPr>
        <w:rPr>
          <w:b/>
          <w:i/>
        </w:rPr>
      </w:pPr>
    </w:p>
    <w:p w:rsidR="005E18DB" w:rsidRDefault="005E18DB" w:rsidP="00AB55E5">
      <w:r>
        <w:t>Характеристики клея</w:t>
      </w:r>
      <w:proofErr w:type="gramStart"/>
      <w:r>
        <w:t xml:space="preserve"> :</w:t>
      </w:r>
      <w:proofErr w:type="gramEnd"/>
      <w:r>
        <w:t xml:space="preserve"> быстрое высыхание, повышенная схватывающая способность, высокая прочность склеивания, может применяться по большинству основ</w:t>
      </w:r>
    </w:p>
    <w:p w:rsidR="005E18DB" w:rsidRDefault="005E18DB" w:rsidP="00AB55E5">
      <w:r>
        <w:t>Основа - на растворителях</w:t>
      </w:r>
    </w:p>
    <w:p w:rsidR="005E18DB" w:rsidRDefault="005E18DB" w:rsidP="00AB55E5">
      <w:r>
        <w:t>Плотность - 1,7 г</w:t>
      </w:r>
      <w:r w:rsidRPr="005E18DB">
        <w:t>/</w:t>
      </w:r>
      <w:r>
        <w:t>см</w:t>
      </w:r>
      <w:r>
        <w:rPr>
          <w:vertAlign w:val="superscript"/>
        </w:rPr>
        <w:t>3</w:t>
      </w:r>
    </w:p>
    <w:p w:rsidR="005E18DB" w:rsidRDefault="005E18DB" w:rsidP="00AB55E5">
      <w:r>
        <w:t>Цвет - светло-бежевый</w:t>
      </w:r>
    </w:p>
    <w:p w:rsidR="005E18DB" w:rsidRDefault="005E18DB" w:rsidP="00AB55E5">
      <w:r>
        <w:lastRenderedPageBreak/>
        <w:t>Открытие движения - через 24 ч</w:t>
      </w:r>
    </w:p>
    <w:p w:rsidR="005E18DB" w:rsidRDefault="005E18DB" w:rsidP="00AB55E5">
      <w:r>
        <w:t>Шл</w:t>
      </w:r>
      <w:r w:rsidR="00543297">
        <w:t>ифовка и лакировка паркета - через 4 дня</w:t>
      </w:r>
    </w:p>
    <w:p w:rsidR="005E18DB" w:rsidRPr="005E18DB" w:rsidRDefault="005E18DB" w:rsidP="00AB55E5">
      <w:r>
        <w:t>Температура использования - +12</w:t>
      </w:r>
      <w:r>
        <w:rPr>
          <w:vertAlign w:val="superscript"/>
        </w:rPr>
        <w:t>о</w:t>
      </w:r>
      <w:r>
        <w:t>С</w:t>
      </w:r>
    </w:p>
    <w:sectPr w:rsidR="005E18DB" w:rsidRPr="005E18DB" w:rsidSect="000C1FB5">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A33D40"/>
    <w:multiLevelType w:val="hybridMultilevel"/>
    <w:tmpl w:val="62969786"/>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1131"/>
    <w:rsid w:val="000325C5"/>
    <w:rsid w:val="000423AE"/>
    <w:rsid w:val="00096F3B"/>
    <w:rsid w:val="000A038D"/>
    <w:rsid w:val="000A2F95"/>
    <w:rsid w:val="000A5172"/>
    <w:rsid w:val="000C1FB5"/>
    <w:rsid w:val="000F5AC5"/>
    <w:rsid w:val="0012658C"/>
    <w:rsid w:val="00281BD2"/>
    <w:rsid w:val="00286FC7"/>
    <w:rsid w:val="002A407F"/>
    <w:rsid w:val="002B62B9"/>
    <w:rsid w:val="002D62B5"/>
    <w:rsid w:val="003247CD"/>
    <w:rsid w:val="00393735"/>
    <w:rsid w:val="003D17FB"/>
    <w:rsid w:val="003D524C"/>
    <w:rsid w:val="00446C0D"/>
    <w:rsid w:val="004B6A41"/>
    <w:rsid w:val="00510A40"/>
    <w:rsid w:val="00543297"/>
    <w:rsid w:val="00561C66"/>
    <w:rsid w:val="00595863"/>
    <w:rsid w:val="005E18DB"/>
    <w:rsid w:val="005E36A7"/>
    <w:rsid w:val="005F244F"/>
    <w:rsid w:val="0060192C"/>
    <w:rsid w:val="00660578"/>
    <w:rsid w:val="00682513"/>
    <w:rsid w:val="006B15AC"/>
    <w:rsid w:val="006F6335"/>
    <w:rsid w:val="00710377"/>
    <w:rsid w:val="00720093"/>
    <w:rsid w:val="00781731"/>
    <w:rsid w:val="00784420"/>
    <w:rsid w:val="007D1131"/>
    <w:rsid w:val="0080521E"/>
    <w:rsid w:val="008246F2"/>
    <w:rsid w:val="008D3FCA"/>
    <w:rsid w:val="008F169E"/>
    <w:rsid w:val="008F1DC6"/>
    <w:rsid w:val="009332FD"/>
    <w:rsid w:val="009974A3"/>
    <w:rsid w:val="009C3EC7"/>
    <w:rsid w:val="009E1165"/>
    <w:rsid w:val="00AB0A22"/>
    <w:rsid w:val="00AB55E5"/>
    <w:rsid w:val="00AB78F0"/>
    <w:rsid w:val="00B6621D"/>
    <w:rsid w:val="00BD4CF5"/>
    <w:rsid w:val="00C32A98"/>
    <w:rsid w:val="00C7227E"/>
    <w:rsid w:val="00D2494E"/>
    <w:rsid w:val="00D91154"/>
    <w:rsid w:val="00D95858"/>
    <w:rsid w:val="00DA4771"/>
    <w:rsid w:val="00DD2009"/>
    <w:rsid w:val="00E74849"/>
    <w:rsid w:val="00E82298"/>
    <w:rsid w:val="00E82B3E"/>
    <w:rsid w:val="00F33A47"/>
    <w:rsid w:val="00F34D39"/>
    <w:rsid w:val="00F75EBE"/>
    <w:rsid w:val="00F933EB"/>
    <w:rsid w:val="00F973AF"/>
    <w:rsid w:val="00FA4538"/>
    <w:rsid w:val="00FC5442"/>
    <w:rsid w:val="00FE67F5"/>
    <w:rsid w:val="00FF234C"/>
    <w:rsid w:val="00FF2457"/>
    <w:rsid w:val="00FF39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1131"/>
    <w:pPr>
      <w:widowControl w:val="0"/>
      <w:suppressAutoHyphens/>
      <w:spacing w:after="0" w:line="240" w:lineRule="auto"/>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D1131"/>
    <w:pPr>
      <w:ind w:left="720"/>
      <w:contextualSpacing/>
    </w:pPr>
    <w:rPr>
      <w:szCs w:val="21"/>
    </w:rPr>
  </w:style>
  <w:style w:type="paragraph" w:styleId="a4">
    <w:name w:val="Balloon Text"/>
    <w:basedOn w:val="a"/>
    <w:link w:val="a5"/>
    <w:uiPriority w:val="99"/>
    <w:semiHidden/>
    <w:unhideWhenUsed/>
    <w:rsid w:val="007D1131"/>
    <w:rPr>
      <w:rFonts w:ascii="Tahoma" w:hAnsi="Tahoma"/>
      <w:sz w:val="16"/>
      <w:szCs w:val="14"/>
    </w:rPr>
  </w:style>
  <w:style w:type="character" w:customStyle="1" w:styleId="a5">
    <w:name w:val="Текст выноски Знак"/>
    <w:basedOn w:val="a0"/>
    <w:link w:val="a4"/>
    <w:uiPriority w:val="99"/>
    <w:semiHidden/>
    <w:rsid w:val="007D1131"/>
    <w:rPr>
      <w:rFonts w:ascii="Tahoma" w:eastAsia="SimSun" w:hAnsi="Tahoma" w:cs="Mangal"/>
      <w:kern w:val="1"/>
      <w:sz w:val="16"/>
      <w:szCs w:val="14"/>
      <w:lang w:eastAsia="hi-IN" w:bidi="hi-IN"/>
    </w:rPr>
  </w:style>
  <w:style w:type="character" w:customStyle="1" w:styleId="ecattext">
    <w:name w:val="ecattext"/>
    <w:basedOn w:val="a0"/>
    <w:rsid w:val="00682513"/>
  </w:style>
  <w:style w:type="table" w:styleId="a6">
    <w:name w:val="Table Grid"/>
    <w:basedOn w:val="a1"/>
    <w:uiPriority w:val="59"/>
    <w:rsid w:val="00F933E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1131"/>
    <w:pPr>
      <w:widowControl w:val="0"/>
      <w:suppressAutoHyphens/>
      <w:spacing w:after="0" w:line="240" w:lineRule="auto"/>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D1131"/>
    <w:pPr>
      <w:ind w:left="720"/>
      <w:contextualSpacing/>
    </w:pPr>
    <w:rPr>
      <w:szCs w:val="21"/>
    </w:rPr>
  </w:style>
  <w:style w:type="paragraph" w:styleId="a4">
    <w:name w:val="Balloon Text"/>
    <w:basedOn w:val="a"/>
    <w:link w:val="a5"/>
    <w:uiPriority w:val="99"/>
    <w:semiHidden/>
    <w:unhideWhenUsed/>
    <w:rsid w:val="007D1131"/>
    <w:rPr>
      <w:rFonts w:ascii="Tahoma" w:hAnsi="Tahoma"/>
      <w:sz w:val="16"/>
      <w:szCs w:val="14"/>
    </w:rPr>
  </w:style>
  <w:style w:type="character" w:customStyle="1" w:styleId="a5">
    <w:name w:val="Текст выноски Знак"/>
    <w:basedOn w:val="a0"/>
    <w:link w:val="a4"/>
    <w:uiPriority w:val="99"/>
    <w:semiHidden/>
    <w:rsid w:val="007D1131"/>
    <w:rPr>
      <w:rFonts w:ascii="Tahoma" w:eastAsia="SimSun" w:hAnsi="Tahoma" w:cs="Mangal"/>
      <w:kern w:val="1"/>
      <w:sz w:val="16"/>
      <w:szCs w:val="14"/>
      <w:lang w:eastAsia="hi-IN" w:bidi="hi-IN"/>
    </w:rPr>
  </w:style>
  <w:style w:type="character" w:customStyle="1" w:styleId="ecattext">
    <w:name w:val="ecattext"/>
    <w:basedOn w:val="a0"/>
    <w:rsid w:val="00682513"/>
  </w:style>
  <w:style w:type="table" w:styleId="a6">
    <w:name w:val="Table Grid"/>
    <w:basedOn w:val="a1"/>
    <w:uiPriority w:val="59"/>
    <w:rsid w:val="00F933E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5921622">
      <w:bodyDiv w:val="1"/>
      <w:marLeft w:val="0"/>
      <w:marRight w:val="0"/>
      <w:marTop w:val="0"/>
      <w:marBottom w:val="0"/>
      <w:divBdr>
        <w:top w:val="none" w:sz="0" w:space="0" w:color="auto"/>
        <w:left w:val="none" w:sz="0" w:space="0" w:color="auto"/>
        <w:bottom w:val="none" w:sz="0" w:space="0" w:color="auto"/>
        <w:right w:val="none" w:sz="0" w:space="0" w:color="auto"/>
      </w:divBdr>
      <w:divsChild>
        <w:div w:id="1368798698">
          <w:marLeft w:val="0"/>
          <w:marRight w:val="0"/>
          <w:marTop w:val="0"/>
          <w:marBottom w:val="0"/>
          <w:divBdr>
            <w:top w:val="none" w:sz="0" w:space="0" w:color="auto"/>
            <w:left w:val="none" w:sz="0" w:space="0" w:color="auto"/>
            <w:bottom w:val="none" w:sz="0" w:space="0" w:color="auto"/>
            <w:right w:val="none" w:sz="0" w:space="0" w:color="auto"/>
          </w:divBdr>
          <w:divsChild>
            <w:div w:id="89088863">
              <w:marLeft w:val="0"/>
              <w:marRight w:val="0"/>
              <w:marTop w:val="0"/>
              <w:marBottom w:val="0"/>
              <w:divBdr>
                <w:top w:val="none" w:sz="0" w:space="0" w:color="auto"/>
                <w:left w:val="none" w:sz="0" w:space="0" w:color="auto"/>
                <w:bottom w:val="none" w:sz="0" w:space="0" w:color="auto"/>
                <w:right w:val="none" w:sz="0" w:space="0" w:color="auto"/>
              </w:divBdr>
            </w:div>
            <w:div w:id="1311793046">
              <w:marLeft w:val="0"/>
              <w:marRight w:val="0"/>
              <w:marTop w:val="0"/>
              <w:marBottom w:val="0"/>
              <w:divBdr>
                <w:top w:val="none" w:sz="0" w:space="0" w:color="auto"/>
                <w:left w:val="none" w:sz="0" w:space="0" w:color="auto"/>
                <w:bottom w:val="none" w:sz="0" w:space="0" w:color="auto"/>
                <w:right w:val="none" w:sz="0" w:space="0" w:color="auto"/>
              </w:divBdr>
            </w:div>
            <w:div w:id="369651648">
              <w:marLeft w:val="0"/>
              <w:marRight w:val="0"/>
              <w:marTop w:val="0"/>
              <w:marBottom w:val="0"/>
              <w:divBdr>
                <w:top w:val="none" w:sz="0" w:space="0" w:color="auto"/>
                <w:left w:val="none" w:sz="0" w:space="0" w:color="auto"/>
                <w:bottom w:val="none" w:sz="0" w:space="0" w:color="auto"/>
                <w:right w:val="none" w:sz="0" w:space="0" w:color="auto"/>
              </w:divBdr>
            </w:div>
            <w:div w:id="832063707">
              <w:marLeft w:val="0"/>
              <w:marRight w:val="0"/>
              <w:marTop w:val="0"/>
              <w:marBottom w:val="0"/>
              <w:divBdr>
                <w:top w:val="none" w:sz="0" w:space="0" w:color="auto"/>
                <w:left w:val="none" w:sz="0" w:space="0" w:color="auto"/>
                <w:bottom w:val="none" w:sz="0" w:space="0" w:color="auto"/>
                <w:right w:val="none" w:sz="0" w:space="0" w:color="auto"/>
              </w:divBdr>
            </w:div>
            <w:div w:id="683047427">
              <w:marLeft w:val="0"/>
              <w:marRight w:val="0"/>
              <w:marTop w:val="0"/>
              <w:marBottom w:val="0"/>
              <w:divBdr>
                <w:top w:val="none" w:sz="0" w:space="0" w:color="auto"/>
                <w:left w:val="none" w:sz="0" w:space="0" w:color="auto"/>
                <w:bottom w:val="none" w:sz="0" w:space="0" w:color="auto"/>
                <w:right w:val="none" w:sz="0" w:space="0" w:color="auto"/>
              </w:divBdr>
            </w:div>
            <w:div w:id="1939941549">
              <w:marLeft w:val="0"/>
              <w:marRight w:val="0"/>
              <w:marTop w:val="0"/>
              <w:marBottom w:val="0"/>
              <w:divBdr>
                <w:top w:val="none" w:sz="0" w:space="0" w:color="auto"/>
                <w:left w:val="none" w:sz="0" w:space="0" w:color="auto"/>
                <w:bottom w:val="none" w:sz="0" w:space="0" w:color="auto"/>
                <w:right w:val="none" w:sz="0" w:space="0" w:color="auto"/>
              </w:divBdr>
            </w:div>
            <w:div w:id="447819663">
              <w:marLeft w:val="0"/>
              <w:marRight w:val="0"/>
              <w:marTop w:val="0"/>
              <w:marBottom w:val="0"/>
              <w:divBdr>
                <w:top w:val="none" w:sz="0" w:space="0" w:color="auto"/>
                <w:left w:val="none" w:sz="0" w:space="0" w:color="auto"/>
                <w:bottom w:val="none" w:sz="0" w:space="0" w:color="auto"/>
                <w:right w:val="none" w:sz="0" w:space="0" w:color="auto"/>
              </w:divBdr>
            </w:div>
            <w:div w:id="95683900">
              <w:marLeft w:val="0"/>
              <w:marRight w:val="0"/>
              <w:marTop w:val="0"/>
              <w:marBottom w:val="0"/>
              <w:divBdr>
                <w:top w:val="none" w:sz="0" w:space="0" w:color="auto"/>
                <w:left w:val="none" w:sz="0" w:space="0" w:color="auto"/>
                <w:bottom w:val="none" w:sz="0" w:space="0" w:color="auto"/>
                <w:right w:val="none" w:sz="0" w:space="0" w:color="auto"/>
              </w:divBdr>
            </w:div>
            <w:div w:id="1720279344">
              <w:marLeft w:val="0"/>
              <w:marRight w:val="0"/>
              <w:marTop w:val="0"/>
              <w:marBottom w:val="0"/>
              <w:divBdr>
                <w:top w:val="none" w:sz="0" w:space="0" w:color="auto"/>
                <w:left w:val="none" w:sz="0" w:space="0" w:color="auto"/>
                <w:bottom w:val="none" w:sz="0" w:space="0" w:color="auto"/>
                <w:right w:val="none" w:sz="0" w:space="0" w:color="auto"/>
              </w:divBdr>
            </w:div>
            <w:div w:id="532958966">
              <w:marLeft w:val="0"/>
              <w:marRight w:val="0"/>
              <w:marTop w:val="0"/>
              <w:marBottom w:val="0"/>
              <w:divBdr>
                <w:top w:val="none" w:sz="0" w:space="0" w:color="auto"/>
                <w:left w:val="none" w:sz="0" w:space="0" w:color="auto"/>
                <w:bottom w:val="none" w:sz="0" w:space="0" w:color="auto"/>
                <w:right w:val="none" w:sz="0" w:space="0" w:color="auto"/>
              </w:divBdr>
            </w:div>
            <w:div w:id="1132136640">
              <w:marLeft w:val="0"/>
              <w:marRight w:val="0"/>
              <w:marTop w:val="0"/>
              <w:marBottom w:val="0"/>
              <w:divBdr>
                <w:top w:val="none" w:sz="0" w:space="0" w:color="auto"/>
                <w:left w:val="none" w:sz="0" w:space="0" w:color="auto"/>
                <w:bottom w:val="none" w:sz="0" w:space="0" w:color="auto"/>
                <w:right w:val="none" w:sz="0" w:space="0" w:color="auto"/>
              </w:divBdr>
            </w:div>
            <w:div w:id="963580502">
              <w:marLeft w:val="0"/>
              <w:marRight w:val="0"/>
              <w:marTop w:val="0"/>
              <w:marBottom w:val="0"/>
              <w:divBdr>
                <w:top w:val="none" w:sz="0" w:space="0" w:color="auto"/>
                <w:left w:val="none" w:sz="0" w:space="0" w:color="auto"/>
                <w:bottom w:val="none" w:sz="0" w:space="0" w:color="auto"/>
                <w:right w:val="none" w:sz="0" w:space="0" w:color="auto"/>
              </w:divBdr>
            </w:div>
            <w:div w:id="132992277">
              <w:marLeft w:val="0"/>
              <w:marRight w:val="0"/>
              <w:marTop w:val="0"/>
              <w:marBottom w:val="0"/>
              <w:divBdr>
                <w:top w:val="none" w:sz="0" w:space="0" w:color="auto"/>
                <w:left w:val="none" w:sz="0" w:space="0" w:color="auto"/>
                <w:bottom w:val="none" w:sz="0" w:space="0" w:color="auto"/>
                <w:right w:val="none" w:sz="0" w:space="0" w:color="auto"/>
              </w:divBdr>
            </w:div>
            <w:div w:id="829172670">
              <w:marLeft w:val="0"/>
              <w:marRight w:val="0"/>
              <w:marTop w:val="0"/>
              <w:marBottom w:val="0"/>
              <w:divBdr>
                <w:top w:val="none" w:sz="0" w:space="0" w:color="auto"/>
                <w:left w:val="none" w:sz="0" w:space="0" w:color="auto"/>
                <w:bottom w:val="none" w:sz="0" w:space="0" w:color="auto"/>
                <w:right w:val="none" w:sz="0" w:space="0" w:color="auto"/>
              </w:divBdr>
            </w:div>
            <w:div w:id="661589438">
              <w:marLeft w:val="0"/>
              <w:marRight w:val="0"/>
              <w:marTop w:val="0"/>
              <w:marBottom w:val="0"/>
              <w:divBdr>
                <w:top w:val="none" w:sz="0" w:space="0" w:color="auto"/>
                <w:left w:val="none" w:sz="0" w:space="0" w:color="auto"/>
                <w:bottom w:val="none" w:sz="0" w:space="0" w:color="auto"/>
                <w:right w:val="none" w:sz="0" w:space="0" w:color="auto"/>
              </w:divBdr>
            </w:div>
            <w:div w:id="905460757">
              <w:marLeft w:val="0"/>
              <w:marRight w:val="0"/>
              <w:marTop w:val="0"/>
              <w:marBottom w:val="0"/>
              <w:divBdr>
                <w:top w:val="none" w:sz="0" w:space="0" w:color="auto"/>
                <w:left w:val="none" w:sz="0" w:space="0" w:color="auto"/>
                <w:bottom w:val="none" w:sz="0" w:space="0" w:color="auto"/>
                <w:right w:val="none" w:sz="0" w:space="0" w:color="auto"/>
              </w:divBdr>
            </w:div>
            <w:div w:id="340402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microsoft.com/office/2007/relationships/stylesWithEffects" Target="stylesWithEffect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11629</TotalTime>
  <Pages>9</Pages>
  <Words>2980</Words>
  <Characters>16989</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dc:creator>
  <cp:lastModifiedBy>Марина</cp:lastModifiedBy>
  <cp:revision>7</cp:revision>
  <dcterms:created xsi:type="dcterms:W3CDTF">2014-10-20T07:46:00Z</dcterms:created>
  <dcterms:modified xsi:type="dcterms:W3CDTF">2014-10-31T08:20:00Z</dcterms:modified>
</cp:coreProperties>
</file>