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AD4" w:rsidRDefault="000E5AD4">
      <w:pPr>
        <w:pStyle w:val="a5"/>
        <w:spacing w:after="0"/>
      </w:pPr>
      <w:bookmarkStart w:id="0" w:name="_Toc237666717"/>
    </w:p>
    <w:p w:rsidR="00721998" w:rsidRDefault="00721998" w:rsidP="00721998">
      <w:pPr>
        <w:ind w:left="4680" w:hanging="2"/>
        <w:rPr>
          <w:b/>
          <w:bCs/>
          <w:sz w:val="26"/>
          <w:szCs w:val="26"/>
        </w:rPr>
      </w:pPr>
      <w:r>
        <w:rPr>
          <w:b/>
          <w:bCs/>
          <w:sz w:val="26"/>
          <w:szCs w:val="26"/>
        </w:rPr>
        <w:t>УТВЕРЖДАЮ</w:t>
      </w:r>
    </w:p>
    <w:p w:rsidR="00721998" w:rsidRDefault="00721998" w:rsidP="00721998">
      <w:pPr>
        <w:ind w:left="5232"/>
        <w:rPr>
          <w:sz w:val="26"/>
          <w:szCs w:val="26"/>
        </w:rPr>
      </w:pPr>
    </w:p>
    <w:p w:rsidR="00721998" w:rsidRDefault="00721998" w:rsidP="00E14E2F">
      <w:pPr>
        <w:ind w:left="4680" w:hanging="2"/>
        <w:jc w:val="right"/>
        <w:rPr>
          <w:sz w:val="26"/>
          <w:szCs w:val="26"/>
        </w:rPr>
      </w:pPr>
      <w:r>
        <w:rPr>
          <w:sz w:val="26"/>
          <w:szCs w:val="26"/>
        </w:rPr>
        <w:t xml:space="preserve">                  Генеральный директор </w:t>
      </w:r>
    </w:p>
    <w:p w:rsidR="00721998" w:rsidRDefault="00721998" w:rsidP="00721998">
      <w:pPr>
        <w:ind w:left="4680" w:hanging="2"/>
        <w:jc w:val="both"/>
        <w:rPr>
          <w:sz w:val="16"/>
          <w:szCs w:val="16"/>
        </w:rPr>
      </w:pPr>
    </w:p>
    <w:p w:rsidR="00721998" w:rsidRDefault="00721998" w:rsidP="00721998">
      <w:pPr>
        <w:ind w:left="4680" w:hanging="2"/>
        <w:jc w:val="right"/>
        <w:rPr>
          <w:sz w:val="26"/>
          <w:szCs w:val="26"/>
        </w:rPr>
      </w:pPr>
      <w:r>
        <w:rPr>
          <w:sz w:val="26"/>
          <w:szCs w:val="26"/>
        </w:rPr>
        <w:t xml:space="preserve">____________________ </w:t>
      </w:r>
      <w:r w:rsidRPr="00227796">
        <w:rPr>
          <w:sz w:val="26"/>
          <w:szCs w:val="26"/>
        </w:rPr>
        <w:t xml:space="preserve"> </w:t>
      </w:r>
    </w:p>
    <w:p w:rsidR="00721998" w:rsidRDefault="00721998" w:rsidP="00721998">
      <w:pPr>
        <w:ind w:left="4680" w:hanging="2"/>
        <w:jc w:val="right"/>
        <w:rPr>
          <w:sz w:val="16"/>
          <w:szCs w:val="16"/>
        </w:rPr>
      </w:pPr>
    </w:p>
    <w:p w:rsidR="00721998" w:rsidRDefault="00721998" w:rsidP="00721998">
      <w:pPr>
        <w:tabs>
          <w:tab w:val="left" w:pos="5387"/>
        </w:tabs>
        <w:ind w:left="4680" w:hanging="2"/>
        <w:jc w:val="right"/>
        <w:rPr>
          <w:sz w:val="26"/>
          <w:szCs w:val="26"/>
        </w:rPr>
      </w:pPr>
      <w:r>
        <w:rPr>
          <w:sz w:val="26"/>
          <w:szCs w:val="26"/>
        </w:rPr>
        <w:t>«_____» _________________ 2014 г.</w:t>
      </w: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rPr>
          <w:sz w:val="24"/>
          <w:szCs w:val="24"/>
        </w:rPr>
      </w:pPr>
    </w:p>
    <w:p w:rsidR="004B7399" w:rsidRDefault="000E5AD4">
      <w:pPr>
        <w:spacing w:after="120"/>
        <w:jc w:val="center"/>
        <w:rPr>
          <w:b/>
          <w:bCs/>
          <w:sz w:val="28"/>
          <w:szCs w:val="28"/>
        </w:rPr>
      </w:pPr>
      <w:r>
        <w:rPr>
          <w:b/>
          <w:bCs/>
          <w:sz w:val="28"/>
          <w:szCs w:val="28"/>
        </w:rPr>
        <w:t xml:space="preserve">ДОКУМЕНТАЦИЯ </w:t>
      </w:r>
      <w:r w:rsidR="009E296B">
        <w:rPr>
          <w:b/>
          <w:bCs/>
          <w:sz w:val="28"/>
          <w:szCs w:val="28"/>
        </w:rPr>
        <w:t xml:space="preserve">ОТКРЫТОГО АУКЦИОНА </w:t>
      </w:r>
    </w:p>
    <w:p w:rsidR="000E5AD4" w:rsidRDefault="009E296B">
      <w:pPr>
        <w:spacing w:after="120"/>
        <w:jc w:val="center"/>
        <w:rPr>
          <w:b/>
          <w:bCs/>
          <w:sz w:val="28"/>
          <w:szCs w:val="28"/>
        </w:rPr>
      </w:pPr>
      <w:r>
        <w:rPr>
          <w:b/>
          <w:bCs/>
          <w:sz w:val="28"/>
          <w:szCs w:val="28"/>
        </w:rPr>
        <w:t>В ЭЛЕКТРОННОЙ ФОРМЕ</w:t>
      </w:r>
    </w:p>
    <w:p w:rsidR="006825B8" w:rsidRDefault="003D7702" w:rsidP="00987361">
      <w:pPr>
        <w:jc w:val="center"/>
        <w:rPr>
          <w:b/>
          <w:bCs/>
          <w:sz w:val="28"/>
          <w:szCs w:val="28"/>
        </w:rPr>
      </w:pPr>
      <w:r w:rsidRPr="000D1B9D">
        <w:rPr>
          <w:b/>
          <w:bCs/>
          <w:sz w:val="28"/>
          <w:szCs w:val="28"/>
        </w:rPr>
        <w:t>на право заключить договор на поставку</w:t>
      </w:r>
      <w:r>
        <w:rPr>
          <w:b/>
          <w:bCs/>
          <w:sz w:val="28"/>
          <w:szCs w:val="28"/>
        </w:rPr>
        <w:t xml:space="preserve"> </w:t>
      </w:r>
      <w:r w:rsidR="000F2052">
        <w:rPr>
          <w:sz w:val="28"/>
          <w:szCs w:val="28"/>
        </w:rPr>
        <w:t>автотранспортного средства</w:t>
      </w:r>
    </w:p>
    <w:p w:rsidR="003D7702" w:rsidRDefault="00987361" w:rsidP="00987361">
      <w:pPr>
        <w:jc w:val="center"/>
        <w:rPr>
          <w:b/>
          <w:bCs/>
          <w:sz w:val="28"/>
          <w:szCs w:val="28"/>
        </w:rPr>
      </w:pPr>
      <w:r>
        <w:rPr>
          <w:b/>
          <w:bCs/>
          <w:sz w:val="28"/>
          <w:szCs w:val="28"/>
        </w:rPr>
        <w:t xml:space="preserve"> </w:t>
      </w:r>
      <w:r w:rsidR="00E14E2F">
        <w:rPr>
          <w:b/>
          <w:bCs/>
          <w:sz w:val="28"/>
          <w:szCs w:val="28"/>
        </w:rPr>
        <w:t xml:space="preserve">для нужд ОАО </w:t>
      </w:r>
    </w:p>
    <w:p w:rsidR="003D7702" w:rsidRDefault="003D7702" w:rsidP="003D7702">
      <w:pPr>
        <w:pStyle w:val="a5"/>
        <w:spacing w:after="0"/>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0E5AD4" w:rsidRDefault="000D1B9D">
      <w:pPr>
        <w:pStyle w:val="a5"/>
        <w:spacing w:after="0"/>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0E5AD4" w:rsidRDefault="000E5AD4">
      <w:pPr>
        <w:pStyle w:val="a5"/>
        <w:spacing w:after="0"/>
      </w:pPr>
    </w:p>
    <w:p w:rsidR="00BE2D15" w:rsidRDefault="00BE2D15">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pPr>
        <w:pStyle w:val="a5"/>
        <w:spacing w:after="0"/>
      </w:pPr>
    </w:p>
    <w:p w:rsidR="000E5AD4" w:rsidRDefault="000E5AD4" w:rsidP="009437F5">
      <w:pPr>
        <w:pStyle w:val="a5"/>
        <w:spacing w:after="0"/>
      </w:pPr>
    </w:p>
    <w:p w:rsidR="000E5AD4" w:rsidRDefault="00F651B9">
      <w:pPr>
        <w:pStyle w:val="a5"/>
        <w:spacing w:after="0"/>
        <w:jc w:val="center"/>
      </w:pPr>
      <w:r>
        <w:t>2014</w:t>
      </w:r>
      <w:r w:rsidR="000E5AD4">
        <w:t xml:space="preserve"> г.</w:t>
      </w:r>
    </w:p>
    <w:p w:rsidR="000E5AD4" w:rsidRDefault="000E5AD4">
      <w:pPr>
        <w:pStyle w:val="1"/>
        <w:ind w:firstLine="0"/>
      </w:pPr>
      <w:r>
        <w:br w:type="page"/>
      </w:r>
      <w:bookmarkStart w:id="1" w:name="_Toc389815463"/>
      <w:bookmarkStart w:id="2" w:name="_Toc238894029"/>
      <w:r>
        <w:lastRenderedPageBreak/>
        <w:t>СОДЕРЖАНИЕ</w:t>
      </w:r>
      <w:bookmarkEnd w:id="1"/>
    </w:p>
    <w:p w:rsidR="00483AFB" w:rsidRDefault="000E5AD4">
      <w:pPr>
        <w:pStyle w:val="12"/>
        <w:tabs>
          <w:tab w:val="right" w:leader="dot" w:pos="9911"/>
        </w:tabs>
        <w:rPr>
          <w:rFonts w:asciiTheme="minorHAnsi" w:hAnsiTheme="minorHAnsi" w:cstheme="minorBidi"/>
          <w:noProof/>
          <w:sz w:val="22"/>
          <w:szCs w:val="22"/>
        </w:rPr>
      </w:pPr>
      <w:r>
        <w:fldChar w:fldCharType="begin"/>
      </w:r>
      <w:r>
        <w:instrText xml:space="preserve"> TOC \o "1-4" \h \z </w:instrText>
      </w:r>
      <w:r>
        <w:fldChar w:fldCharType="separate"/>
      </w:r>
      <w:hyperlink w:anchor="_Toc389815463" w:history="1">
        <w:r w:rsidR="00483AFB" w:rsidRPr="00CB0C35">
          <w:rPr>
            <w:rStyle w:val="af"/>
            <w:noProof/>
          </w:rPr>
          <w:t>СОДЕРЖАНИЕ</w:t>
        </w:r>
        <w:r w:rsidR="00483AFB">
          <w:rPr>
            <w:noProof/>
            <w:webHidden/>
          </w:rPr>
          <w:tab/>
        </w:r>
        <w:r w:rsidR="00483AFB">
          <w:rPr>
            <w:noProof/>
            <w:webHidden/>
          </w:rPr>
          <w:fldChar w:fldCharType="begin"/>
        </w:r>
        <w:r w:rsidR="00483AFB">
          <w:rPr>
            <w:noProof/>
            <w:webHidden/>
          </w:rPr>
          <w:instrText xml:space="preserve"> PAGEREF _Toc389815463 \h </w:instrText>
        </w:r>
        <w:r w:rsidR="00483AFB">
          <w:rPr>
            <w:noProof/>
            <w:webHidden/>
          </w:rPr>
        </w:r>
        <w:r w:rsidR="00483AFB">
          <w:rPr>
            <w:noProof/>
            <w:webHidden/>
          </w:rPr>
          <w:fldChar w:fldCharType="separate"/>
        </w:r>
        <w:r w:rsidR="00944352">
          <w:rPr>
            <w:noProof/>
            <w:webHidden/>
          </w:rPr>
          <w:t>2</w:t>
        </w:r>
        <w:r w:rsidR="00483AFB">
          <w:rPr>
            <w:noProof/>
            <w:webHidden/>
          </w:rPr>
          <w:fldChar w:fldCharType="end"/>
        </w:r>
      </w:hyperlink>
    </w:p>
    <w:p w:rsidR="00483AFB" w:rsidRDefault="00E14E2F">
      <w:pPr>
        <w:pStyle w:val="12"/>
        <w:tabs>
          <w:tab w:val="right" w:leader="dot" w:pos="9911"/>
        </w:tabs>
        <w:rPr>
          <w:rFonts w:asciiTheme="minorHAnsi" w:hAnsiTheme="minorHAnsi" w:cstheme="minorBidi"/>
          <w:noProof/>
          <w:sz w:val="22"/>
          <w:szCs w:val="22"/>
        </w:rPr>
      </w:pPr>
      <w:hyperlink w:anchor="_Toc389815464" w:history="1">
        <w:r w:rsidR="00483AFB" w:rsidRPr="00CB0C35">
          <w:rPr>
            <w:rStyle w:val="af"/>
            <w:noProof/>
          </w:rPr>
          <w:t>Извещение о проведении электронного аукциона</w:t>
        </w:r>
        <w:r w:rsidR="00483AFB">
          <w:rPr>
            <w:noProof/>
            <w:webHidden/>
          </w:rPr>
          <w:tab/>
        </w:r>
        <w:r w:rsidR="00483AFB">
          <w:rPr>
            <w:noProof/>
            <w:webHidden/>
          </w:rPr>
          <w:fldChar w:fldCharType="begin"/>
        </w:r>
        <w:r w:rsidR="00483AFB">
          <w:rPr>
            <w:noProof/>
            <w:webHidden/>
          </w:rPr>
          <w:instrText xml:space="preserve"> PAGEREF _Toc389815464 \h </w:instrText>
        </w:r>
        <w:r w:rsidR="00483AFB">
          <w:rPr>
            <w:noProof/>
            <w:webHidden/>
          </w:rPr>
        </w:r>
        <w:r w:rsidR="00483AFB">
          <w:rPr>
            <w:noProof/>
            <w:webHidden/>
          </w:rPr>
          <w:fldChar w:fldCharType="separate"/>
        </w:r>
        <w:r w:rsidR="00944352">
          <w:rPr>
            <w:noProof/>
            <w:webHidden/>
          </w:rPr>
          <w:t>4</w:t>
        </w:r>
        <w:r w:rsidR="00483AFB">
          <w:rPr>
            <w:noProof/>
            <w:webHidden/>
          </w:rPr>
          <w:fldChar w:fldCharType="end"/>
        </w:r>
      </w:hyperlink>
    </w:p>
    <w:p w:rsidR="00483AFB" w:rsidRDefault="00E14E2F">
      <w:pPr>
        <w:pStyle w:val="12"/>
        <w:tabs>
          <w:tab w:val="right" w:leader="dot" w:pos="9911"/>
        </w:tabs>
        <w:rPr>
          <w:rFonts w:asciiTheme="minorHAnsi" w:hAnsiTheme="minorHAnsi" w:cstheme="minorBidi"/>
          <w:noProof/>
          <w:sz w:val="22"/>
          <w:szCs w:val="22"/>
        </w:rPr>
      </w:pPr>
      <w:hyperlink w:anchor="_Toc389815465" w:history="1">
        <w:r w:rsidR="00483AFB" w:rsidRPr="00CB0C35">
          <w:rPr>
            <w:rStyle w:val="af"/>
            <w:noProof/>
          </w:rPr>
          <w:t>Раздел 1. Общие условия проведения электронного аукциона</w:t>
        </w:r>
        <w:r w:rsidR="00483AFB">
          <w:rPr>
            <w:noProof/>
            <w:webHidden/>
          </w:rPr>
          <w:tab/>
        </w:r>
        <w:r w:rsidR="00483AFB">
          <w:rPr>
            <w:noProof/>
            <w:webHidden/>
          </w:rPr>
          <w:fldChar w:fldCharType="begin"/>
        </w:r>
        <w:r w:rsidR="00483AFB">
          <w:rPr>
            <w:noProof/>
            <w:webHidden/>
          </w:rPr>
          <w:instrText xml:space="preserve"> PAGEREF _Toc389815465 \h </w:instrText>
        </w:r>
        <w:r w:rsidR="00483AFB">
          <w:rPr>
            <w:noProof/>
            <w:webHidden/>
          </w:rPr>
        </w:r>
        <w:r w:rsidR="00483AFB">
          <w:rPr>
            <w:noProof/>
            <w:webHidden/>
          </w:rPr>
          <w:fldChar w:fldCharType="separate"/>
        </w:r>
        <w:r w:rsidR="00944352">
          <w:rPr>
            <w:noProof/>
            <w:webHidden/>
          </w:rPr>
          <w:t>6</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466" w:history="1">
        <w:r w:rsidR="00483AFB" w:rsidRPr="00CB0C35">
          <w:rPr>
            <w:rStyle w:val="af"/>
            <w:noProof/>
          </w:rPr>
          <w:t>Подраздел 1. Общие сведения</w:t>
        </w:r>
        <w:r w:rsidR="00483AFB">
          <w:rPr>
            <w:noProof/>
            <w:webHidden/>
          </w:rPr>
          <w:tab/>
        </w:r>
        <w:r w:rsidR="00483AFB">
          <w:rPr>
            <w:noProof/>
            <w:webHidden/>
          </w:rPr>
          <w:fldChar w:fldCharType="begin"/>
        </w:r>
        <w:r w:rsidR="00483AFB">
          <w:rPr>
            <w:noProof/>
            <w:webHidden/>
          </w:rPr>
          <w:instrText xml:space="preserve"> PAGEREF _Toc389815466 \h </w:instrText>
        </w:r>
        <w:r w:rsidR="00483AFB">
          <w:rPr>
            <w:noProof/>
            <w:webHidden/>
          </w:rPr>
        </w:r>
        <w:r w:rsidR="00483AFB">
          <w:rPr>
            <w:noProof/>
            <w:webHidden/>
          </w:rPr>
          <w:fldChar w:fldCharType="separate"/>
        </w:r>
        <w:r w:rsidR="00944352">
          <w:rPr>
            <w:noProof/>
            <w:webHidden/>
          </w:rPr>
          <w:t>6</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67" w:history="1">
        <w:r w:rsidR="00483AFB" w:rsidRPr="00CB0C35">
          <w:rPr>
            <w:rStyle w:val="af"/>
            <w:noProof/>
          </w:rPr>
          <w:t>Статья 1.1. Законодательное регулирование</w:t>
        </w:r>
        <w:r w:rsidR="00483AFB">
          <w:rPr>
            <w:noProof/>
            <w:webHidden/>
          </w:rPr>
          <w:tab/>
        </w:r>
        <w:r w:rsidR="00483AFB">
          <w:rPr>
            <w:noProof/>
            <w:webHidden/>
          </w:rPr>
          <w:fldChar w:fldCharType="begin"/>
        </w:r>
        <w:r w:rsidR="00483AFB">
          <w:rPr>
            <w:noProof/>
            <w:webHidden/>
          </w:rPr>
          <w:instrText xml:space="preserve"> PAGEREF _Toc389815467 \h </w:instrText>
        </w:r>
        <w:r w:rsidR="00483AFB">
          <w:rPr>
            <w:noProof/>
            <w:webHidden/>
          </w:rPr>
        </w:r>
        <w:r w:rsidR="00483AFB">
          <w:rPr>
            <w:noProof/>
            <w:webHidden/>
          </w:rPr>
          <w:fldChar w:fldCharType="separate"/>
        </w:r>
        <w:r w:rsidR="00944352">
          <w:rPr>
            <w:noProof/>
            <w:webHidden/>
          </w:rPr>
          <w:t>6</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68" w:history="1">
        <w:r w:rsidR="00483AFB" w:rsidRPr="00CB0C35">
          <w:rPr>
            <w:rStyle w:val="af"/>
            <w:noProof/>
          </w:rPr>
          <w:t>Статья 1.2. Сведения о заказчике</w:t>
        </w:r>
        <w:r w:rsidR="00483AFB">
          <w:rPr>
            <w:noProof/>
            <w:webHidden/>
          </w:rPr>
          <w:tab/>
        </w:r>
        <w:r w:rsidR="00483AFB">
          <w:rPr>
            <w:noProof/>
            <w:webHidden/>
          </w:rPr>
          <w:fldChar w:fldCharType="begin"/>
        </w:r>
        <w:r w:rsidR="00483AFB">
          <w:rPr>
            <w:noProof/>
            <w:webHidden/>
          </w:rPr>
          <w:instrText xml:space="preserve"> PAGEREF _Toc389815468 \h </w:instrText>
        </w:r>
        <w:r w:rsidR="00483AFB">
          <w:rPr>
            <w:noProof/>
            <w:webHidden/>
          </w:rPr>
        </w:r>
        <w:r w:rsidR="00483AFB">
          <w:rPr>
            <w:noProof/>
            <w:webHidden/>
          </w:rPr>
          <w:fldChar w:fldCharType="separate"/>
        </w:r>
        <w:r w:rsidR="00944352">
          <w:rPr>
            <w:noProof/>
            <w:webHidden/>
          </w:rPr>
          <w:t>6</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69" w:history="1">
        <w:r w:rsidR="00483AFB" w:rsidRPr="00CB0C35">
          <w:rPr>
            <w:rStyle w:val="af"/>
            <w:noProof/>
          </w:rPr>
          <w:t>Статья 1.3. Вид и предмет электронного аукциона</w:t>
        </w:r>
        <w:r w:rsidR="00483AFB">
          <w:rPr>
            <w:noProof/>
            <w:webHidden/>
          </w:rPr>
          <w:tab/>
        </w:r>
        <w:r w:rsidR="00483AFB">
          <w:rPr>
            <w:noProof/>
            <w:webHidden/>
          </w:rPr>
          <w:fldChar w:fldCharType="begin"/>
        </w:r>
        <w:r w:rsidR="00483AFB">
          <w:rPr>
            <w:noProof/>
            <w:webHidden/>
          </w:rPr>
          <w:instrText xml:space="preserve"> PAGEREF _Toc389815469 \h </w:instrText>
        </w:r>
        <w:r w:rsidR="00483AFB">
          <w:rPr>
            <w:noProof/>
            <w:webHidden/>
          </w:rPr>
        </w:r>
        <w:r w:rsidR="00483AFB">
          <w:rPr>
            <w:noProof/>
            <w:webHidden/>
          </w:rPr>
          <w:fldChar w:fldCharType="separate"/>
        </w:r>
        <w:r w:rsidR="00944352">
          <w:rPr>
            <w:noProof/>
            <w:webHidden/>
          </w:rPr>
          <w:t>6</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0" w:history="1">
        <w:r w:rsidR="00483AFB" w:rsidRPr="00CB0C35">
          <w:rPr>
            <w:rStyle w:val="af"/>
            <w:noProof/>
          </w:rPr>
          <w:t>Статья 1.4. Место поставки товара</w:t>
        </w:r>
        <w:r w:rsidR="00483AFB">
          <w:rPr>
            <w:noProof/>
            <w:webHidden/>
          </w:rPr>
          <w:tab/>
        </w:r>
        <w:r w:rsidR="00483AFB">
          <w:rPr>
            <w:noProof/>
            <w:webHidden/>
          </w:rPr>
          <w:fldChar w:fldCharType="begin"/>
        </w:r>
        <w:r w:rsidR="00483AFB">
          <w:rPr>
            <w:noProof/>
            <w:webHidden/>
          </w:rPr>
          <w:instrText xml:space="preserve"> PAGEREF _Toc389815470 \h </w:instrText>
        </w:r>
        <w:r w:rsidR="00483AFB">
          <w:rPr>
            <w:noProof/>
            <w:webHidden/>
          </w:rPr>
        </w:r>
        <w:r w:rsidR="00483AFB">
          <w:rPr>
            <w:noProof/>
            <w:webHidden/>
          </w:rPr>
          <w:fldChar w:fldCharType="separate"/>
        </w:r>
        <w:r w:rsidR="00944352">
          <w:rPr>
            <w:noProof/>
            <w:webHidden/>
          </w:rPr>
          <w:t>6</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1" w:history="1">
        <w:r w:rsidR="00483AFB" w:rsidRPr="00CB0C35">
          <w:rPr>
            <w:rStyle w:val="af"/>
            <w:noProof/>
          </w:rPr>
          <w:t>Статья 1.5. Сроки поставки товара</w:t>
        </w:r>
        <w:r w:rsidR="00483AFB">
          <w:rPr>
            <w:noProof/>
            <w:webHidden/>
          </w:rPr>
          <w:tab/>
        </w:r>
        <w:r w:rsidR="00483AFB">
          <w:rPr>
            <w:noProof/>
            <w:webHidden/>
          </w:rPr>
          <w:fldChar w:fldCharType="begin"/>
        </w:r>
        <w:r w:rsidR="00483AFB">
          <w:rPr>
            <w:noProof/>
            <w:webHidden/>
          </w:rPr>
          <w:instrText xml:space="preserve"> PAGEREF _Toc389815471 \h </w:instrText>
        </w:r>
        <w:r w:rsidR="00483AFB">
          <w:rPr>
            <w:noProof/>
            <w:webHidden/>
          </w:rPr>
        </w:r>
        <w:r w:rsidR="00483AFB">
          <w:rPr>
            <w:noProof/>
            <w:webHidden/>
          </w:rPr>
          <w:fldChar w:fldCharType="separate"/>
        </w:r>
        <w:r w:rsidR="00944352">
          <w:rPr>
            <w:noProof/>
            <w:webHidden/>
          </w:rPr>
          <w:t>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2" w:history="1">
        <w:r w:rsidR="00483AFB" w:rsidRPr="00CB0C35">
          <w:rPr>
            <w:rStyle w:val="af"/>
            <w:noProof/>
          </w:rPr>
          <w:t>Статья 1.6. Условия поставки товара</w:t>
        </w:r>
        <w:r w:rsidR="00483AFB">
          <w:rPr>
            <w:noProof/>
            <w:webHidden/>
          </w:rPr>
          <w:tab/>
        </w:r>
        <w:r w:rsidR="00483AFB">
          <w:rPr>
            <w:noProof/>
            <w:webHidden/>
          </w:rPr>
          <w:fldChar w:fldCharType="begin"/>
        </w:r>
        <w:r w:rsidR="00483AFB">
          <w:rPr>
            <w:noProof/>
            <w:webHidden/>
          </w:rPr>
          <w:instrText xml:space="preserve"> PAGEREF _Toc389815472 \h </w:instrText>
        </w:r>
        <w:r w:rsidR="00483AFB">
          <w:rPr>
            <w:noProof/>
            <w:webHidden/>
          </w:rPr>
        </w:r>
        <w:r w:rsidR="00483AFB">
          <w:rPr>
            <w:noProof/>
            <w:webHidden/>
          </w:rPr>
          <w:fldChar w:fldCharType="separate"/>
        </w:r>
        <w:r w:rsidR="00944352">
          <w:rPr>
            <w:noProof/>
            <w:webHidden/>
          </w:rPr>
          <w:t>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3" w:history="1">
        <w:r w:rsidR="00483AFB" w:rsidRPr="00CB0C35">
          <w:rPr>
            <w:rStyle w:val="af"/>
            <w:noProof/>
          </w:rPr>
          <w:t>Статья 1.7. Сведения о начальной (максимальной) цене договора</w:t>
        </w:r>
        <w:r w:rsidR="00483AFB">
          <w:rPr>
            <w:noProof/>
            <w:webHidden/>
          </w:rPr>
          <w:tab/>
        </w:r>
        <w:r w:rsidR="00483AFB">
          <w:rPr>
            <w:noProof/>
            <w:webHidden/>
          </w:rPr>
          <w:fldChar w:fldCharType="begin"/>
        </w:r>
        <w:r w:rsidR="00483AFB">
          <w:rPr>
            <w:noProof/>
            <w:webHidden/>
          </w:rPr>
          <w:instrText xml:space="preserve"> PAGEREF _Toc389815473 \h </w:instrText>
        </w:r>
        <w:r w:rsidR="00483AFB">
          <w:rPr>
            <w:noProof/>
            <w:webHidden/>
          </w:rPr>
        </w:r>
        <w:r w:rsidR="00483AFB">
          <w:rPr>
            <w:noProof/>
            <w:webHidden/>
          </w:rPr>
          <w:fldChar w:fldCharType="separate"/>
        </w:r>
        <w:r w:rsidR="00944352">
          <w:rPr>
            <w:noProof/>
            <w:webHidden/>
          </w:rPr>
          <w:t>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4" w:history="1">
        <w:r w:rsidR="00483AFB" w:rsidRPr="00CB0C35">
          <w:rPr>
            <w:rStyle w:val="af"/>
            <w:noProof/>
          </w:rPr>
          <w:t>Статья 1.8. Порядок формирования цены договора</w:t>
        </w:r>
        <w:r w:rsidR="00483AFB">
          <w:rPr>
            <w:noProof/>
            <w:webHidden/>
          </w:rPr>
          <w:tab/>
        </w:r>
        <w:r w:rsidR="00483AFB">
          <w:rPr>
            <w:noProof/>
            <w:webHidden/>
          </w:rPr>
          <w:fldChar w:fldCharType="begin"/>
        </w:r>
        <w:r w:rsidR="00483AFB">
          <w:rPr>
            <w:noProof/>
            <w:webHidden/>
          </w:rPr>
          <w:instrText xml:space="preserve"> PAGEREF _Toc389815474 \h </w:instrText>
        </w:r>
        <w:r w:rsidR="00483AFB">
          <w:rPr>
            <w:noProof/>
            <w:webHidden/>
          </w:rPr>
        </w:r>
        <w:r w:rsidR="00483AFB">
          <w:rPr>
            <w:noProof/>
            <w:webHidden/>
          </w:rPr>
          <w:fldChar w:fldCharType="separate"/>
        </w:r>
        <w:r w:rsidR="00944352">
          <w:rPr>
            <w:noProof/>
            <w:webHidden/>
          </w:rPr>
          <w:t>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5" w:history="1">
        <w:r w:rsidR="00483AFB" w:rsidRPr="00CB0C35">
          <w:rPr>
            <w:rStyle w:val="af"/>
            <w:noProof/>
          </w:rPr>
          <w:t>Статья 1.9. Сведения о валюте, используемой для формирования цены договора и расчетов с поставщиками (исполнителями, подрядчиками)</w:t>
        </w:r>
        <w:r w:rsidR="00483AFB">
          <w:rPr>
            <w:noProof/>
            <w:webHidden/>
          </w:rPr>
          <w:tab/>
        </w:r>
        <w:r w:rsidR="00483AFB">
          <w:rPr>
            <w:noProof/>
            <w:webHidden/>
          </w:rPr>
          <w:fldChar w:fldCharType="begin"/>
        </w:r>
        <w:r w:rsidR="00483AFB">
          <w:rPr>
            <w:noProof/>
            <w:webHidden/>
          </w:rPr>
          <w:instrText xml:space="preserve"> PAGEREF _Toc389815475 \h </w:instrText>
        </w:r>
        <w:r w:rsidR="00483AFB">
          <w:rPr>
            <w:noProof/>
            <w:webHidden/>
          </w:rPr>
        </w:r>
        <w:r w:rsidR="00483AFB">
          <w:rPr>
            <w:noProof/>
            <w:webHidden/>
          </w:rPr>
          <w:fldChar w:fldCharType="separate"/>
        </w:r>
        <w:r w:rsidR="00944352">
          <w:rPr>
            <w:noProof/>
            <w:webHidden/>
          </w:rPr>
          <w:t>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6" w:history="1">
        <w:r w:rsidR="00483AFB" w:rsidRPr="00CB0C35">
          <w:rPr>
            <w:rStyle w:val="af"/>
            <w:noProof/>
          </w:rPr>
          <w:t>Статья 1.10. Источник финансирования, форма, срок и порядок оплаты</w:t>
        </w:r>
        <w:r w:rsidR="00483AFB">
          <w:rPr>
            <w:noProof/>
            <w:webHidden/>
          </w:rPr>
          <w:tab/>
        </w:r>
        <w:r w:rsidR="00483AFB">
          <w:rPr>
            <w:noProof/>
            <w:webHidden/>
          </w:rPr>
          <w:fldChar w:fldCharType="begin"/>
        </w:r>
        <w:r w:rsidR="00483AFB">
          <w:rPr>
            <w:noProof/>
            <w:webHidden/>
          </w:rPr>
          <w:instrText xml:space="preserve"> PAGEREF _Toc389815476 \h </w:instrText>
        </w:r>
        <w:r w:rsidR="00483AFB">
          <w:rPr>
            <w:noProof/>
            <w:webHidden/>
          </w:rPr>
        </w:r>
        <w:r w:rsidR="00483AFB">
          <w:rPr>
            <w:noProof/>
            <w:webHidden/>
          </w:rPr>
          <w:fldChar w:fldCharType="separate"/>
        </w:r>
        <w:r w:rsidR="00944352">
          <w:rPr>
            <w:noProof/>
            <w:webHidden/>
          </w:rPr>
          <w:t>8</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7" w:history="1">
        <w:r w:rsidR="00483AFB" w:rsidRPr="00CB0C35">
          <w:rPr>
            <w:rStyle w:val="af"/>
            <w:noProof/>
          </w:rPr>
          <w:t>Статья 1.11. Требования к Участникам закупки</w:t>
        </w:r>
        <w:r w:rsidR="00483AFB">
          <w:rPr>
            <w:noProof/>
            <w:webHidden/>
          </w:rPr>
          <w:tab/>
        </w:r>
        <w:r w:rsidR="00483AFB">
          <w:rPr>
            <w:noProof/>
            <w:webHidden/>
          </w:rPr>
          <w:fldChar w:fldCharType="begin"/>
        </w:r>
        <w:r w:rsidR="00483AFB">
          <w:rPr>
            <w:noProof/>
            <w:webHidden/>
          </w:rPr>
          <w:instrText xml:space="preserve"> PAGEREF _Toc389815477 \h </w:instrText>
        </w:r>
        <w:r w:rsidR="00483AFB">
          <w:rPr>
            <w:noProof/>
            <w:webHidden/>
          </w:rPr>
        </w:r>
        <w:r w:rsidR="00483AFB">
          <w:rPr>
            <w:noProof/>
            <w:webHidden/>
          </w:rPr>
          <w:fldChar w:fldCharType="separate"/>
        </w:r>
        <w:r w:rsidR="00944352">
          <w:rPr>
            <w:noProof/>
            <w:webHidden/>
          </w:rPr>
          <w:t>8</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8" w:history="1">
        <w:r w:rsidR="00483AFB" w:rsidRPr="00CB0C35">
          <w:rPr>
            <w:rStyle w:val="af"/>
            <w:noProof/>
          </w:rPr>
          <w:t>Статья 1.12. Требования к закупаемым товарам</w:t>
        </w:r>
        <w:r w:rsidR="00483AFB">
          <w:rPr>
            <w:noProof/>
            <w:webHidden/>
          </w:rPr>
          <w:tab/>
        </w:r>
        <w:r w:rsidR="00483AFB">
          <w:rPr>
            <w:noProof/>
            <w:webHidden/>
          </w:rPr>
          <w:fldChar w:fldCharType="begin"/>
        </w:r>
        <w:r w:rsidR="00483AFB">
          <w:rPr>
            <w:noProof/>
            <w:webHidden/>
          </w:rPr>
          <w:instrText xml:space="preserve"> PAGEREF _Toc389815478 \h </w:instrText>
        </w:r>
        <w:r w:rsidR="00483AFB">
          <w:rPr>
            <w:noProof/>
            <w:webHidden/>
          </w:rPr>
        </w:r>
        <w:r w:rsidR="00483AFB">
          <w:rPr>
            <w:noProof/>
            <w:webHidden/>
          </w:rPr>
          <w:fldChar w:fldCharType="separate"/>
        </w:r>
        <w:r w:rsidR="00944352">
          <w:rPr>
            <w:noProof/>
            <w:webHidden/>
          </w:rPr>
          <w:t>9</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79" w:history="1">
        <w:r w:rsidR="00483AFB" w:rsidRPr="00CB0C35">
          <w:rPr>
            <w:rStyle w:val="af"/>
            <w:noProof/>
          </w:rPr>
          <w:t xml:space="preserve">Статья 1.13. Требования к </w:t>
        </w:r>
        <w:r w:rsidR="00483AFB" w:rsidRPr="00CB0C35">
          <w:rPr>
            <w:rStyle w:val="af"/>
            <w:noProof/>
            <w:lang w:eastAsia="en-US"/>
          </w:rPr>
          <w:t>гарантийному сроку и (или) объему предоставления гарантий качества товара</w:t>
        </w:r>
        <w:r w:rsidR="00483AFB">
          <w:rPr>
            <w:noProof/>
            <w:webHidden/>
          </w:rPr>
          <w:tab/>
        </w:r>
        <w:r w:rsidR="00483AFB">
          <w:rPr>
            <w:noProof/>
            <w:webHidden/>
          </w:rPr>
          <w:fldChar w:fldCharType="begin"/>
        </w:r>
        <w:r w:rsidR="00483AFB">
          <w:rPr>
            <w:noProof/>
            <w:webHidden/>
          </w:rPr>
          <w:instrText xml:space="preserve"> PAGEREF _Toc389815479 \h </w:instrText>
        </w:r>
        <w:r w:rsidR="00483AFB">
          <w:rPr>
            <w:noProof/>
            <w:webHidden/>
          </w:rPr>
        </w:r>
        <w:r w:rsidR="00483AFB">
          <w:rPr>
            <w:noProof/>
            <w:webHidden/>
          </w:rPr>
          <w:fldChar w:fldCharType="separate"/>
        </w:r>
        <w:r w:rsidR="00944352">
          <w:rPr>
            <w:noProof/>
            <w:webHidden/>
          </w:rPr>
          <w:t>9</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0" w:history="1">
        <w:r w:rsidR="00483AFB" w:rsidRPr="00CB0C35">
          <w:rPr>
            <w:rStyle w:val="af"/>
            <w:noProof/>
          </w:rPr>
          <w:t>Статья 1.14. Предоставление преференций участникам закупки</w:t>
        </w:r>
        <w:r w:rsidR="00483AFB">
          <w:rPr>
            <w:noProof/>
            <w:webHidden/>
          </w:rPr>
          <w:tab/>
        </w:r>
        <w:r w:rsidR="00483AFB">
          <w:rPr>
            <w:noProof/>
            <w:webHidden/>
          </w:rPr>
          <w:fldChar w:fldCharType="begin"/>
        </w:r>
        <w:r w:rsidR="00483AFB">
          <w:rPr>
            <w:noProof/>
            <w:webHidden/>
          </w:rPr>
          <w:instrText xml:space="preserve"> PAGEREF _Toc389815480 \h </w:instrText>
        </w:r>
        <w:r w:rsidR="00483AFB">
          <w:rPr>
            <w:noProof/>
            <w:webHidden/>
          </w:rPr>
        </w:r>
        <w:r w:rsidR="00483AFB">
          <w:rPr>
            <w:noProof/>
            <w:webHidden/>
          </w:rPr>
          <w:fldChar w:fldCharType="separate"/>
        </w:r>
        <w:r w:rsidR="00944352">
          <w:rPr>
            <w:noProof/>
            <w:webHidden/>
          </w:rPr>
          <w:t>9</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481" w:history="1">
        <w:r w:rsidR="00483AFB" w:rsidRPr="00CB0C35">
          <w:rPr>
            <w:rStyle w:val="af"/>
            <w:noProof/>
          </w:rPr>
          <w:t>Подраздел 2. Документация об электронном аукционе</w:t>
        </w:r>
        <w:r w:rsidR="00483AFB">
          <w:rPr>
            <w:noProof/>
            <w:webHidden/>
          </w:rPr>
          <w:tab/>
        </w:r>
        <w:r w:rsidR="00483AFB">
          <w:rPr>
            <w:noProof/>
            <w:webHidden/>
          </w:rPr>
          <w:fldChar w:fldCharType="begin"/>
        </w:r>
        <w:r w:rsidR="00483AFB">
          <w:rPr>
            <w:noProof/>
            <w:webHidden/>
          </w:rPr>
          <w:instrText xml:space="preserve"> PAGEREF _Toc389815481 \h </w:instrText>
        </w:r>
        <w:r w:rsidR="00483AFB">
          <w:rPr>
            <w:noProof/>
            <w:webHidden/>
          </w:rPr>
        </w:r>
        <w:r w:rsidR="00483AFB">
          <w:rPr>
            <w:noProof/>
            <w:webHidden/>
          </w:rPr>
          <w:fldChar w:fldCharType="separate"/>
        </w:r>
        <w:r w:rsidR="00944352">
          <w:rPr>
            <w:noProof/>
            <w:webHidden/>
          </w:rPr>
          <w:t>10</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2" w:history="1">
        <w:r w:rsidR="00483AFB" w:rsidRPr="00CB0C35">
          <w:rPr>
            <w:rStyle w:val="af"/>
            <w:noProof/>
          </w:rPr>
          <w:t>Статья 2.1. Получение документации об электронном аукционе</w:t>
        </w:r>
        <w:r w:rsidR="00483AFB">
          <w:rPr>
            <w:noProof/>
            <w:webHidden/>
          </w:rPr>
          <w:tab/>
        </w:r>
        <w:r w:rsidR="00483AFB">
          <w:rPr>
            <w:noProof/>
            <w:webHidden/>
          </w:rPr>
          <w:fldChar w:fldCharType="begin"/>
        </w:r>
        <w:r w:rsidR="00483AFB">
          <w:rPr>
            <w:noProof/>
            <w:webHidden/>
          </w:rPr>
          <w:instrText xml:space="preserve"> PAGEREF _Toc389815482 \h </w:instrText>
        </w:r>
        <w:r w:rsidR="00483AFB">
          <w:rPr>
            <w:noProof/>
            <w:webHidden/>
          </w:rPr>
        </w:r>
        <w:r w:rsidR="00483AFB">
          <w:rPr>
            <w:noProof/>
            <w:webHidden/>
          </w:rPr>
          <w:fldChar w:fldCharType="separate"/>
        </w:r>
        <w:r w:rsidR="00944352">
          <w:rPr>
            <w:noProof/>
            <w:webHidden/>
          </w:rPr>
          <w:t>10</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3" w:history="1">
        <w:r w:rsidR="00483AFB" w:rsidRPr="00CB0C35">
          <w:rPr>
            <w:rStyle w:val="af"/>
            <w:noProof/>
          </w:rPr>
          <w:t>Статья 2.2. Разъяснение положений документации об электронном аукционе</w:t>
        </w:r>
        <w:r w:rsidR="00483AFB">
          <w:rPr>
            <w:noProof/>
            <w:webHidden/>
          </w:rPr>
          <w:tab/>
        </w:r>
        <w:r w:rsidR="00483AFB">
          <w:rPr>
            <w:noProof/>
            <w:webHidden/>
          </w:rPr>
          <w:fldChar w:fldCharType="begin"/>
        </w:r>
        <w:r w:rsidR="00483AFB">
          <w:rPr>
            <w:noProof/>
            <w:webHidden/>
          </w:rPr>
          <w:instrText xml:space="preserve"> PAGEREF _Toc389815483 \h </w:instrText>
        </w:r>
        <w:r w:rsidR="00483AFB">
          <w:rPr>
            <w:noProof/>
            <w:webHidden/>
          </w:rPr>
        </w:r>
        <w:r w:rsidR="00483AFB">
          <w:rPr>
            <w:noProof/>
            <w:webHidden/>
          </w:rPr>
          <w:fldChar w:fldCharType="separate"/>
        </w:r>
        <w:r w:rsidR="00944352">
          <w:rPr>
            <w:noProof/>
            <w:webHidden/>
          </w:rPr>
          <w:t>10</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4" w:history="1">
        <w:r w:rsidR="00483AFB" w:rsidRPr="00CB0C35">
          <w:rPr>
            <w:rStyle w:val="af"/>
            <w:noProof/>
          </w:rPr>
          <w:t>Статья 2.3. Внесение изменений в документацию об электронном аукционе</w:t>
        </w:r>
        <w:r w:rsidR="00483AFB">
          <w:rPr>
            <w:noProof/>
            <w:webHidden/>
          </w:rPr>
          <w:tab/>
        </w:r>
        <w:r w:rsidR="00483AFB">
          <w:rPr>
            <w:noProof/>
            <w:webHidden/>
          </w:rPr>
          <w:fldChar w:fldCharType="begin"/>
        </w:r>
        <w:r w:rsidR="00483AFB">
          <w:rPr>
            <w:noProof/>
            <w:webHidden/>
          </w:rPr>
          <w:instrText xml:space="preserve"> PAGEREF _Toc389815484 \h </w:instrText>
        </w:r>
        <w:r w:rsidR="00483AFB">
          <w:rPr>
            <w:noProof/>
            <w:webHidden/>
          </w:rPr>
        </w:r>
        <w:r w:rsidR="00483AFB">
          <w:rPr>
            <w:noProof/>
            <w:webHidden/>
          </w:rPr>
          <w:fldChar w:fldCharType="separate"/>
        </w:r>
        <w:r w:rsidR="00944352">
          <w:rPr>
            <w:noProof/>
            <w:webHidden/>
          </w:rPr>
          <w:t>11</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5" w:history="1">
        <w:r w:rsidR="00483AFB" w:rsidRPr="00CB0C35">
          <w:rPr>
            <w:rStyle w:val="af"/>
            <w:noProof/>
          </w:rPr>
          <w:t>Статья 2.4. Отказ от проведения электронного аукциона</w:t>
        </w:r>
        <w:r w:rsidR="00483AFB">
          <w:rPr>
            <w:noProof/>
            <w:webHidden/>
          </w:rPr>
          <w:tab/>
        </w:r>
        <w:r w:rsidR="00483AFB">
          <w:rPr>
            <w:noProof/>
            <w:webHidden/>
          </w:rPr>
          <w:fldChar w:fldCharType="begin"/>
        </w:r>
        <w:r w:rsidR="00483AFB">
          <w:rPr>
            <w:noProof/>
            <w:webHidden/>
          </w:rPr>
          <w:instrText xml:space="preserve"> PAGEREF _Toc389815485 \h </w:instrText>
        </w:r>
        <w:r w:rsidR="00483AFB">
          <w:rPr>
            <w:noProof/>
            <w:webHidden/>
          </w:rPr>
        </w:r>
        <w:r w:rsidR="00483AFB">
          <w:rPr>
            <w:noProof/>
            <w:webHidden/>
          </w:rPr>
          <w:fldChar w:fldCharType="separate"/>
        </w:r>
        <w:r w:rsidR="00944352">
          <w:rPr>
            <w:noProof/>
            <w:webHidden/>
          </w:rPr>
          <w:t>11</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486" w:history="1">
        <w:r w:rsidR="00483AFB" w:rsidRPr="00CB0C35">
          <w:rPr>
            <w:rStyle w:val="af"/>
            <w:noProof/>
          </w:rPr>
          <w:t>Подраздел 3. Подготовка заявки на участие в аукционе</w:t>
        </w:r>
        <w:r w:rsidR="00483AFB">
          <w:rPr>
            <w:noProof/>
            <w:webHidden/>
          </w:rPr>
          <w:tab/>
        </w:r>
        <w:r w:rsidR="00483AFB">
          <w:rPr>
            <w:noProof/>
            <w:webHidden/>
          </w:rPr>
          <w:fldChar w:fldCharType="begin"/>
        </w:r>
        <w:r w:rsidR="00483AFB">
          <w:rPr>
            <w:noProof/>
            <w:webHidden/>
          </w:rPr>
          <w:instrText xml:space="preserve"> PAGEREF _Toc389815486 \h </w:instrText>
        </w:r>
        <w:r w:rsidR="00483AFB">
          <w:rPr>
            <w:noProof/>
            <w:webHidden/>
          </w:rPr>
        </w:r>
        <w:r w:rsidR="00483AFB">
          <w:rPr>
            <w:noProof/>
            <w:webHidden/>
          </w:rPr>
          <w:fldChar w:fldCharType="separate"/>
        </w:r>
        <w:r w:rsidR="00944352">
          <w:rPr>
            <w:noProof/>
            <w:webHidden/>
          </w:rPr>
          <w:t>11</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7" w:history="1">
        <w:r w:rsidR="00483AFB" w:rsidRPr="00CB0C35">
          <w:rPr>
            <w:rStyle w:val="af"/>
            <w:noProof/>
          </w:rPr>
          <w:t>Статья 3.1 Форма подачи заявки на участие в аукционе</w:t>
        </w:r>
        <w:r w:rsidR="00483AFB">
          <w:rPr>
            <w:noProof/>
            <w:webHidden/>
          </w:rPr>
          <w:tab/>
        </w:r>
        <w:r w:rsidR="00483AFB">
          <w:rPr>
            <w:noProof/>
            <w:webHidden/>
          </w:rPr>
          <w:fldChar w:fldCharType="begin"/>
        </w:r>
        <w:r w:rsidR="00483AFB">
          <w:rPr>
            <w:noProof/>
            <w:webHidden/>
          </w:rPr>
          <w:instrText xml:space="preserve"> PAGEREF _Toc389815487 \h </w:instrText>
        </w:r>
        <w:r w:rsidR="00483AFB">
          <w:rPr>
            <w:noProof/>
            <w:webHidden/>
          </w:rPr>
        </w:r>
        <w:r w:rsidR="00483AFB">
          <w:rPr>
            <w:noProof/>
            <w:webHidden/>
          </w:rPr>
          <w:fldChar w:fldCharType="separate"/>
        </w:r>
        <w:r w:rsidR="00944352">
          <w:rPr>
            <w:noProof/>
            <w:webHidden/>
          </w:rPr>
          <w:t>11</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8" w:history="1">
        <w:r w:rsidR="00483AFB" w:rsidRPr="00CB0C35">
          <w:rPr>
            <w:rStyle w:val="af"/>
            <w:noProof/>
          </w:rPr>
          <w:t>Статья 3.2. Язык документов, входящих в состав заявки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_Toc389815488 \h </w:instrText>
        </w:r>
        <w:r w:rsidR="00483AFB">
          <w:rPr>
            <w:noProof/>
            <w:webHidden/>
          </w:rPr>
        </w:r>
        <w:r w:rsidR="00483AFB">
          <w:rPr>
            <w:noProof/>
            <w:webHidden/>
          </w:rPr>
          <w:fldChar w:fldCharType="separate"/>
        </w:r>
        <w:r w:rsidR="00944352">
          <w:rPr>
            <w:noProof/>
            <w:webHidden/>
          </w:rPr>
          <w:t>12</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89" w:history="1">
        <w:r w:rsidR="00483AFB" w:rsidRPr="00CB0C35">
          <w:rPr>
            <w:rStyle w:val="af"/>
            <w:noProof/>
          </w:rPr>
          <w:t>Статья 3.3. Требования к содержанию документов, входящих в состав заявки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_Toc389815489 \h </w:instrText>
        </w:r>
        <w:r w:rsidR="00483AFB">
          <w:rPr>
            <w:noProof/>
            <w:webHidden/>
          </w:rPr>
        </w:r>
        <w:r w:rsidR="00483AFB">
          <w:rPr>
            <w:noProof/>
            <w:webHidden/>
          </w:rPr>
          <w:fldChar w:fldCharType="separate"/>
        </w:r>
        <w:r w:rsidR="00944352">
          <w:rPr>
            <w:noProof/>
            <w:webHidden/>
          </w:rPr>
          <w:t>12</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0" w:history="1">
        <w:r w:rsidR="00483AFB" w:rsidRPr="00CB0C35">
          <w:rPr>
            <w:rStyle w:val="af"/>
            <w:noProof/>
          </w:rPr>
          <w:t>Статья 3.4. Предложение о цене договора и валюта заявки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_Toc389815490 \h </w:instrText>
        </w:r>
        <w:r w:rsidR="00483AFB">
          <w:rPr>
            <w:noProof/>
            <w:webHidden/>
          </w:rPr>
        </w:r>
        <w:r w:rsidR="00483AFB">
          <w:rPr>
            <w:noProof/>
            <w:webHidden/>
          </w:rPr>
          <w:fldChar w:fldCharType="separate"/>
        </w:r>
        <w:r w:rsidR="00944352">
          <w:rPr>
            <w:noProof/>
            <w:webHidden/>
          </w:rPr>
          <w:t>15</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1" w:history="1">
        <w:r w:rsidR="00483AFB" w:rsidRPr="00CB0C35">
          <w:rPr>
            <w:rStyle w:val="af"/>
            <w:noProof/>
          </w:rPr>
          <w:t>Статья 3.5. Требования к описанию участниками закупки оказываемой услуги</w:t>
        </w:r>
        <w:r w:rsidR="00483AFB">
          <w:rPr>
            <w:noProof/>
            <w:webHidden/>
          </w:rPr>
          <w:tab/>
        </w:r>
        <w:r w:rsidR="00483AFB">
          <w:rPr>
            <w:noProof/>
            <w:webHidden/>
          </w:rPr>
          <w:fldChar w:fldCharType="begin"/>
        </w:r>
        <w:r w:rsidR="00483AFB">
          <w:rPr>
            <w:noProof/>
            <w:webHidden/>
          </w:rPr>
          <w:instrText xml:space="preserve"> PAGEREF _Toc389815491 \h </w:instrText>
        </w:r>
        <w:r w:rsidR="00483AFB">
          <w:rPr>
            <w:noProof/>
            <w:webHidden/>
          </w:rPr>
        </w:r>
        <w:r w:rsidR="00483AFB">
          <w:rPr>
            <w:noProof/>
            <w:webHidden/>
          </w:rPr>
          <w:fldChar w:fldCharType="separate"/>
        </w:r>
        <w:r w:rsidR="00944352">
          <w:rPr>
            <w:noProof/>
            <w:webHidden/>
          </w:rPr>
          <w:t>16</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2" w:history="1">
        <w:r w:rsidR="00483AFB" w:rsidRPr="00CB0C35">
          <w:rPr>
            <w:rStyle w:val="af"/>
            <w:noProof/>
          </w:rPr>
          <w:t>Статья 3.6. Т</w:t>
        </w:r>
        <w:r w:rsidR="00483AFB" w:rsidRPr="00CB0C35">
          <w:rPr>
            <w:rStyle w:val="af"/>
            <w:noProof/>
            <w:lang w:eastAsia="en-US"/>
          </w:rPr>
          <w:t>ребования к содержанию, форме, оформлению и составу заявки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_Toc389815492 \h </w:instrText>
        </w:r>
        <w:r w:rsidR="00483AFB">
          <w:rPr>
            <w:noProof/>
            <w:webHidden/>
          </w:rPr>
        </w:r>
        <w:r w:rsidR="00483AFB">
          <w:rPr>
            <w:noProof/>
            <w:webHidden/>
          </w:rPr>
          <w:fldChar w:fldCharType="separate"/>
        </w:r>
        <w:r w:rsidR="00944352">
          <w:rPr>
            <w:noProof/>
            <w:webHidden/>
          </w:rPr>
          <w:t>16</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493" w:history="1">
        <w:r w:rsidR="00483AFB" w:rsidRPr="00CB0C35">
          <w:rPr>
            <w:rStyle w:val="af"/>
            <w:noProof/>
          </w:rPr>
          <w:t>Подраздел 4. Подача заявки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_Toc389815493 \h </w:instrText>
        </w:r>
        <w:r w:rsidR="00483AFB">
          <w:rPr>
            <w:noProof/>
            <w:webHidden/>
          </w:rPr>
        </w:r>
        <w:r w:rsidR="00483AFB">
          <w:rPr>
            <w:noProof/>
            <w:webHidden/>
          </w:rPr>
          <w:fldChar w:fldCharType="separate"/>
        </w:r>
        <w:r w:rsidR="00944352">
          <w:rPr>
            <w:noProof/>
            <w:webHidden/>
          </w:rPr>
          <w:t>17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4" w:history="1">
        <w:r w:rsidR="00483AFB" w:rsidRPr="00CB0C35">
          <w:rPr>
            <w:rStyle w:val="af"/>
            <w:noProof/>
          </w:rPr>
          <w:t>Статья 4.1. Место, дата начала и окончания срока подачи заявок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_Toc389815494 \h </w:instrText>
        </w:r>
        <w:r w:rsidR="00483AFB">
          <w:rPr>
            <w:noProof/>
            <w:webHidden/>
          </w:rPr>
        </w:r>
        <w:r w:rsidR="00483AFB">
          <w:rPr>
            <w:noProof/>
            <w:webHidden/>
          </w:rPr>
          <w:fldChar w:fldCharType="separate"/>
        </w:r>
        <w:r w:rsidR="00944352">
          <w:rPr>
            <w:noProof/>
            <w:webHidden/>
          </w:rPr>
          <w:t>17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5" w:history="1">
        <w:r w:rsidR="00483AFB" w:rsidRPr="00CB0C35">
          <w:rPr>
            <w:rStyle w:val="af"/>
            <w:noProof/>
          </w:rPr>
          <w:t>Статья 4.2. Порядок подачи заявок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_Toc389815495 \h </w:instrText>
        </w:r>
        <w:r w:rsidR="00483AFB">
          <w:rPr>
            <w:noProof/>
            <w:webHidden/>
          </w:rPr>
        </w:r>
        <w:r w:rsidR="00483AFB">
          <w:rPr>
            <w:noProof/>
            <w:webHidden/>
          </w:rPr>
          <w:fldChar w:fldCharType="separate"/>
        </w:r>
        <w:r w:rsidR="00944352">
          <w:rPr>
            <w:noProof/>
            <w:webHidden/>
          </w:rPr>
          <w:t>17</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6" w:history="1">
        <w:r w:rsidR="00483AFB" w:rsidRPr="00CB0C35">
          <w:rPr>
            <w:rStyle w:val="af"/>
            <w:noProof/>
          </w:rPr>
          <w:t>Статья 4.3. Порядок и срок внесения изменений в заявки на участие в аукционе</w:t>
        </w:r>
        <w:r w:rsidR="00483AFB">
          <w:rPr>
            <w:noProof/>
            <w:webHidden/>
          </w:rPr>
          <w:tab/>
        </w:r>
        <w:r w:rsidR="00483AFB">
          <w:rPr>
            <w:noProof/>
            <w:webHidden/>
          </w:rPr>
          <w:fldChar w:fldCharType="begin"/>
        </w:r>
        <w:r w:rsidR="00483AFB">
          <w:rPr>
            <w:noProof/>
            <w:webHidden/>
          </w:rPr>
          <w:instrText xml:space="preserve"> PAGEREF _Toc389815496 \h </w:instrText>
        </w:r>
        <w:r w:rsidR="00483AFB">
          <w:rPr>
            <w:noProof/>
            <w:webHidden/>
          </w:rPr>
        </w:r>
        <w:r w:rsidR="00483AFB">
          <w:rPr>
            <w:noProof/>
            <w:webHidden/>
          </w:rPr>
          <w:fldChar w:fldCharType="separate"/>
        </w:r>
        <w:r w:rsidR="00944352">
          <w:rPr>
            <w:noProof/>
            <w:webHidden/>
          </w:rPr>
          <w:t>20</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7" w:history="1">
        <w:r w:rsidR="00483AFB" w:rsidRPr="00CB0C35">
          <w:rPr>
            <w:rStyle w:val="af"/>
            <w:noProof/>
          </w:rPr>
          <w:t>Статья 4.4. Порядок и срок отзыва заявок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_Toc389815497 \h </w:instrText>
        </w:r>
        <w:r w:rsidR="00483AFB">
          <w:rPr>
            <w:noProof/>
            <w:webHidden/>
          </w:rPr>
        </w:r>
        <w:r w:rsidR="00483AFB">
          <w:rPr>
            <w:noProof/>
            <w:webHidden/>
          </w:rPr>
          <w:fldChar w:fldCharType="separate"/>
        </w:r>
        <w:r w:rsidR="00944352">
          <w:rPr>
            <w:noProof/>
            <w:webHidden/>
          </w:rPr>
          <w:t>20</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8" w:history="1">
        <w:r w:rsidR="00483AFB" w:rsidRPr="00CB0C35">
          <w:rPr>
            <w:rStyle w:val="af"/>
            <w:noProof/>
          </w:rPr>
          <w:t>Статья 4.5. Заявки на участие в электронном аукционе, поданные с опозданием</w:t>
        </w:r>
        <w:r w:rsidR="00483AFB">
          <w:rPr>
            <w:noProof/>
            <w:webHidden/>
          </w:rPr>
          <w:tab/>
        </w:r>
        <w:r w:rsidR="00483AFB">
          <w:rPr>
            <w:noProof/>
            <w:webHidden/>
          </w:rPr>
          <w:fldChar w:fldCharType="begin"/>
        </w:r>
        <w:r w:rsidR="00483AFB">
          <w:rPr>
            <w:noProof/>
            <w:webHidden/>
          </w:rPr>
          <w:instrText xml:space="preserve"> PAGEREF _Toc389815498 \h </w:instrText>
        </w:r>
        <w:r w:rsidR="00483AFB">
          <w:rPr>
            <w:noProof/>
            <w:webHidden/>
          </w:rPr>
        </w:r>
        <w:r w:rsidR="00483AFB">
          <w:rPr>
            <w:noProof/>
            <w:webHidden/>
          </w:rPr>
          <w:fldChar w:fldCharType="separate"/>
        </w:r>
        <w:r w:rsidR="00944352">
          <w:rPr>
            <w:noProof/>
            <w:webHidden/>
          </w:rPr>
          <w:t>21</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499" w:history="1">
        <w:r w:rsidR="00483AFB" w:rsidRPr="00CB0C35">
          <w:rPr>
            <w:rStyle w:val="af"/>
            <w:noProof/>
          </w:rPr>
          <w:t>Статья 4.6. Обеспечение заявок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_Toc389815499 \h </w:instrText>
        </w:r>
        <w:r w:rsidR="00483AFB">
          <w:rPr>
            <w:noProof/>
            <w:webHidden/>
          </w:rPr>
        </w:r>
        <w:r w:rsidR="00483AFB">
          <w:rPr>
            <w:noProof/>
            <w:webHidden/>
          </w:rPr>
          <w:fldChar w:fldCharType="separate"/>
        </w:r>
        <w:r w:rsidR="00944352">
          <w:rPr>
            <w:noProof/>
            <w:webHidden/>
          </w:rPr>
          <w:t>21</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00" w:history="1">
        <w:r w:rsidR="00483AFB" w:rsidRPr="00CB0C35">
          <w:rPr>
            <w:rStyle w:val="af"/>
            <w:noProof/>
          </w:rPr>
          <w:t>Подраздел 5. Рассмотрение заявок на участие в электронном аукционе и допуск до участия в электронном аукционе</w:t>
        </w:r>
        <w:r w:rsidR="00483AFB">
          <w:rPr>
            <w:noProof/>
            <w:webHidden/>
          </w:rPr>
          <w:tab/>
        </w:r>
        <w:r w:rsidR="00483AFB">
          <w:rPr>
            <w:noProof/>
            <w:webHidden/>
          </w:rPr>
          <w:fldChar w:fldCharType="begin"/>
        </w:r>
        <w:r w:rsidR="00483AFB">
          <w:rPr>
            <w:noProof/>
            <w:webHidden/>
          </w:rPr>
          <w:instrText xml:space="preserve"> PAGEREF _Toc389815500 \h </w:instrText>
        </w:r>
        <w:r w:rsidR="00483AFB">
          <w:rPr>
            <w:noProof/>
            <w:webHidden/>
          </w:rPr>
        </w:r>
        <w:r w:rsidR="00483AFB">
          <w:rPr>
            <w:noProof/>
            <w:webHidden/>
          </w:rPr>
          <w:fldChar w:fldCharType="separate"/>
        </w:r>
        <w:r w:rsidR="00944352">
          <w:rPr>
            <w:noProof/>
            <w:webHidden/>
          </w:rPr>
          <w:t>22</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01" w:history="1">
        <w:r w:rsidR="00483AFB" w:rsidRPr="00CB0C35">
          <w:rPr>
            <w:rStyle w:val="af"/>
            <w:noProof/>
          </w:rPr>
          <w:t>Подраздел 6. Проведение электронного аукциона</w:t>
        </w:r>
        <w:r w:rsidR="00483AFB">
          <w:rPr>
            <w:noProof/>
            <w:webHidden/>
          </w:rPr>
          <w:tab/>
        </w:r>
        <w:r w:rsidR="00483AFB">
          <w:rPr>
            <w:noProof/>
            <w:webHidden/>
          </w:rPr>
          <w:fldChar w:fldCharType="begin"/>
        </w:r>
        <w:r w:rsidR="00483AFB">
          <w:rPr>
            <w:noProof/>
            <w:webHidden/>
          </w:rPr>
          <w:instrText xml:space="preserve"> PAGEREF _Toc389815501 \h </w:instrText>
        </w:r>
        <w:r w:rsidR="00483AFB">
          <w:rPr>
            <w:noProof/>
            <w:webHidden/>
          </w:rPr>
        </w:r>
        <w:r w:rsidR="00483AFB">
          <w:rPr>
            <w:noProof/>
            <w:webHidden/>
          </w:rPr>
          <w:fldChar w:fldCharType="separate"/>
        </w:r>
        <w:r w:rsidR="00944352">
          <w:rPr>
            <w:noProof/>
            <w:webHidden/>
          </w:rPr>
          <w:t>25</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02" w:history="1">
        <w:r w:rsidR="00483AFB" w:rsidRPr="00CB0C35">
          <w:rPr>
            <w:rStyle w:val="af"/>
            <w:noProof/>
          </w:rPr>
          <w:t>Подраздел 7. Подведение итогов электронного аукциона</w:t>
        </w:r>
        <w:r w:rsidR="00483AFB">
          <w:rPr>
            <w:noProof/>
            <w:webHidden/>
          </w:rPr>
          <w:tab/>
        </w:r>
        <w:r w:rsidR="00483AFB">
          <w:rPr>
            <w:noProof/>
            <w:webHidden/>
          </w:rPr>
          <w:fldChar w:fldCharType="begin"/>
        </w:r>
        <w:r w:rsidR="00483AFB">
          <w:rPr>
            <w:noProof/>
            <w:webHidden/>
          </w:rPr>
          <w:instrText xml:space="preserve"> PAGEREF _Toc389815502 \h </w:instrText>
        </w:r>
        <w:r w:rsidR="00483AFB">
          <w:rPr>
            <w:noProof/>
            <w:webHidden/>
          </w:rPr>
        </w:r>
        <w:r w:rsidR="00483AFB">
          <w:rPr>
            <w:noProof/>
            <w:webHidden/>
          </w:rPr>
          <w:fldChar w:fldCharType="separate"/>
        </w:r>
        <w:r w:rsidR="00944352">
          <w:rPr>
            <w:noProof/>
            <w:webHidden/>
          </w:rPr>
          <w:t>30</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03" w:history="1">
        <w:r w:rsidR="00483AFB" w:rsidRPr="00CB0C35">
          <w:rPr>
            <w:rStyle w:val="af"/>
            <w:noProof/>
          </w:rPr>
          <w:t>Подраздел 8. Заключение договора</w:t>
        </w:r>
        <w:r w:rsidR="00483AFB">
          <w:rPr>
            <w:noProof/>
            <w:webHidden/>
          </w:rPr>
          <w:tab/>
        </w:r>
        <w:r w:rsidR="00483AFB">
          <w:rPr>
            <w:noProof/>
            <w:webHidden/>
          </w:rPr>
          <w:fldChar w:fldCharType="begin"/>
        </w:r>
        <w:r w:rsidR="00483AFB">
          <w:rPr>
            <w:noProof/>
            <w:webHidden/>
          </w:rPr>
          <w:instrText xml:space="preserve"> PAGEREF _Toc389815503 \h </w:instrText>
        </w:r>
        <w:r w:rsidR="00483AFB">
          <w:rPr>
            <w:noProof/>
            <w:webHidden/>
          </w:rPr>
        </w:r>
        <w:r w:rsidR="00483AFB">
          <w:rPr>
            <w:noProof/>
            <w:webHidden/>
          </w:rPr>
          <w:fldChar w:fldCharType="separate"/>
        </w:r>
        <w:r w:rsidR="00944352">
          <w:rPr>
            <w:noProof/>
            <w:webHidden/>
          </w:rPr>
          <w:t>32</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504" w:history="1">
        <w:r w:rsidR="00483AFB" w:rsidRPr="00CB0C35">
          <w:rPr>
            <w:rStyle w:val="af"/>
            <w:noProof/>
          </w:rPr>
          <w:t>Статья 8.1. Срок заключения договора</w:t>
        </w:r>
        <w:r w:rsidR="00483AFB">
          <w:rPr>
            <w:noProof/>
            <w:webHidden/>
          </w:rPr>
          <w:tab/>
        </w:r>
        <w:r w:rsidR="00483AFB">
          <w:rPr>
            <w:noProof/>
            <w:webHidden/>
          </w:rPr>
          <w:fldChar w:fldCharType="begin"/>
        </w:r>
        <w:r w:rsidR="00483AFB">
          <w:rPr>
            <w:noProof/>
            <w:webHidden/>
          </w:rPr>
          <w:instrText xml:space="preserve"> PAGEREF _Toc389815504 \h </w:instrText>
        </w:r>
        <w:r w:rsidR="00483AFB">
          <w:rPr>
            <w:noProof/>
            <w:webHidden/>
          </w:rPr>
        </w:r>
        <w:r w:rsidR="00483AFB">
          <w:rPr>
            <w:noProof/>
            <w:webHidden/>
          </w:rPr>
          <w:fldChar w:fldCharType="separate"/>
        </w:r>
        <w:r w:rsidR="00944352">
          <w:rPr>
            <w:noProof/>
            <w:webHidden/>
          </w:rPr>
          <w:t>32</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505" w:history="1">
        <w:r w:rsidR="00483AFB" w:rsidRPr="00CB0C35">
          <w:rPr>
            <w:rStyle w:val="af"/>
            <w:noProof/>
          </w:rPr>
          <w:t>Статья 8.2. Порядок заключения договора</w:t>
        </w:r>
        <w:r w:rsidR="00483AFB">
          <w:rPr>
            <w:noProof/>
            <w:webHidden/>
          </w:rPr>
          <w:tab/>
        </w:r>
        <w:r w:rsidR="00483AFB">
          <w:rPr>
            <w:noProof/>
            <w:webHidden/>
          </w:rPr>
          <w:fldChar w:fldCharType="begin"/>
        </w:r>
        <w:r w:rsidR="00483AFB">
          <w:rPr>
            <w:noProof/>
            <w:webHidden/>
          </w:rPr>
          <w:instrText xml:space="preserve"> PAGEREF _Toc389815505 \h </w:instrText>
        </w:r>
        <w:r w:rsidR="00483AFB">
          <w:rPr>
            <w:noProof/>
            <w:webHidden/>
          </w:rPr>
        </w:r>
        <w:r w:rsidR="00483AFB">
          <w:rPr>
            <w:noProof/>
            <w:webHidden/>
          </w:rPr>
          <w:fldChar w:fldCharType="separate"/>
        </w:r>
        <w:r w:rsidR="00944352">
          <w:rPr>
            <w:noProof/>
            <w:webHidden/>
          </w:rPr>
          <w:t>32</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506" w:history="1">
        <w:r w:rsidR="00483AFB" w:rsidRPr="00CB0C35">
          <w:rPr>
            <w:rStyle w:val="af"/>
            <w:noProof/>
          </w:rPr>
          <w:t>Статья 8.3. Обеспечение исполнений обязательств по договору</w:t>
        </w:r>
        <w:r w:rsidR="00483AFB">
          <w:rPr>
            <w:noProof/>
            <w:webHidden/>
          </w:rPr>
          <w:tab/>
        </w:r>
        <w:r w:rsidR="00483AFB">
          <w:rPr>
            <w:noProof/>
            <w:webHidden/>
          </w:rPr>
          <w:fldChar w:fldCharType="begin"/>
        </w:r>
        <w:r w:rsidR="00483AFB">
          <w:rPr>
            <w:noProof/>
            <w:webHidden/>
          </w:rPr>
          <w:instrText xml:space="preserve"> PAGEREF _Toc389815506 \h </w:instrText>
        </w:r>
        <w:r w:rsidR="00483AFB">
          <w:rPr>
            <w:noProof/>
            <w:webHidden/>
          </w:rPr>
        </w:r>
        <w:r w:rsidR="00483AFB">
          <w:rPr>
            <w:noProof/>
            <w:webHidden/>
          </w:rPr>
          <w:fldChar w:fldCharType="separate"/>
        </w:r>
        <w:r w:rsidR="00944352">
          <w:rPr>
            <w:noProof/>
            <w:webHidden/>
          </w:rPr>
          <w:t>34</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507" w:history="1">
        <w:r w:rsidR="00483AFB" w:rsidRPr="00CB0C35">
          <w:rPr>
            <w:rStyle w:val="af"/>
            <w:noProof/>
          </w:rPr>
          <w:t>Статья 8.4. Уклонение от заключения договора</w:t>
        </w:r>
        <w:r w:rsidR="00483AFB">
          <w:rPr>
            <w:noProof/>
            <w:webHidden/>
          </w:rPr>
          <w:tab/>
        </w:r>
        <w:r w:rsidR="00483AFB">
          <w:rPr>
            <w:noProof/>
            <w:webHidden/>
          </w:rPr>
          <w:fldChar w:fldCharType="begin"/>
        </w:r>
        <w:r w:rsidR="00483AFB">
          <w:rPr>
            <w:noProof/>
            <w:webHidden/>
          </w:rPr>
          <w:instrText xml:space="preserve"> PAGEREF _Toc389815507 \h </w:instrText>
        </w:r>
        <w:r w:rsidR="00483AFB">
          <w:rPr>
            <w:noProof/>
            <w:webHidden/>
          </w:rPr>
        </w:r>
        <w:r w:rsidR="00483AFB">
          <w:rPr>
            <w:noProof/>
            <w:webHidden/>
          </w:rPr>
          <w:fldChar w:fldCharType="separate"/>
        </w:r>
        <w:r w:rsidR="00944352">
          <w:rPr>
            <w:noProof/>
            <w:webHidden/>
          </w:rPr>
          <w:t>34</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508" w:history="1">
        <w:r w:rsidR="00483AFB" w:rsidRPr="00CB0C35">
          <w:rPr>
            <w:rStyle w:val="af"/>
            <w:noProof/>
          </w:rPr>
          <w:t>Статья 8.5. Изменение условий договора при его заключении и исполнении</w:t>
        </w:r>
        <w:r w:rsidR="00483AFB">
          <w:rPr>
            <w:noProof/>
            <w:webHidden/>
          </w:rPr>
          <w:tab/>
        </w:r>
        <w:r w:rsidR="00483AFB">
          <w:rPr>
            <w:noProof/>
            <w:webHidden/>
          </w:rPr>
          <w:fldChar w:fldCharType="begin"/>
        </w:r>
        <w:r w:rsidR="00483AFB">
          <w:rPr>
            <w:noProof/>
            <w:webHidden/>
          </w:rPr>
          <w:instrText xml:space="preserve"> PAGEREF _Toc389815508 \h </w:instrText>
        </w:r>
        <w:r w:rsidR="00483AFB">
          <w:rPr>
            <w:noProof/>
            <w:webHidden/>
          </w:rPr>
        </w:r>
        <w:r w:rsidR="00483AFB">
          <w:rPr>
            <w:noProof/>
            <w:webHidden/>
          </w:rPr>
          <w:fldChar w:fldCharType="separate"/>
        </w:r>
        <w:r w:rsidR="00944352">
          <w:rPr>
            <w:noProof/>
            <w:webHidden/>
          </w:rPr>
          <w:t>35</w:t>
        </w:r>
        <w:r w:rsidR="00483AFB">
          <w:rPr>
            <w:noProof/>
            <w:webHidden/>
          </w:rPr>
          <w:fldChar w:fldCharType="end"/>
        </w:r>
      </w:hyperlink>
    </w:p>
    <w:p w:rsidR="00483AFB" w:rsidRDefault="00E14E2F">
      <w:pPr>
        <w:pStyle w:val="31"/>
        <w:tabs>
          <w:tab w:val="right" w:leader="dot" w:pos="9911"/>
        </w:tabs>
        <w:rPr>
          <w:rFonts w:asciiTheme="minorHAnsi" w:hAnsiTheme="minorHAnsi" w:cstheme="minorBidi"/>
          <w:noProof/>
          <w:sz w:val="22"/>
          <w:szCs w:val="22"/>
        </w:rPr>
      </w:pPr>
      <w:hyperlink w:anchor="_Toc389815509" w:history="1">
        <w:r w:rsidR="00483AFB" w:rsidRPr="00CB0C35">
          <w:rPr>
            <w:rStyle w:val="af"/>
            <w:noProof/>
          </w:rPr>
          <w:t>Статья 8.6. Отказ от заключения договора</w:t>
        </w:r>
        <w:r w:rsidR="00483AFB">
          <w:rPr>
            <w:noProof/>
            <w:webHidden/>
          </w:rPr>
          <w:tab/>
        </w:r>
        <w:r w:rsidR="00483AFB">
          <w:rPr>
            <w:noProof/>
            <w:webHidden/>
          </w:rPr>
          <w:fldChar w:fldCharType="begin"/>
        </w:r>
        <w:r w:rsidR="00483AFB">
          <w:rPr>
            <w:noProof/>
            <w:webHidden/>
          </w:rPr>
          <w:instrText xml:space="preserve"> PAGEREF _Toc389815509 \h </w:instrText>
        </w:r>
        <w:r w:rsidR="00483AFB">
          <w:rPr>
            <w:noProof/>
            <w:webHidden/>
          </w:rPr>
        </w:r>
        <w:r w:rsidR="00483AFB">
          <w:rPr>
            <w:noProof/>
            <w:webHidden/>
          </w:rPr>
          <w:fldChar w:fldCharType="separate"/>
        </w:r>
        <w:r w:rsidR="00944352">
          <w:rPr>
            <w:noProof/>
            <w:webHidden/>
          </w:rPr>
          <w:t>36</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10" w:history="1">
        <w:r w:rsidR="00483AFB" w:rsidRPr="00CB0C35">
          <w:rPr>
            <w:rStyle w:val="af"/>
            <w:noProof/>
          </w:rPr>
          <w:t>Подраздел 9. Признание электронного аукциона несостоявшимся</w:t>
        </w:r>
        <w:r w:rsidR="00483AFB">
          <w:rPr>
            <w:noProof/>
            <w:webHidden/>
          </w:rPr>
          <w:tab/>
        </w:r>
        <w:r w:rsidR="00483AFB">
          <w:rPr>
            <w:noProof/>
            <w:webHidden/>
          </w:rPr>
          <w:fldChar w:fldCharType="begin"/>
        </w:r>
        <w:r w:rsidR="00483AFB">
          <w:rPr>
            <w:noProof/>
            <w:webHidden/>
          </w:rPr>
          <w:instrText xml:space="preserve"> PAGEREF _Toc389815510 \h </w:instrText>
        </w:r>
        <w:r w:rsidR="00483AFB">
          <w:rPr>
            <w:noProof/>
            <w:webHidden/>
          </w:rPr>
        </w:r>
        <w:r w:rsidR="00483AFB">
          <w:rPr>
            <w:noProof/>
            <w:webHidden/>
          </w:rPr>
          <w:fldChar w:fldCharType="separate"/>
        </w:r>
        <w:r w:rsidR="00944352">
          <w:rPr>
            <w:noProof/>
            <w:webHidden/>
          </w:rPr>
          <w:t>37</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11" w:history="1">
        <w:r w:rsidR="00483AFB" w:rsidRPr="00CB0C35">
          <w:rPr>
            <w:rStyle w:val="af"/>
            <w:noProof/>
          </w:rPr>
          <w:t>Подраздел 10. Обеспечение защиты прав и законных интересов Участников закупки</w:t>
        </w:r>
        <w:r w:rsidR="00483AFB">
          <w:rPr>
            <w:noProof/>
            <w:webHidden/>
          </w:rPr>
          <w:tab/>
        </w:r>
        <w:r w:rsidR="00483AFB">
          <w:rPr>
            <w:noProof/>
            <w:webHidden/>
          </w:rPr>
          <w:fldChar w:fldCharType="begin"/>
        </w:r>
        <w:r w:rsidR="00483AFB">
          <w:rPr>
            <w:noProof/>
            <w:webHidden/>
          </w:rPr>
          <w:instrText xml:space="preserve"> PAGEREF _Toc389815511 \h </w:instrText>
        </w:r>
        <w:r w:rsidR="00483AFB">
          <w:rPr>
            <w:noProof/>
            <w:webHidden/>
          </w:rPr>
        </w:r>
        <w:r w:rsidR="00483AFB">
          <w:rPr>
            <w:noProof/>
            <w:webHidden/>
          </w:rPr>
          <w:fldChar w:fldCharType="separate"/>
        </w:r>
        <w:r w:rsidR="00944352">
          <w:rPr>
            <w:noProof/>
            <w:webHidden/>
          </w:rPr>
          <w:t>40</w:t>
        </w:r>
        <w:r w:rsidR="00483AFB">
          <w:rPr>
            <w:noProof/>
            <w:webHidden/>
          </w:rPr>
          <w:fldChar w:fldCharType="end"/>
        </w:r>
      </w:hyperlink>
    </w:p>
    <w:p w:rsidR="00483AFB" w:rsidRDefault="00E14E2F">
      <w:pPr>
        <w:pStyle w:val="12"/>
        <w:tabs>
          <w:tab w:val="right" w:leader="dot" w:pos="9911"/>
        </w:tabs>
        <w:rPr>
          <w:rFonts w:asciiTheme="minorHAnsi" w:hAnsiTheme="minorHAnsi" w:cstheme="minorBidi"/>
          <w:noProof/>
          <w:sz w:val="22"/>
          <w:szCs w:val="22"/>
        </w:rPr>
      </w:pPr>
      <w:hyperlink w:anchor="_Toc389815512" w:history="1">
        <w:r w:rsidR="00483AFB" w:rsidRPr="00CB0C35">
          <w:rPr>
            <w:rStyle w:val="af"/>
            <w:noProof/>
          </w:rPr>
          <w:t>Раздел 2. Информационная</w:t>
        </w:r>
        <w:r w:rsidR="00483AFB" w:rsidRPr="00CB0C35">
          <w:rPr>
            <w:rStyle w:val="af"/>
            <w:noProof/>
          </w:rPr>
          <w:t xml:space="preserve"> </w:t>
        </w:r>
        <w:r w:rsidR="00483AFB" w:rsidRPr="00CB0C35">
          <w:rPr>
            <w:rStyle w:val="af"/>
            <w:noProof/>
          </w:rPr>
          <w:t>карта электронного аукциона</w:t>
        </w:r>
        <w:r w:rsidR="00483AFB">
          <w:rPr>
            <w:noProof/>
            <w:webHidden/>
          </w:rPr>
          <w:tab/>
        </w:r>
        <w:r w:rsidR="00483AFB">
          <w:rPr>
            <w:noProof/>
            <w:webHidden/>
          </w:rPr>
          <w:fldChar w:fldCharType="begin"/>
        </w:r>
        <w:r w:rsidR="00483AFB">
          <w:rPr>
            <w:noProof/>
            <w:webHidden/>
          </w:rPr>
          <w:instrText xml:space="preserve"> PAGEREF _Toc389815512 \h </w:instrText>
        </w:r>
        <w:r w:rsidR="00483AFB">
          <w:rPr>
            <w:noProof/>
            <w:webHidden/>
          </w:rPr>
        </w:r>
        <w:r w:rsidR="00483AFB">
          <w:rPr>
            <w:noProof/>
            <w:webHidden/>
          </w:rPr>
          <w:fldChar w:fldCharType="separate"/>
        </w:r>
        <w:r w:rsidR="00944352">
          <w:rPr>
            <w:noProof/>
            <w:webHidden/>
          </w:rPr>
          <w:t>41</w:t>
        </w:r>
        <w:r w:rsidR="00483AFB">
          <w:rPr>
            <w:noProof/>
            <w:webHidden/>
          </w:rPr>
          <w:fldChar w:fldCharType="end"/>
        </w:r>
      </w:hyperlink>
    </w:p>
    <w:p w:rsidR="00483AFB" w:rsidRDefault="00E14E2F">
      <w:pPr>
        <w:pStyle w:val="12"/>
        <w:tabs>
          <w:tab w:val="right" w:leader="dot" w:pos="9911"/>
        </w:tabs>
        <w:rPr>
          <w:rFonts w:asciiTheme="minorHAnsi" w:hAnsiTheme="minorHAnsi" w:cstheme="minorBidi"/>
          <w:noProof/>
          <w:sz w:val="22"/>
          <w:szCs w:val="22"/>
        </w:rPr>
      </w:pPr>
      <w:hyperlink w:anchor="_Toc389815513" w:history="1">
        <w:r w:rsidR="00483AFB" w:rsidRPr="00CB0C35">
          <w:rPr>
            <w:rStyle w:val="af"/>
            <w:noProof/>
          </w:rPr>
          <w:t>Раздел 3. Техническое задание</w:t>
        </w:r>
        <w:r w:rsidR="00483AFB">
          <w:rPr>
            <w:noProof/>
            <w:webHidden/>
          </w:rPr>
          <w:tab/>
        </w:r>
        <w:r w:rsidR="00483AFB">
          <w:rPr>
            <w:noProof/>
            <w:webHidden/>
          </w:rPr>
          <w:fldChar w:fldCharType="begin"/>
        </w:r>
        <w:r w:rsidR="00483AFB">
          <w:rPr>
            <w:noProof/>
            <w:webHidden/>
          </w:rPr>
          <w:instrText xml:space="preserve"> PAGEREF _Toc389815513 \h </w:instrText>
        </w:r>
        <w:r w:rsidR="00483AFB">
          <w:rPr>
            <w:noProof/>
            <w:webHidden/>
          </w:rPr>
        </w:r>
        <w:r w:rsidR="00483AFB">
          <w:rPr>
            <w:noProof/>
            <w:webHidden/>
          </w:rPr>
          <w:fldChar w:fldCharType="separate"/>
        </w:r>
        <w:r w:rsidR="00944352">
          <w:rPr>
            <w:noProof/>
            <w:webHidden/>
          </w:rPr>
          <w:t>44</w:t>
        </w:r>
        <w:r w:rsidR="00483AFB">
          <w:rPr>
            <w:noProof/>
            <w:webHidden/>
          </w:rPr>
          <w:fldChar w:fldCharType="end"/>
        </w:r>
      </w:hyperlink>
    </w:p>
    <w:p w:rsidR="00483AFB" w:rsidRDefault="00E14E2F">
      <w:pPr>
        <w:pStyle w:val="12"/>
        <w:tabs>
          <w:tab w:val="right" w:leader="dot" w:pos="9911"/>
        </w:tabs>
        <w:rPr>
          <w:rFonts w:asciiTheme="minorHAnsi" w:hAnsiTheme="minorHAnsi" w:cstheme="minorBidi"/>
          <w:noProof/>
          <w:sz w:val="22"/>
          <w:szCs w:val="22"/>
        </w:rPr>
      </w:pPr>
      <w:hyperlink w:anchor="_Toc389815514" w:history="1">
        <w:r w:rsidR="00483AFB" w:rsidRPr="00CB0C35">
          <w:rPr>
            <w:rStyle w:val="af"/>
            <w:noProof/>
          </w:rPr>
          <w:t>Раздел 4. Проект договора</w:t>
        </w:r>
        <w:r w:rsidR="00483AFB">
          <w:rPr>
            <w:noProof/>
            <w:webHidden/>
          </w:rPr>
          <w:tab/>
        </w:r>
        <w:r w:rsidR="00483AFB">
          <w:rPr>
            <w:noProof/>
            <w:webHidden/>
          </w:rPr>
          <w:fldChar w:fldCharType="begin"/>
        </w:r>
        <w:r w:rsidR="00483AFB">
          <w:rPr>
            <w:noProof/>
            <w:webHidden/>
          </w:rPr>
          <w:instrText xml:space="preserve"> PAGEREF _Toc389815514 \h </w:instrText>
        </w:r>
        <w:r w:rsidR="00483AFB">
          <w:rPr>
            <w:noProof/>
            <w:webHidden/>
          </w:rPr>
        </w:r>
        <w:r w:rsidR="00483AFB">
          <w:rPr>
            <w:noProof/>
            <w:webHidden/>
          </w:rPr>
          <w:fldChar w:fldCharType="end"/>
        </w:r>
      </w:hyperlink>
      <w:r w:rsidR="007240CE">
        <w:rPr>
          <w:noProof/>
        </w:rPr>
        <w:t>47</w:t>
      </w:r>
    </w:p>
    <w:p w:rsidR="00483AFB" w:rsidRDefault="00E14E2F">
      <w:pPr>
        <w:pStyle w:val="12"/>
        <w:tabs>
          <w:tab w:val="right" w:leader="dot" w:pos="9911"/>
        </w:tabs>
        <w:rPr>
          <w:rFonts w:asciiTheme="minorHAnsi" w:hAnsiTheme="minorHAnsi" w:cstheme="minorBidi"/>
          <w:noProof/>
          <w:sz w:val="22"/>
          <w:szCs w:val="22"/>
        </w:rPr>
      </w:pPr>
      <w:hyperlink w:anchor="_Toc389815515" w:history="1">
        <w:r w:rsidR="00483AFB" w:rsidRPr="00CB0C35">
          <w:rPr>
            <w:rStyle w:val="af"/>
            <w:noProof/>
          </w:rPr>
          <w:t>Раздел 5. Формы документации об электронном аукционе</w:t>
        </w:r>
        <w:r w:rsidR="00483AFB">
          <w:rPr>
            <w:noProof/>
            <w:webHidden/>
          </w:rPr>
          <w:tab/>
        </w:r>
        <w:r w:rsidR="00483AFB">
          <w:rPr>
            <w:noProof/>
            <w:webHidden/>
          </w:rPr>
          <w:fldChar w:fldCharType="begin"/>
        </w:r>
        <w:r w:rsidR="00483AFB">
          <w:rPr>
            <w:noProof/>
            <w:webHidden/>
          </w:rPr>
          <w:instrText xml:space="preserve"> PAGEREF _Toc389815515 \h </w:instrText>
        </w:r>
        <w:r w:rsidR="00483AFB">
          <w:rPr>
            <w:noProof/>
            <w:webHidden/>
          </w:rPr>
        </w:r>
        <w:r w:rsidR="00483AFB">
          <w:rPr>
            <w:noProof/>
            <w:webHidden/>
          </w:rPr>
          <w:fldChar w:fldCharType="separate"/>
        </w:r>
        <w:r w:rsidR="00944352">
          <w:rPr>
            <w:noProof/>
            <w:webHidden/>
          </w:rPr>
          <w:t>48</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16" w:history="1">
        <w:r w:rsidR="00483AFB" w:rsidRPr="00CB0C35">
          <w:rPr>
            <w:rStyle w:val="af"/>
            <w:noProof/>
          </w:rPr>
          <w:t>Первая часть</w:t>
        </w:r>
        <w:r w:rsidR="00483AFB">
          <w:rPr>
            <w:noProof/>
            <w:webHidden/>
          </w:rPr>
          <w:tab/>
        </w:r>
        <w:r w:rsidR="00483AFB">
          <w:rPr>
            <w:noProof/>
            <w:webHidden/>
          </w:rPr>
          <w:fldChar w:fldCharType="begin"/>
        </w:r>
        <w:r w:rsidR="00483AFB">
          <w:rPr>
            <w:noProof/>
            <w:webHidden/>
          </w:rPr>
          <w:instrText xml:space="preserve"> PAGEREF _Toc389815516 \h </w:instrText>
        </w:r>
        <w:r w:rsidR="00483AFB">
          <w:rPr>
            <w:noProof/>
            <w:webHidden/>
          </w:rPr>
        </w:r>
        <w:r w:rsidR="00483AFB">
          <w:rPr>
            <w:noProof/>
            <w:webHidden/>
          </w:rPr>
          <w:fldChar w:fldCharType="separate"/>
        </w:r>
        <w:r w:rsidR="00944352">
          <w:rPr>
            <w:noProof/>
            <w:webHidden/>
          </w:rPr>
          <w:t>48</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17" w:history="1">
        <w:r w:rsidR="00483AFB" w:rsidRPr="00CB0C35">
          <w:rPr>
            <w:rStyle w:val="af"/>
            <w:noProof/>
          </w:rPr>
          <w:t>Подраздел 5.1. Заявка на участие в электронном аукционе</w:t>
        </w:r>
        <w:r w:rsidR="00483AFB">
          <w:rPr>
            <w:noProof/>
            <w:webHidden/>
          </w:rPr>
          <w:tab/>
        </w:r>
        <w:r w:rsidR="00483AFB">
          <w:rPr>
            <w:noProof/>
            <w:webHidden/>
          </w:rPr>
          <w:fldChar w:fldCharType="begin"/>
        </w:r>
        <w:r w:rsidR="00483AFB">
          <w:rPr>
            <w:noProof/>
            <w:webHidden/>
          </w:rPr>
          <w:instrText xml:space="preserve"> PAGEREF _Toc389815517 \h </w:instrText>
        </w:r>
        <w:r w:rsidR="00483AFB">
          <w:rPr>
            <w:noProof/>
            <w:webHidden/>
          </w:rPr>
        </w:r>
        <w:r w:rsidR="00483AFB">
          <w:rPr>
            <w:noProof/>
            <w:webHidden/>
          </w:rPr>
          <w:fldChar w:fldCharType="separate"/>
        </w:r>
        <w:r w:rsidR="00944352">
          <w:rPr>
            <w:noProof/>
            <w:webHidden/>
          </w:rPr>
          <w:t>48</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18" w:history="1">
        <w:r w:rsidR="00483AFB" w:rsidRPr="00CB0C35">
          <w:rPr>
            <w:rStyle w:val="af"/>
            <w:noProof/>
          </w:rPr>
          <w:t>Подраздел 5.2. Предложение о технических характеристиках товара, и иные предложения об условиях исполнения договора</w:t>
        </w:r>
        <w:r w:rsidR="00483AFB">
          <w:rPr>
            <w:noProof/>
            <w:webHidden/>
          </w:rPr>
          <w:tab/>
        </w:r>
        <w:r w:rsidR="00483AFB">
          <w:rPr>
            <w:noProof/>
            <w:webHidden/>
          </w:rPr>
          <w:fldChar w:fldCharType="begin"/>
        </w:r>
        <w:r w:rsidR="00483AFB">
          <w:rPr>
            <w:noProof/>
            <w:webHidden/>
          </w:rPr>
          <w:instrText xml:space="preserve"> PAGEREF _Toc389815518 \h </w:instrText>
        </w:r>
        <w:r w:rsidR="00483AFB">
          <w:rPr>
            <w:noProof/>
            <w:webHidden/>
          </w:rPr>
        </w:r>
        <w:r w:rsidR="00483AFB">
          <w:rPr>
            <w:noProof/>
            <w:webHidden/>
          </w:rPr>
          <w:fldChar w:fldCharType="separate"/>
        </w:r>
        <w:r w:rsidR="00944352">
          <w:rPr>
            <w:noProof/>
            <w:webHidden/>
          </w:rPr>
          <w:t>50</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19" w:history="1">
        <w:r w:rsidR="00483AFB" w:rsidRPr="00CB0C35">
          <w:rPr>
            <w:rStyle w:val="af"/>
            <w:noProof/>
          </w:rPr>
          <w:t>Вторая часть</w:t>
        </w:r>
        <w:r w:rsidR="00483AFB">
          <w:rPr>
            <w:noProof/>
            <w:webHidden/>
          </w:rPr>
          <w:tab/>
        </w:r>
        <w:r w:rsidR="00483AFB">
          <w:rPr>
            <w:noProof/>
            <w:webHidden/>
          </w:rPr>
          <w:fldChar w:fldCharType="begin"/>
        </w:r>
        <w:r w:rsidR="00483AFB">
          <w:rPr>
            <w:noProof/>
            <w:webHidden/>
          </w:rPr>
          <w:instrText xml:space="preserve"> PAGEREF _Toc389815519 \h </w:instrText>
        </w:r>
        <w:r w:rsidR="00483AFB">
          <w:rPr>
            <w:noProof/>
            <w:webHidden/>
          </w:rPr>
        </w:r>
        <w:r w:rsidR="00483AFB">
          <w:rPr>
            <w:noProof/>
            <w:webHidden/>
          </w:rPr>
          <w:fldChar w:fldCharType="separate"/>
        </w:r>
        <w:r w:rsidR="00944352">
          <w:rPr>
            <w:noProof/>
            <w:webHidden/>
          </w:rPr>
          <w:t>51</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20" w:history="1">
        <w:r w:rsidR="00483AFB" w:rsidRPr="00CB0C35">
          <w:rPr>
            <w:rStyle w:val="af"/>
            <w:noProof/>
          </w:rPr>
          <w:t>Подраздел 5.3. Сведения об участнике закупке</w:t>
        </w:r>
        <w:r w:rsidR="00483AFB">
          <w:rPr>
            <w:noProof/>
            <w:webHidden/>
          </w:rPr>
          <w:tab/>
        </w:r>
        <w:r w:rsidR="00483AFB">
          <w:rPr>
            <w:noProof/>
            <w:webHidden/>
          </w:rPr>
          <w:fldChar w:fldCharType="begin"/>
        </w:r>
        <w:r w:rsidR="00483AFB">
          <w:rPr>
            <w:noProof/>
            <w:webHidden/>
          </w:rPr>
          <w:instrText xml:space="preserve"> PAGEREF _Toc389815520 \h </w:instrText>
        </w:r>
        <w:r w:rsidR="00483AFB">
          <w:rPr>
            <w:noProof/>
            <w:webHidden/>
          </w:rPr>
        </w:r>
        <w:r w:rsidR="00483AFB">
          <w:rPr>
            <w:noProof/>
            <w:webHidden/>
          </w:rPr>
          <w:fldChar w:fldCharType="separate"/>
        </w:r>
        <w:r w:rsidR="00944352">
          <w:rPr>
            <w:noProof/>
            <w:webHidden/>
          </w:rPr>
          <w:t>51</w:t>
        </w:r>
        <w:r w:rsidR="00483AFB">
          <w:rPr>
            <w:noProof/>
            <w:webHidden/>
          </w:rPr>
          <w:fldChar w:fldCharType="end"/>
        </w:r>
      </w:hyperlink>
    </w:p>
    <w:p w:rsidR="00483AFB" w:rsidRDefault="00E14E2F">
      <w:pPr>
        <w:pStyle w:val="22"/>
        <w:tabs>
          <w:tab w:val="right" w:leader="dot" w:pos="9911"/>
        </w:tabs>
        <w:rPr>
          <w:rFonts w:asciiTheme="minorHAnsi" w:hAnsiTheme="minorHAnsi" w:cstheme="minorBidi"/>
          <w:noProof/>
          <w:sz w:val="22"/>
          <w:szCs w:val="22"/>
        </w:rPr>
      </w:pPr>
      <w:hyperlink w:anchor="_Toc389815521" w:history="1">
        <w:r w:rsidR="00483AFB" w:rsidRPr="00CB0C35">
          <w:rPr>
            <w:rStyle w:val="af"/>
            <w:noProof/>
          </w:rPr>
          <w:t>Раздел 6. Обоснование начальной (максимальной) цены договора</w:t>
        </w:r>
        <w:r w:rsidR="00483AFB">
          <w:rPr>
            <w:noProof/>
            <w:webHidden/>
          </w:rPr>
          <w:tab/>
        </w:r>
        <w:r w:rsidR="00483AFB">
          <w:rPr>
            <w:noProof/>
            <w:webHidden/>
          </w:rPr>
          <w:fldChar w:fldCharType="begin"/>
        </w:r>
        <w:r w:rsidR="00483AFB">
          <w:rPr>
            <w:noProof/>
            <w:webHidden/>
          </w:rPr>
          <w:instrText xml:space="preserve"> PAGEREF _Toc389815521 \h </w:instrText>
        </w:r>
        <w:r w:rsidR="00483AFB">
          <w:rPr>
            <w:noProof/>
            <w:webHidden/>
          </w:rPr>
        </w:r>
        <w:r w:rsidR="00483AFB">
          <w:rPr>
            <w:noProof/>
            <w:webHidden/>
          </w:rPr>
          <w:fldChar w:fldCharType="separate"/>
        </w:r>
        <w:r w:rsidR="00944352">
          <w:rPr>
            <w:noProof/>
            <w:webHidden/>
          </w:rPr>
          <w:t>53</w:t>
        </w:r>
        <w:r w:rsidR="00483AFB">
          <w:rPr>
            <w:noProof/>
            <w:webHidden/>
          </w:rPr>
          <w:fldChar w:fldCharType="end"/>
        </w:r>
      </w:hyperlink>
    </w:p>
    <w:p w:rsidR="000E5AD4" w:rsidRDefault="000E5AD4">
      <w:pPr>
        <w:pStyle w:val="1"/>
        <w:spacing w:line="264" w:lineRule="auto"/>
        <w:ind w:firstLine="0"/>
      </w:pPr>
      <w:r>
        <w:fldChar w:fldCharType="end"/>
      </w:r>
      <w:r>
        <w:br w:type="page"/>
      </w:r>
      <w:bookmarkStart w:id="3" w:name="_Toc389815464"/>
      <w:r>
        <w:lastRenderedPageBreak/>
        <w:t>Извещение о проведении электронного аукциона</w:t>
      </w:r>
      <w:bookmarkEnd w:id="3"/>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1) </w:t>
      </w:r>
      <w:r w:rsidR="008443BB">
        <w:rPr>
          <w:rFonts w:ascii="Times New Roman" w:hAnsi="Times New Roman" w:cs="Times New Roman"/>
          <w:lang w:eastAsia="en-US"/>
        </w:rPr>
        <w:t xml:space="preserve">   </w:t>
      </w:r>
      <w:r>
        <w:rPr>
          <w:rFonts w:ascii="Times New Roman" w:hAnsi="Times New Roman" w:cs="Times New Roman"/>
          <w:b/>
          <w:bCs/>
          <w:lang w:eastAsia="en-US"/>
        </w:rPr>
        <w:t>способ закупки</w:t>
      </w:r>
      <w:r>
        <w:rPr>
          <w:rFonts w:ascii="Times New Roman" w:hAnsi="Times New Roman" w:cs="Times New Roman"/>
          <w:lang w:eastAsia="en-US"/>
        </w:rPr>
        <w:t xml:space="preserve"> – электронный аукцион;</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2) </w:t>
      </w:r>
      <w:r>
        <w:rPr>
          <w:rFonts w:ascii="Times New Roman" w:hAnsi="Times New Roman" w:cs="Times New Roman"/>
          <w:b/>
          <w:bCs/>
          <w:lang w:eastAsia="en-US"/>
        </w:rPr>
        <w:t xml:space="preserve">адрес электронной площадки в информационно-телекоммуникационной сети "Интернет" </w:t>
      </w:r>
      <w:r>
        <w:rPr>
          <w:rFonts w:ascii="Times New Roman" w:hAnsi="Times New Roman" w:cs="Times New Roman"/>
          <w:lang w:eastAsia="en-US"/>
        </w:rPr>
        <w:t xml:space="preserve">– </w:t>
      </w:r>
      <w:hyperlink r:id="rId8" w:history="1">
        <w:r w:rsidR="00E52216" w:rsidRPr="001A3F3B">
          <w:rPr>
            <w:rStyle w:val="af"/>
            <w:rFonts w:ascii="Times New Roman" w:hAnsi="Times New Roman"/>
            <w:sz w:val="28"/>
            <w:szCs w:val="28"/>
          </w:rPr>
          <w:t>www.roseltorg.ru</w:t>
        </w:r>
      </w:hyperlink>
      <w:r>
        <w:rPr>
          <w:rFonts w:ascii="Times New Roman" w:hAnsi="Times New Roman" w:cs="Times New Roman"/>
          <w:lang w:eastAsia="en-US"/>
        </w:rPr>
        <w:t>;</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3) </w:t>
      </w:r>
      <w:r>
        <w:rPr>
          <w:rFonts w:ascii="Times New Roman" w:hAnsi="Times New Roman" w:cs="Times New Roman"/>
          <w:b/>
          <w:bCs/>
          <w:lang w:eastAsia="en-US"/>
        </w:rPr>
        <w:t>наименование, место нахождения, почтовый адрес, адрес электронной почты, номера контактных телефонов Заказчика</w:t>
      </w:r>
      <w:r>
        <w:rPr>
          <w:rFonts w:ascii="Times New Roman" w:hAnsi="Times New Roman" w:cs="Times New Roman"/>
          <w:lang w:eastAsia="en-US"/>
        </w:rPr>
        <w:t xml:space="preserve"> – установлены в Разделе 2 «Информационная карта электронного аукциона» (пункт 2.1.1.);</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4) </w:t>
      </w:r>
      <w:r>
        <w:rPr>
          <w:rFonts w:ascii="Times New Roman" w:hAnsi="Times New Roman" w:cs="Times New Roman"/>
          <w:b/>
          <w:bCs/>
          <w:lang w:eastAsia="en-US"/>
        </w:rPr>
        <w:t>предмет договора с указанием количества поставляемого товара, объема выполняемых работ, оказываемых услуг, за исключением случая, если при проведении электронного аукциона невозможно определить необходимое количество товара, объем работ, услуг</w:t>
      </w:r>
      <w:r>
        <w:rPr>
          <w:rFonts w:ascii="Times New Roman" w:hAnsi="Times New Roman" w:cs="Times New Roman"/>
          <w:lang w:eastAsia="en-US"/>
        </w:rPr>
        <w:t xml:space="preserve"> - установлены в Разделе 2 «Информационная карта электронного аукциона» (пункты 2.1.2.-2.1.3.);</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5) </w:t>
      </w:r>
      <w:r>
        <w:rPr>
          <w:rFonts w:ascii="Times New Roman" w:hAnsi="Times New Roman" w:cs="Times New Roman"/>
          <w:b/>
          <w:bCs/>
          <w:lang w:eastAsia="en-US"/>
        </w:rPr>
        <w:t>место поставки товара, выполнения работ, оказания услуг</w:t>
      </w:r>
      <w:r>
        <w:rPr>
          <w:rFonts w:ascii="Times New Roman" w:hAnsi="Times New Roman" w:cs="Times New Roman"/>
          <w:lang w:eastAsia="en-US"/>
        </w:rPr>
        <w:t xml:space="preserve"> –  установлено в Разделе 2 «Информационная карта электронного аукциона» (пункт 2.1.4.);</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6) </w:t>
      </w:r>
      <w:r>
        <w:rPr>
          <w:rFonts w:ascii="Times New Roman" w:hAnsi="Times New Roman" w:cs="Times New Roman"/>
          <w:b/>
          <w:bCs/>
          <w:lang w:eastAsia="en-US"/>
        </w:rPr>
        <w:t>начальная (максимальная) цена договора; общая начальная (максимальная) цена товаров, работ, услуг и  начальная (максимальная) цена единицы товара, работы или услуги в случае, если при проведении электронного аукциона Заказчик не может определить необходимое количество товара, необходимый объем работ или услуг</w:t>
      </w:r>
      <w:r>
        <w:rPr>
          <w:rFonts w:ascii="Times New Roman" w:hAnsi="Times New Roman" w:cs="Times New Roman"/>
          <w:lang w:eastAsia="en-US"/>
        </w:rPr>
        <w:t xml:space="preserve"> - установлены в Разделе 2 «Информационная карта электронного аукциона» (пункты 2.1.6. – 2.1.7.);</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7) </w:t>
      </w:r>
      <w:r>
        <w:rPr>
          <w:rFonts w:ascii="Times New Roman" w:hAnsi="Times New Roman" w:cs="Times New Roman"/>
          <w:b/>
          <w:bCs/>
          <w:lang w:eastAsia="en-US"/>
        </w:rPr>
        <w:t>дата и время окончания срока подачи заявок на участие в электронном аукционе</w:t>
      </w:r>
      <w:r>
        <w:rPr>
          <w:rFonts w:ascii="Times New Roman" w:hAnsi="Times New Roman" w:cs="Times New Roman"/>
          <w:lang w:eastAsia="en-US"/>
        </w:rPr>
        <w:t xml:space="preserve"> – дата окончания подачи заявок на участие в электронном аукционе установлена в Разделе 2 «Информационная карта электронного аукциона» (пункт 2.2.1.). Время окончания подачи заявок устанавливается Оператором электронной площадки;</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8) </w:t>
      </w:r>
      <w:r>
        <w:rPr>
          <w:rFonts w:ascii="Times New Roman" w:hAnsi="Times New Roman" w:cs="Times New Roman"/>
          <w:b/>
          <w:bCs/>
          <w:lang w:eastAsia="en-US"/>
        </w:rPr>
        <w:t>срок, место и порядок предоставления документации об электронном аукционе</w:t>
      </w:r>
      <w:r>
        <w:rPr>
          <w:rFonts w:ascii="Times New Roman" w:hAnsi="Times New Roman" w:cs="Times New Roman"/>
          <w:lang w:eastAsia="en-US"/>
        </w:rPr>
        <w:t xml:space="preserve"> – документация размещается на официальном сайте и сайте электронной площадки и доступна для скачивания в течении всего срока подачи заявок на участие в электронном аукционе, установленного в Разделе 2 «Информационная карта электронного аукциона» (пункт 2.2.1.). Документация в письменной форме выдается по письменному уведомления участника закупки по адресу заказчика, указанному в Разделе 2 «Информационная карта электронного аукциона» (пункт 2.1.1.). Плата за документацию об электронном аукционе не взимается; </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9) </w:t>
      </w:r>
      <w:r>
        <w:rPr>
          <w:rFonts w:ascii="Times New Roman" w:hAnsi="Times New Roman" w:cs="Times New Roman"/>
          <w:b/>
          <w:bCs/>
          <w:lang w:eastAsia="en-US"/>
        </w:rPr>
        <w:t>место и дата рассмотрения заявок на участие в электронном аукционе</w:t>
      </w:r>
      <w:r>
        <w:rPr>
          <w:rFonts w:ascii="Times New Roman" w:hAnsi="Times New Roman" w:cs="Times New Roman"/>
          <w:lang w:eastAsia="en-US"/>
        </w:rPr>
        <w:t xml:space="preserve"> – дата рассмотрения заявок на участие в электронном аукционе установлена в Разделе 2 «Информационная карта </w:t>
      </w:r>
      <w:r>
        <w:rPr>
          <w:rFonts w:ascii="Times New Roman" w:hAnsi="Times New Roman" w:cs="Times New Roman"/>
          <w:lang w:eastAsia="en-US"/>
        </w:rPr>
        <w:lastRenderedPageBreak/>
        <w:t>электронного аукциона» (пункт 2.6.1.). Место рассмотрения заявок – адрес Заказчика, указанный в Разделе 2 «Информационная карта электронного аукциона» (пункт 2.1.1.);</w:t>
      </w:r>
    </w:p>
    <w:p w:rsidR="00022326" w:rsidRPr="00022326" w:rsidRDefault="00022326" w:rsidP="00022326">
      <w:pPr>
        <w:widowControl w:val="0"/>
        <w:shd w:val="clear" w:color="auto" w:fill="FFFFFF"/>
        <w:tabs>
          <w:tab w:val="left" w:pos="2808"/>
        </w:tabs>
        <w:spacing w:line="360" w:lineRule="auto"/>
        <w:jc w:val="both"/>
        <w:rPr>
          <w:sz w:val="24"/>
          <w:szCs w:val="24"/>
        </w:rPr>
      </w:pPr>
      <w:r w:rsidRPr="00022326">
        <w:rPr>
          <w:sz w:val="24"/>
          <w:szCs w:val="24"/>
          <w:lang w:eastAsia="en-US"/>
        </w:rPr>
        <w:t xml:space="preserve">10) </w:t>
      </w:r>
      <w:r w:rsidRPr="00022326">
        <w:rPr>
          <w:b/>
          <w:sz w:val="24"/>
          <w:szCs w:val="24"/>
          <w:lang w:eastAsia="en-US"/>
        </w:rPr>
        <w:t>дата проведения электронного аукциона-</w:t>
      </w:r>
      <w:r w:rsidRPr="00022326">
        <w:rPr>
          <w:sz w:val="24"/>
          <w:szCs w:val="24"/>
          <w:lang w:eastAsia="en-US"/>
        </w:rPr>
        <w:t xml:space="preserve"> д</w:t>
      </w:r>
      <w:r w:rsidRPr="00022326">
        <w:rPr>
          <w:sz w:val="24"/>
          <w:szCs w:val="24"/>
        </w:rPr>
        <w:t>нем</w:t>
      </w:r>
      <w:r>
        <w:rPr>
          <w:sz w:val="24"/>
          <w:szCs w:val="24"/>
        </w:rPr>
        <w:t xml:space="preserve"> проведения аукциона является рабочий день, следующий после истечения двух дней со дня окончания срока рассмотрения заявок на участие в электронном</w:t>
      </w:r>
      <w:r w:rsidRPr="00022326">
        <w:rPr>
          <w:lang w:eastAsia="en-US"/>
        </w:rPr>
        <w:t xml:space="preserve"> </w:t>
      </w:r>
      <w:r w:rsidRPr="00022326">
        <w:rPr>
          <w:sz w:val="24"/>
          <w:szCs w:val="24"/>
          <w:lang w:eastAsia="en-US"/>
        </w:rPr>
        <w:t>аукционе</w:t>
      </w:r>
      <w:r>
        <w:rPr>
          <w:sz w:val="24"/>
          <w:szCs w:val="24"/>
          <w:lang w:eastAsia="en-US"/>
        </w:rPr>
        <w:t>.</w:t>
      </w:r>
      <w:r w:rsidRPr="00022326">
        <w:rPr>
          <w:sz w:val="24"/>
          <w:szCs w:val="24"/>
          <w:lang w:eastAsia="en-US"/>
        </w:rPr>
        <w:t xml:space="preserve"> </w:t>
      </w:r>
      <w:r>
        <w:rPr>
          <w:sz w:val="24"/>
          <w:szCs w:val="24"/>
          <w:lang w:eastAsia="en-US"/>
        </w:rPr>
        <w:t>Д</w:t>
      </w:r>
      <w:r w:rsidRPr="00022326">
        <w:rPr>
          <w:sz w:val="24"/>
          <w:szCs w:val="24"/>
          <w:lang w:eastAsia="en-US"/>
        </w:rPr>
        <w:t>ата подведения итогов электронного аукциона установлена Разделе 2 «Информационная карта э</w:t>
      </w:r>
      <w:r w:rsidR="00E52216">
        <w:rPr>
          <w:sz w:val="24"/>
          <w:szCs w:val="24"/>
          <w:lang w:eastAsia="en-US"/>
        </w:rPr>
        <w:t>лектронного аукциона</w:t>
      </w:r>
      <w:proofErr w:type="gramStart"/>
      <w:r w:rsidR="00E52216">
        <w:rPr>
          <w:sz w:val="24"/>
          <w:szCs w:val="24"/>
          <w:lang w:eastAsia="en-US"/>
        </w:rPr>
        <w:t>»</w:t>
      </w:r>
      <w:r w:rsidRPr="00022326">
        <w:rPr>
          <w:sz w:val="24"/>
          <w:szCs w:val="24"/>
          <w:lang w:eastAsia="en-US"/>
        </w:rPr>
        <w:t>;</w:t>
      </w:r>
      <w:r w:rsidRPr="00022326">
        <w:rPr>
          <w:sz w:val="24"/>
          <w:szCs w:val="24"/>
        </w:rPr>
        <w:t>.</w:t>
      </w:r>
      <w:proofErr w:type="gramEnd"/>
      <w:r w:rsidRPr="00022326">
        <w:rPr>
          <w:sz w:val="24"/>
          <w:szCs w:val="24"/>
        </w:rPr>
        <w:t xml:space="preserve"> </w:t>
      </w:r>
    </w:p>
    <w:p w:rsidR="000E5AD4" w:rsidRDefault="000E5AD4" w:rsidP="00022326">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1</w:t>
      </w:r>
      <w:r w:rsidR="00022326">
        <w:rPr>
          <w:rFonts w:ascii="Times New Roman" w:hAnsi="Times New Roman" w:cs="Times New Roman"/>
          <w:lang w:eastAsia="en-US"/>
        </w:rPr>
        <w:t>1</w:t>
      </w:r>
      <w:r>
        <w:rPr>
          <w:rFonts w:ascii="Times New Roman" w:hAnsi="Times New Roman" w:cs="Times New Roman"/>
          <w:lang w:eastAsia="en-US"/>
        </w:rPr>
        <w:t xml:space="preserve">) </w:t>
      </w:r>
      <w:r>
        <w:rPr>
          <w:rFonts w:ascii="Times New Roman" w:hAnsi="Times New Roman" w:cs="Times New Roman"/>
          <w:b/>
          <w:bCs/>
          <w:lang w:eastAsia="en-US"/>
        </w:rPr>
        <w:t>место и дата подведения итогов электронного аукциона</w:t>
      </w:r>
      <w:r>
        <w:rPr>
          <w:rFonts w:ascii="Times New Roman" w:hAnsi="Times New Roman" w:cs="Times New Roman"/>
          <w:lang w:eastAsia="en-US"/>
        </w:rPr>
        <w:t xml:space="preserve"> –  дата подведения итогов электронного аукциона установлена в Разделе 2 «Информационная карта электронного аукциона» (пункт 2.7.20.). Место подведения итогов заявок – адрес Заказчика, указанный в Разделе 2 «Информационная карта электронного аукциона» (пункт 2.1.1.);</w:t>
      </w:r>
    </w:p>
    <w:p w:rsidR="000E5AD4" w:rsidRDefault="000E5AD4">
      <w:pPr>
        <w:pStyle w:val="1"/>
        <w:spacing w:before="60" w:line="312" w:lineRule="auto"/>
        <w:ind w:firstLine="0"/>
        <w:jc w:val="both"/>
      </w:pPr>
      <w:r>
        <w:br w:type="page"/>
      </w:r>
      <w:bookmarkStart w:id="4" w:name="_Toc389815465"/>
      <w:r>
        <w:lastRenderedPageBreak/>
        <w:t>Раздел 1. Общие условия проведения электронного аукциона</w:t>
      </w:r>
      <w:bookmarkEnd w:id="0"/>
      <w:bookmarkEnd w:id="2"/>
      <w:bookmarkEnd w:id="4"/>
    </w:p>
    <w:p w:rsidR="000E5AD4" w:rsidRDefault="000E5AD4">
      <w:pPr>
        <w:pStyle w:val="2"/>
      </w:pPr>
      <w:bookmarkStart w:id="5" w:name="_Toc237666718"/>
      <w:bookmarkStart w:id="6" w:name="_Toc238894030"/>
      <w:bookmarkStart w:id="7" w:name="_Toc389815466"/>
      <w:r>
        <w:t>Подраздел 1. Общие сведения</w:t>
      </w:r>
      <w:bookmarkEnd w:id="5"/>
      <w:bookmarkEnd w:id="6"/>
      <w:bookmarkEnd w:id="7"/>
    </w:p>
    <w:p w:rsidR="000E5AD4" w:rsidRDefault="000E5AD4">
      <w:pPr>
        <w:pStyle w:val="3"/>
      </w:pPr>
      <w:bookmarkStart w:id="8" w:name="_Toc237666719"/>
      <w:bookmarkStart w:id="9" w:name="_Toc238894031"/>
      <w:bookmarkStart w:id="10" w:name="_Toc389815467"/>
      <w:r>
        <w:t>Статья 1.1. Законодательное регулирование</w:t>
      </w:r>
      <w:bookmarkEnd w:id="8"/>
      <w:bookmarkEnd w:id="9"/>
      <w:bookmarkEnd w:id="10"/>
    </w:p>
    <w:p w:rsidR="000E5AD4" w:rsidRDefault="000E5AD4">
      <w:pPr>
        <w:tabs>
          <w:tab w:val="left" w:pos="540"/>
          <w:tab w:val="left" w:pos="1620"/>
        </w:tabs>
        <w:spacing w:line="360" w:lineRule="auto"/>
        <w:jc w:val="both"/>
        <w:rPr>
          <w:sz w:val="24"/>
          <w:szCs w:val="24"/>
        </w:rPr>
      </w:pPr>
      <w:r>
        <w:rPr>
          <w:color w:val="000000"/>
          <w:sz w:val="24"/>
          <w:szCs w:val="24"/>
        </w:rPr>
        <w:t xml:space="preserve">1.1.1. Настоящая документация об электронном аукционе подготовлена в соответствии с </w:t>
      </w:r>
      <w:r>
        <w:rPr>
          <w:sz w:val="24"/>
          <w:szCs w:val="24"/>
        </w:rPr>
        <w:t>Гражданским кодексом Российской Федерации, Федеральным законом от 18 июля 2011 года № 223-Ф3 «О закупках товаров, работ, услуг отдельными видами юридических лиц», Федеральным законом от 26 июля 2006 года № 135-ФЗ «О защите конкуренции», иными федеральными законами и</w:t>
      </w:r>
      <w:r w:rsidR="00E52216">
        <w:rPr>
          <w:sz w:val="24"/>
          <w:szCs w:val="24"/>
        </w:rPr>
        <w:t xml:space="preserve"> нормативными правовыми актами</w:t>
      </w:r>
      <w:r>
        <w:rPr>
          <w:sz w:val="24"/>
          <w:szCs w:val="24"/>
        </w:rPr>
        <w:t xml:space="preserve">, регулирующими отношения, связанные с проведением процедур закупок, а также Положением о закупочной деятельности </w:t>
      </w:r>
      <w:r w:rsidR="00E52216" w:rsidRPr="00E52216">
        <w:rPr>
          <w:sz w:val="24"/>
          <w:szCs w:val="24"/>
        </w:rPr>
        <w:t>Открыто</w:t>
      </w:r>
      <w:r w:rsidR="00E52216">
        <w:rPr>
          <w:sz w:val="24"/>
          <w:szCs w:val="24"/>
        </w:rPr>
        <w:t>го акционерного</w:t>
      </w:r>
      <w:r w:rsidR="00E52216" w:rsidRPr="00E52216">
        <w:rPr>
          <w:sz w:val="24"/>
          <w:szCs w:val="24"/>
        </w:rPr>
        <w:t xml:space="preserve"> общество Московский городской центр реализации нежилых помещений "Мосреалстрой" </w:t>
      </w:r>
      <w:r>
        <w:rPr>
          <w:sz w:val="24"/>
          <w:szCs w:val="24"/>
        </w:rPr>
        <w:t xml:space="preserve"> (далее – Положение о закупках).</w:t>
      </w:r>
    </w:p>
    <w:p w:rsidR="000E5AD4" w:rsidRDefault="000E5AD4">
      <w:pPr>
        <w:tabs>
          <w:tab w:val="left" w:pos="540"/>
          <w:tab w:val="left" w:pos="1620"/>
        </w:tabs>
        <w:spacing w:line="360" w:lineRule="auto"/>
        <w:jc w:val="both"/>
        <w:rPr>
          <w:sz w:val="24"/>
          <w:szCs w:val="24"/>
        </w:rPr>
      </w:pPr>
      <w:r>
        <w:rPr>
          <w:sz w:val="24"/>
          <w:szCs w:val="24"/>
        </w:rPr>
        <w:t>1.1.2. Термины и определения, содержащиеся в настоящей документации об электронном аукционе, соответствуют терминам и определениям Федеральным законом от 18 июля 2011 года № 223-Ф3 «О закупках товаров, работ, услуг отдельными видами юридических лиц» (далее - № 223-ФЗ) и Положения о закупках.</w:t>
      </w:r>
    </w:p>
    <w:p w:rsidR="000E5AD4" w:rsidRDefault="000E5AD4">
      <w:pPr>
        <w:pStyle w:val="3"/>
      </w:pPr>
      <w:bookmarkStart w:id="11" w:name="_Toc237666720"/>
      <w:bookmarkStart w:id="12" w:name="_Toc238894032"/>
      <w:bookmarkStart w:id="13" w:name="_Toc389815468"/>
      <w:r>
        <w:t>Статья 1.2. Сведения о заказчик</w:t>
      </w:r>
      <w:bookmarkEnd w:id="11"/>
      <w:bookmarkEnd w:id="12"/>
      <w:r>
        <w:t>е</w:t>
      </w:r>
      <w:bookmarkEnd w:id="13"/>
    </w:p>
    <w:p w:rsidR="000E5AD4" w:rsidRDefault="000E5AD4">
      <w:pPr>
        <w:tabs>
          <w:tab w:val="left" w:pos="540"/>
          <w:tab w:val="left" w:pos="1620"/>
        </w:tabs>
        <w:spacing w:line="360" w:lineRule="auto"/>
        <w:jc w:val="both"/>
        <w:rPr>
          <w:sz w:val="24"/>
          <w:szCs w:val="24"/>
        </w:rPr>
      </w:pPr>
      <w:bookmarkStart w:id="14" w:name="_Ref166267341"/>
      <w:r>
        <w:rPr>
          <w:sz w:val="24"/>
          <w:szCs w:val="24"/>
        </w:rPr>
        <w:t>1.2.1. Наименование заказчика настоящего электронного аукциона, его место нахождения, почтовый адрес, адрес электронной почты и номера контактных телефонов указаны в Разделе 2 «Информационная карта электронного аукциона» (пункт 2.1.1).</w:t>
      </w:r>
      <w:bookmarkEnd w:id="14"/>
    </w:p>
    <w:p w:rsidR="000E5AD4" w:rsidRDefault="000E5AD4">
      <w:pPr>
        <w:pStyle w:val="3"/>
      </w:pPr>
      <w:bookmarkStart w:id="15" w:name="_Toc237666721"/>
      <w:bookmarkStart w:id="16" w:name="_Toc238894033"/>
      <w:bookmarkStart w:id="17" w:name="_Toc389815469"/>
      <w:r>
        <w:t>Статья 1.3. Вид и предмет электронного аукциона</w:t>
      </w:r>
      <w:bookmarkEnd w:id="15"/>
      <w:bookmarkEnd w:id="16"/>
      <w:bookmarkEnd w:id="17"/>
    </w:p>
    <w:p w:rsidR="000E5AD4" w:rsidRDefault="000E5AD4">
      <w:pPr>
        <w:tabs>
          <w:tab w:val="left" w:pos="540"/>
          <w:tab w:val="left" w:pos="1620"/>
        </w:tabs>
        <w:spacing w:line="360" w:lineRule="auto"/>
        <w:jc w:val="both"/>
        <w:rPr>
          <w:sz w:val="24"/>
          <w:szCs w:val="24"/>
        </w:rPr>
      </w:pPr>
      <w:r>
        <w:rPr>
          <w:sz w:val="24"/>
          <w:szCs w:val="24"/>
        </w:rPr>
        <w:t xml:space="preserve">1.3.1. Заказчик проводит электронный аукцион на право заключения договора, предмет и количественные характеристики которого указаны в Разделе 2 «Информационная карта электронного аукциона» (пункт 2.1.2 и 2.1.3 соответственно), в соответствии с процедурами и условиями, приведенными в настоящей документации об электронном аукционе, в том числе и в проекте договора. </w:t>
      </w:r>
    </w:p>
    <w:p w:rsidR="000E5AD4" w:rsidRDefault="000E5AD4">
      <w:pPr>
        <w:pStyle w:val="3"/>
      </w:pPr>
      <w:bookmarkStart w:id="18" w:name="_Toc389815470"/>
      <w:r>
        <w:t>Статья 1.4. Место поставки товара</w:t>
      </w:r>
      <w:bookmarkEnd w:id="18"/>
    </w:p>
    <w:p w:rsidR="000E5AD4" w:rsidRDefault="000E5AD4">
      <w:pPr>
        <w:tabs>
          <w:tab w:val="left" w:pos="540"/>
          <w:tab w:val="left" w:pos="1620"/>
        </w:tabs>
        <w:spacing w:line="360" w:lineRule="auto"/>
        <w:jc w:val="both"/>
        <w:rPr>
          <w:sz w:val="24"/>
          <w:szCs w:val="24"/>
        </w:rPr>
      </w:pPr>
      <w:r>
        <w:rPr>
          <w:sz w:val="24"/>
          <w:szCs w:val="24"/>
        </w:rPr>
        <w:t>1.4.1. Победивший участник электронного аукциона должен будет поставить товары, являющиеся предметом электронного аукциона, в месте, которое указано в Разделе 2 «Информационная карта электронного аукциона» (пункт 2.1.4).</w:t>
      </w:r>
    </w:p>
    <w:p w:rsidR="000E5AD4" w:rsidRDefault="000E5AD4">
      <w:pPr>
        <w:pStyle w:val="3"/>
      </w:pPr>
      <w:bookmarkStart w:id="19" w:name="_Toc389815471"/>
      <w:r>
        <w:lastRenderedPageBreak/>
        <w:t>Статья 1.5. Сроки поставки товара</w:t>
      </w:r>
      <w:bookmarkEnd w:id="19"/>
      <w:r>
        <w:t xml:space="preserve"> </w:t>
      </w:r>
    </w:p>
    <w:p w:rsidR="000E5AD4" w:rsidRDefault="000E5AD4">
      <w:pPr>
        <w:tabs>
          <w:tab w:val="left" w:pos="540"/>
          <w:tab w:val="left" w:pos="1620"/>
        </w:tabs>
        <w:spacing w:line="360" w:lineRule="auto"/>
        <w:jc w:val="both"/>
        <w:rPr>
          <w:sz w:val="24"/>
          <w:szCs w:val="24"/>
        </w:rPr>
      </w:pPr>
      <w:r>
        <w:rPr>
          <w:sz w:val="24"/>
          <w:szCs w:val="24"/>
        </w:rPr>
        <w:t>1.5.1. Победивший участник электронного аукциона должен будет поставить товары, являющиеся предметом электронного аукциона, в сроки, которые указаны в Разделе 2 «Информационная карта электронного аукциона» (пункт 2.1.5).</w:t>
      </w:r>
    </w:p>
    <w:p w:rsidR="000E5AD4" w:rsidRDefault="000E5AD4">
      <w:pPr>
        <w:pStyle w:val="3"/>
      </w:pPr>
      <w:bookmarkStart w:id="20" w:name="_Toc389815472"/>
      <w:r>
        <w:t>Статья 1.6. Условия поставки товара</w:t>
      </w:r>
      <w:bookmarkEnd w:id="20"/>
    </w:p>
    <w:p w:rsidR="000E5AD4" w:rsidRDefault="000E5AD4">
      <w:pPr>
        <w:tabs>
          <w:tab w:val="left" w:pos="540"/>
          <w:tab w:val="left" w:pos="1620"/>
        </w:tabs>
        <w:spacing w:line="360" w:lineRule="auto"/>
        <w:jc w:val="both"/>
        <w:rPr>
          <w:sz w:val="24"/>
          <w:szCs w:val="24"/>
        </w:rPr>
      </w:pPr>
      <w:r>
        <w:rPr>
          <w:sz w:val="24"/>
          <w:szCs w:val="24"/>
        </w:rPr>
        <w:t>1.6.1. Победивший участник электронного аукциона должен будет поставить товары, являющиеся предметом электронного аукциона, на условиях, которые указаны в Разделе 4 «Проект договора».</w:t>
      </w:r>
    </w:p>
    <w:p w:rsidR="000E5AD4" w:rsidRDefault="000E5AD4">
      <w:pPr>
        <w:pStyle w:val="3"/>
      </w:pPr>
      <w:bookmarkStart w:id="21" w:name="_Toc389815473"/>
      <w:r>
        <w:t>Статья 1.7. Сведения о начальной (максимальной) цене договора</w:t>
      </w:r>
      <w:bookmarkEnd w:id="21"/>
    </w:p>
    <w:p w:rsidR="000E5AD4" w:rsidRDefault="000E5AD4">
      <w:pPr>
        <w:spacing w:line="360" w:lineRule="auto"/>
        <w:jc w:val="both"/>
        <w:rPr>
          <w:sz w:val="24"/>
          <w:szCs w:val="24"/>
        </w:rPr>
      </w:pPr>
      <w:r>
        <w:rPr>
          <w:sz w:val="24"/>
          <w:szCs w:val="24"/>
        </w:rPr>
        <w:t>1.7.1. Начальная (максимальная) цена договора указана в Разделе 2 «Информационная карта электронного аукциона» (пункт 2.1.6). Порядок расчета начальной (максимальной) цены договора указан в Разделе 6 «Порядок расчета (начальной) максимальной цены договора» настоящей документации об электронном аукционе.</w:t>
      </w:r>
    </w:p>
    <w:p w:rsidR="000E5AD4" w:rsidRDefault="000E5AD4">
      <w:pPr>
        <w:spacing w:line="360" w:lineRule="auto"/>
        <w:jc w:val="both"/>
        <w:rPr>
          <w:sz w:val="24"/>
          <w:szCs w:val="24"/>
        </w:rPr>
      </w:pPr>
      <w:r>
        <w:rPr>
          <w:sz w:val="24"/>
          <w:szCs w:val="24"/>
        </w:rPr>
        <w:t>1.7.2. В случае, если при проведении электронного аукциона заказчик не может определить необходимое количество товара в Разделе 2 «Информационная карта электронного аукциона» (пункт 2.1.7) указывается начальная (максимальная) цена единицы товара.</w:t>
      </w:r>
    </w:p>
    <w:p w:rsidR="000E5AD4" w:rsidRDefault="000E5AD4">
      <w:pPr>
        <w:pStyle w:val="3"/>
      </w:pPr>
      <w:bookmarkStart w:id="22" w:name="_Toc389815474"/>
      <w:r>
        <w:t>Статья 1.8. Порядок формирования цены договора</w:t>
      </w:r>
      <w:bookmarkEnd w:id="22"/>
    </w:p>
    <w:p w:rsidR="000E5AD4" w:rsidRDefault="000E5AD4">
      <w:pPr>
        <w:spacing w:line="360" w:lineRule="auto"/>
        <w:jc w:val="both"/>
        <w:rPr>
          <w:sz w:val="24"/>
          <w:szCs w:val="24"/>
        </w:rPr>
      </w:pPr>
      <w:r>
        <w:rPr>
          <w:sz w:val="24"/>
          <w:szCs w:val="24"/>
        </w:rPr>
        <w:t xml:space="preserve">1.8.1. Порядок формирования цены договора установлен в Разделе 2 «Информационная карта электронного аукциона» (пункт 2.1.8). </w:t>
      </w:r>
    </w:p>
    <w:p w:rsidR="000E5AD4" w:rsidRDefault="000E5AD4">
      <w:pPr>
        <w:pStyle w:val="3"/>
      </w:pPr>
      <w:bookmarkStart w:id="23" w:name="_Toc237666724"/>
      <w:bookmarkStart w:id="24" w:name="_Toc238894036"/>
      <w:bookmarkStart w:id="25" w:name="_Toc239149944"/>
      <w:bookmarkStart w:id="26" w:name="_Toc389815475"/>
      <w:r>
        <w:t>Статья 1.9. Сведения о валюте, используемой для формирования цены договора и расчетов с поставщиками (исполнителями, подрядчиками)</w:t>
      </w:r>
      <w:bookmarkEnd w:id="23"/>
      <w:bookmarkEnd w:id="24"/>
      <w:bookmarkEnd w:id="25"/>
      <w:bookmarkEnd w:id="26"/>
    </w:p>
    <w:p w:rsidR="000E5AD4" w:rsidRDefault="000E5AD4">
      <w:pPr>
        <w:spacing w:line="360" w:lineRule="auto"/>
        <w:jc w:val="both"/>
        <w:rPr>
          <w:sz w:val="24"/>
          <w:szCs w:val="24"/>
        </w:rPr>
      </w:pPr>
      <w:r>
        <w:rPr>
          <w:sz w:val="24"/>
          <w:szCs w:val="24"/>
        </w:rPr>
        <w:t>1.9.1. В качестве валюты, используемой для формирования цены договора и расчетов с поставщиками (исполнителями, подрядчиками), Заказчиком установлена валюта, указанная Разделе 2 «Информационная карта электронного аукциона» (пункт 2.1.9).</w:t>
      </w:r>
    </w:p>
    <w:p w:rsidR="000E5AD4" w:rsidRDefault="000E5AD4">
      <w:pPr>
        <w:spacing w:line="360" w:lineRule="auto"/>
        <w:jc w:val="both"/>
        <w:rPr>
          <w:sz w:val="24"/>
          <w:szCs w:val="24"/>
        </w:rPr>
      </w:pPr>
      <w:r>
        <w:rPr>
          <w:sz w:val="24"/>
          <w:szCs w:val="24"/>
        </w:rPr>
        <w:t xml:space="preserve">1.9.2. В случае, если в качестве валюты, используемой для формирования цены договора и расчетов с поставщиками (исполнителями, подрядчиками), Заказчиком в Разделе 2 «Информационная карта электронного аукциона» (пункт 2.1.9) установлена иная валюта, чем российский рубль, в Разделе 2 «Информационная карта электронного аукциона» (пункт 2.1.9.1)  устанавливается </w:t>
      </w:r>
      <w:r>
        <w:rPr>
          <w:sz w:val="24"/>
          <w:szCs w:val="24"/>
          <w:lang w:eastAsia="en-US"/>
        </w:rPr>
        <w:t>порядок применения официального курса иностранной валюты к рублю РФ, установленного Центральным банком РФ и используемого при оплате заключенного договора</w:t>
      </w:r>
    </w:p>
    <w:p w:rsidR="000E5AD4" w:rsidRDefault="000E5AD4">
      <w:pPr>
        <w:pStyle w:val="3"/>
      </w:pPr>
      <w:bookmarkStart w:id="27" w:name="_Toc389815476"/>
      <w:r>
        <w:lastRenderedPageBreak/>
        <w:t>Статья 1.10. Источник финансирования, форма, срок и порядок оплаты</w:t>
      </w:r>
      <w:bookmarkEnd w:id="27"/>
    </w:p>
    <w:p w:rsidR="000E5AD4" w:rsidRDefault="000E5AD4">
      <w:pPr>
        <w:widowControl w:val="0"/>
        <w:shd w:val="clear" w:color="auto" w:fill="FFFFFF"/>
        <w:tabs>
          <w:tab w:val="left" w:pos="2808"/>
        </w:tabs>
        <w:spacing w:line="360" w:lineRule="auto"/>
        <w:jc w:val="both"/>
        <w:rPr>
          <w:sz w:val="24"/>
          <w:szCs w:val="24"/>
        </w:rPr>
      </w:pPr>
      <w:r>
        <w:rPr>
          <w:sz w:val="24"/>
          <w:szCs w:val="24"/>
        </w:rPr>
        <w:t>1.10.1. Финансирование договора, предмет которого указан в Разделе 2 «Информационная карта электронного аукциона» (пункт 2.1.2), и который будет заключен по результатам электронного аукциона, будет осуществляться из источника, указанного в Разделе 2 «Информационная карта электронного аукциона» (пункт 2.1.10).</w:t>
      </w:r>
    </w:p>
    <w:p w:rsidR="000E5AD4" w:rsidRDefault="000E5AD4">
      <w:pPr>
        <w:widowControl w:val="0"/>
        <w:shd w:val="clear" w:color="auto" w:fill="FFFFFF"/>
        <w:tabs>
          <w:tab w:val="left" w:pos="2808"/>
        </w:tabs>
        <w:spacing w:line="360" w:lineRule="auto"/>
        <w:jc w:val="both"/>
        <w:rPr>
          <w:sz w:val="24"/>
          <w:szCs w:val="24"/>
        </w:rPr>
      </w:pPr>
      <w:r>
        <w:rPr>
          <w:sz w:val="24"/>
          <w:szCs w:val="24"/>
        </w:rPr>
        <w:t>1.10.2. Форма, сроки и порядок оплаты поставки товаров определяется в проекте договора, прилагаемом к документации об электронном аукционе, и указывается в Разделе 2 «Информационная карта электронного аукциона» (пункты 2.1.11-2.1.13).</w:t>
      </w:r>
    </w:p>
    <w:p w:rsidR="000E5AD4" w:rsidRDefault="000E5AD4">
      <w:pPr>
        <w:pStyle w:val="3"/>
      </w:pPr>
      <w:bookmarkStart w:id="28" w:name="_Toc237666726"/>
      <w:bookmarkStart w:id="29" w:name="_Toc238894038"/>
      <w:bookmarkStart w:id="30" w:name="_Toc389815477"/>
      <w:r>
        <w:t xml:space="preserve">Статья 1.11. Требования к Участникам </w:t>
      </w:r>
      <w:bookmarkEnd w:id="28"/>
      <w:bookmarkEnd w:id="29"/>
      <w:r>
        <w:t>закупки</w:t>
      </w:r>
      <w:bookmarkEnd w:id="30"/>
    </w:p>
    <w:p w:rsidR="000E5AD4" w:rsidRDefault="000E5AD4">
      <w:pPr>
        <w:spacing w:line="360" w:lineRule="auto"/>
        <w:jc w:val="both"/>
        <w:rPr>
          <w:sz w:val="28"/>
          <w:szCs w:val="28"/>
        </w:rPr>
      </w:pPr>
      <w:r>
        <w:rPr>
          <w:sz w:val="24"/>
          <w:szCs w:val="24"/>
        </w:rPr>
        <w:t xml:space="preserve">1.11.1. Участником закупки может быть </w:t>
      </w:r>
      <w:r>
        <w:rPr>
          <w:rFonts w:ascii="Times New Roman CYR" w:hAnsi="Times New Roman CYR" w:cs="Times New Roman CYR"/>
          <w:sz w:val="24"/>
          <w:szCs w:val="24"/>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0E5AD4" w:rsidRDefault="000E5AD4">
      <w:pPr>
        <w:spacing w:line="360" w:lineRule="auto"/>
        <w:jc w:val="both"/>
        <w:rPr>
          <w:rFonts w:ascii="Times New Roman CYR" w:hAnsi="Times New Roman CYR" w:cs="Times New Roman CYR"/>
          <w:sz w:val="24"/>
          <w:szCs w:val="24"/>
        </w:rPr>
      </w:pPr>
      <w:r>
        <w:rPr>
          <w:rFonts w:ascii="Times New Roman CYR" w:hAnsi="Times New Roman CYR" w:cs="Times New Roman CYR"/>
          <w:sz w:val="24"/>
          <w:szCs w:val="24"/>
        </w:rPr>
        <w:t>1.11.2. Участник закупки должен соответствовать обязательным требованиям:</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w:t>
      </w:r>
      <w:r>
        <w:rPr>
          <w:rFonts w:ascii="Times New Roman CYR" w:hAnsi="Times New Roman CYR" w:cs="Times New Roman CYR"/>
          <w:sz w:val="28"/>
          <w:szCs w:val="28"/>
        </w:rPr>
        <w:t xml:space="preserve"> </w:t>
      </w:r>
      <w:r>
        <w:rPr>
          <w:rFonts w:ascii="Times New Roman" w:hAnsi="Times New Roman" w:cs="Times New Roman"/>
          <w:lang w:eastAsia="en-US"/>
        </w:rPr>
        <w:t>оказание услуг, являющихся предметом закупки. В случае установления таких требований, информация о них содержится в Разделе 2 «Информационная карта электронного аукциона» (пункт 2.1.14);</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аукционного производства;</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торгах или ином способе закупки;</w:t>
      </w:r>
    </w:p>
    <w:p w:rsidR="000E5AD4" w:rsidRDefault="000E5AD4">
      <w:pPr>
        <w:pStyle w:val="Style7"/>
        <w:widowControl/>
        <w:autoSpaceDE/>
        <w:autoSpaceDN/>
        <w:adjustRightInd/>
        <w:spacing w:line="360" w:lineRule="auto"/>
        <w:ind w:firstLine="0"/>
        <w:rPr>
          <w:rFonts w:ascii="Times New Roman" w:hAnsi="Times New Roman" w:cs="Times New Roman"/>
          <w:lang w:eastAsia="en-US"/>
        </w:rPr>
      </w:pPr>
      <w:r>
        <w:rPr>
          <w:rFonts w:ascii="Times New Roman" w:hAnsi="Times New Roman" w:cs="Times New Roman"/>
          <w:lang w:eastAsia="en-US"/>
        </w:rPr>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r>
        <w:rPr>
          <w:rFonts w:ascii="Times New Roman" w:hAnsi="Times New Roman" w:cs="Times New Roman"/>
          <w:lang w:eastAsia="en-US"/>
        </w:rPr>
        <w:lastRenderedPageBreak/>
        <w:t>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электронном аукционе не принято.</w:t>
      </w:r>
    </w:p>
    <w:p w:rsidR="000E5AD4" w:rsidRDefault="000E5AD4">
      <w:pPr>
        <w:spacing w:line="360" w:lineRule="auto"/>
        <w:jc w:val="both"/>
        <w:rPr>
          <w:rFonts w:ascii="Times New Roman CYR" w:hAnsi="Times New Roman CYR" w:cs="Times New Roman CYR"/>
          <w:sz w:val="24"/>
          <w:szCs w:val="24"/>
        </w:rPr>
      </w:pPr>
      <w:r>
        <w:rPr>
          <w:sz w:val="24"/>
          <w:szCs w:val="24"/>
          <w:lang w:eastAsia="en-US"/>
        </w:rPr>
        <w:t>5</w:t>
      </w:r>
      <w:r w:rsidRPr="004C514C">
        <w:rPr>
          <w:sz w:val="24"/>
          <w:szCs w:val="24"/>
          <w:lang w:eastAsia="en-US"/>
        </w:rPr>
        <w:t xml:space="preserve">) </w:t>
      </w:r>
      <w:r w:rsidR="004C514C" w:rsidRPr="004C514C">
        <w:rPr>
          <w:sz w:val="24"/>
          <w:szCs w:val="24"/>
          <w:lang w:eastAsia="en-US"/>
        </w:rPr>
        <w:t xml:space="preserve">отсутствие сведений об участниках закупки в предусмотренных </w:t>
      </w:r>
      <w:r w:rsidR="00E52216">
        <w:rPr>
          <w:sz w:val="24"/>
          <w:szCs w:val="24"/>
        </w:rPr>
        <w:t xml:space="preserve">Федеральным законом </w:t>
      </w:r>
      <w:proofErr w:type="gramStart"/>
      <w:r w:rsidR="004C514C" w:rsidRPr="004C514C">
        <w:rPr>
          <w:sz w:val="24"/>
          <w:szCs w:val="24"/>
        </w:rPr>
        <w:t xml:space="preserve">от </w:t>
      </w:r>
      <w:r w:rsidR="004C514C" w:rsidRPr="004C514C">
        <w:t xml:space="preserve"> </w:t>
      </w:r>
      <w:r w:rsidR="004C514C" w:rsidRPr="004C514C">
        <w:rPr>
          <w:sz w:val="24"/>
          <w:szCs w:val="24"/>
        </w:rPr>
        <w:t>18</w:t>
      </w:r>
      <w:proofErr w:type="gramEnd"/>
      <w:r w:rsidR="004C514C" w:rsidRPr="004C514C">
        <w:rPr>
          <w:sz w:val="24"/>
          <w:szCs w:val="24"/>
        </w:rPr>
        <w:t xml:space="preserve"> июля 2011 года № 223-ФЗ</w:t>
      </w:r>
      <w:r w:rsidR="004C514C" w:rsidRPr="004C514C">
        <w:rPr>
          <w:sz w:val="24"/>
          <w:szCs w:val="24"/>
          <w:lang w:eastAsia="en-US"/>
        </w:rPr>
        <w:t xml:space="preserve"> Реестрах недобросовестных поставщиков.</w:t>
      </w:r>
    </w:p>
    <w:p w:rsidR="000E5AD4" w:rsidRDefault="000E5AD4">
      <w:pPr>
        <w:spacing w:line="360" w:lineRule="auto"/>
        <w:jc w:val="both"/>
        <w:rPr>
          <w:rFonts w:ascii="Times New Roman CYR" w:hAnsi="Times New Roman CYR" w:cs="Times New Roman CYR"/>
          <w:sz w:val="24"/>
          <w:szCs w:val="24"/>
        </w:rPr>
      </w:pPr>
      <w:r>
        <w:rPr>
          <w:rFonts w:ascii="Times New Roman CYR" w:hAnsi="Times New Roman CYR" w:cs="Times New Roman CYR"/>
          <w:sz w:val="24"/>
          <w:szCs w:val="24"/>
        </w:rPr>
        <w:t>1.11.3. Участник закупки также должен соответствовать дополнительным требованиям к участникам закупки, если такие требования установлены Заказчиком в Разделе 2 «Информационная карта электронного аукциона» (пункт 2.1.15).</w:t>
      </w:r>
    </w:p>
    <w:p w:rsidR="000E5AD4" w:rsidRDefault="000E5AD4">
      <w:pPr>
        <w:spacing w:line="360" w:lineRule="auto"/>
        <w:jc w:val="both"/>
        <w:rPr>
          <w:rFonts w:ascii="Times New Roman CYR" w:hAnsi="Times New Roman CYR" w:cs="Times New Roman CYR"/>
          <w:sz w:val="24"/>
          <w:szCs w:val="24"/>
        </w:rPr>
      </w:pPr>
      <w:r>
        <w:rPr>
          <w:rFonts w:ascii="Times New Roman CYR" w:hAnsi="Times New Roman CYR" w:cs="Times New Roman CYR"/>
          <w:sz w:val="24"/>
          <w:szCs w:val="24"/>
        </w:rPr>
        <w:t>1.11.4. Для участия в настоящем электронном аукционе участник закупки должен пройти аккредитацию на электронной площадке, указанной в Разделе 2 «Информационная карта электронного аукциона» (пункт 2.1.16), в порядке, установленном регламентом такой электронной площадки.</w:t>
      </w:r>
    </w:p>
    <w:p w:rsidR="000E5AD4" w:rsidRDefault="000E5AD4">
      <w:pPr>
        <w:pStyle w:val="3"/>
      </w:pPr>
      <w:bookmarkStart w:id="31" w:name="_Toc389815478"/>
      <w:r>
        <w:t>Статья 1.12. Требования к закупаемым товарам</w:t>
      </w:r>
      <w:bookmarkEnd w:id="31"/>
    </w:p>
    <w:p w:rsidR="000E5AD4" w:rsidRDefault="000E5AD4">
      <w:pPr>
        <w:spacing w:line="360" w:lineRule="auto"/>
        <w:jc w:val="both"/>
        <w:rPr>
          <w:rFonts w:ascii="Times New Roman CYR" w:hAnsi="Times New Roman CYR" w:cs="Times New Roman CYR"/>
          <w:sz w:val="24"/>
          <w:szCs w:val="24"/>
        </w:rPr>
      </w:pPr>
      <w:r>
        <w:rPr>
          <w:rFonts w:ascii="Times New Roman CYR" w:hAnsi="Times New Roman CYR" w:cs="Times New Roman CYR"/>
          <w:sz w:val="24"/>
          <w:szCs w:val="24"/>
        </w:rPr>
        <w:t>1.12.1. Установленные Заказчиком 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приведены в разделе 3 «Техническое задание» настоящей документации об электронном аукционе.</w:t>
      </w:r>
    </w:p>
    <w:p w:rsidR="000E5AD4" w:rsidRDefault="000E5AD4">
      <w:pPr>
        <w:pStyle w:val="3"/>
      </w:pPr>
      <w:bookmarkStart w:id="32" w:name="_Toc389815479"/>
      <w:r>
        <w:t xml:space="preserve">Статья 1.13. Требования к </w:t>
      </w:r>
      <w:r>
        <w:rPr>
          <w:sz w:val="24"/>
          <w:szCs w:val="24"/>
          <w:lang w:eastAsia="en-US"/>
        </w:rPr>
        <w:t>гарантийному сроку и (или) объему предоставления гарантий качества товара</w:t>
      </w:r>
      <w:bookmarkEnd w:id="32"/>
    </w:p>
    <w:p w:rsidR="000E5AD4" w:rsidRDefault="000E5AD4">
      <w:pPr>
        <w:spacing w:line="36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1.13.1. Установленные Заказчиком требования </w:t>
      </w:r>
      <w:r>
        <w:rPr>
          <w:sz w:val="24"/>
          <w:szCs w:val="24"/>
          <w:lang w:eastAsia="en-US"/>
        </w:rPr>
        <w:t>к гарантийному сроку и (или) объему предоставления гарантий качества товара,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w:t>
      </w:r>
      <w:r>
        <w:rPr>
          <w:rFonts w:ascii="Times New Roman CYR" w:hAnsi="Times New Roman CYR" w:cs="Times New Roman CYR"/>
          <w:sz w:val="24"/>
          <w:szCs w:val="24"/>
        </w:rPr>
        <w:t xml:space="preserve"> приведены в разделе 3 «Техническое задание» настоящей документации об электронном аукционе.</w:t>
      </w:r>
    </w:p>
    <w:p w:rsidR="000E5AD4" w:rsidRDefault="000E5AD4">
      <w:pPr>
        <w:pStyle w:val="3"/>
      </w:pPr>
      <w:bookmarkStart w:id="33" w:name="_Toc389815480"/>
      <w:r>
        <w:t>Статья 1.14. Предоставление преференций участникам закупки</w:t>
      </w:r>
      <w:bookmarkEnd w:id="33"/>
    </w:p>
    <w:p w:rsidR="000E5AD4" w:rsidRDefault="000E5AD4">
      <w:pPr>
        <w:spacing w:line="360" w:lineRule="auto"/>
        <w:jc w:val="both"/>
        <w:rPr>
          <w:rFonts w:ascii="Times New Roman CYR" w:hAnsi="Times New Roman CYR" w:cs="Times New Roman CYR"/>
          <w:sz w:val="24"/>
          <w:szCs w:val="24"/>
        </w:rPr>
      </w:pPr>
      <w:r>
        <w:rPr>
          <w:rFonts w:ascii="Times New Roman CYR" w:hAnsi="Times New Roman CYR" w:cs="Times New Roman CYR"/>
          <w:sz w:val="24"/>
          <w:szCs w:val="24"/>
        </w:rPr>
        <w:t>1.14.1. В случае, если это предусмотрено в Разделе 2 «Информационная карта электронного аукциона» (пункт 2.1.17) настоящей документации об электронном аукционе, участники закупки могут получить преференции.</w:t>
      </w:r>
    </w:p>
    <w:p w:rsidR="000E5AD4" w:rsidRDefault="000E5AD4">
      <w:pPr>
        <w:pStyle w:val="2"/>
      </w:pPr>
      <w:bookmarkStart w:id="34" w:name="_Toc237666727"/>
      <w:bookmarkStart w:id="35" w:name="_Toc238894039"/>
      <w:bookmarkStart w:id="36" w:name="_Toc389815481"/>
      <w:r>
        <w:lastRenderedPageBreak/>
        <w:t>Подраздел 2. Документация</w:t>
      </w:r>
      <w:bookmarkEnd w:id="34"/>
      <w:bookmarkEnd w:id="35"/>
      <w:r>
        <w:t xml:space="preserve"> об электронном аукционе</w:t>
      </w:r>
      <w:bookmarkEnd w:id="36"/>
    </w:p>
    <w:p w:rsidR="000E5AD4" w:rsidRDefault="000E5AD4">
      <w:pPr>
        <w:pStyle w:val="3"/>
      </w:pPr>
      <w:bookmarkStart w:id="37" w:name="_Toc237666728"/>
      <w:bookmarkStart w:id="38" w:name="_Toc238894040"/>
      <w:bookmarkStart w:id="39" w:name="_Toc389815482"/>
      <w:r>
        <w:t>Статья 2.1. Получение документации</w:t>
      </w:r>
      <w:bookmarkEnd w:id="37"/>
      <w:bookmarkEnd w:id="38"/>
      <w:r>
        <w:t xml:space="preserve"> об электронном аукционе</w:t>
      </w:r>
      <w:bookmarkEnd w:id="39"/>
    </w:p>
    <w:p w:rsidR="000E5AD4" w:rsidRDefault="000E5AD4">
      <w:pPr>
        <w:spacing w:line="360" w:lineRule="auto"/>
        <w:jc w:val="both"/>
        <w:rPr>
          <w:sz w:val="24"/>
          <w:szCs w:val="24"/>
        </w:rPr>
      </w:pPr>
      <w:r>
        <w:rPr>
          <w:sz w:val="24"/>
          <w:szCs w:val="24"/>
        </w:rPr>
        <w:t xml:space="preserve">2.1.1. Документация об электронном аукционе размещается на официальном сайте </w:t>
      </w:r>
      <w:hyperlink r:id="rId9" w:history="1">
        <w:r>
          <w:rPr>
            <w:rStyle w:val="af"/>
            <w:sz w:val="24"/>
            <w:szCs w:val="24"/>
            <w:lang w:val="en-US"/>
          </w:rPr>
          <w:t>www</w:t>
        </w:r>
        <w:r>
          <w:rPr>
            <w:rStyle w:val="af"/>
            <w:sz w:val="24"/>
            <w:szCs w:val="24"/>
          </w:rPr>
          <w:t>.</w:t>
        </w:r>
        <w:proofErr w:type="spellStart"/>
        <w:r>
          <w:rPr>
            <w:rStyle w:val="af"/>
            <w:sz w:val="24"/>
            <w:szCs w:val="24"/>
            <w:lang w:val="en-US"/>
          </w:rPr>
          <w:t>zakupki</w:t>
        </w:r>
        <w:proofErr w:type="spellEnd"/>
        <w:r>
          <w:rPr>
            <w:rStyle w:val="af"/>
            <w:sz w:val="24"/>
            <w:szCs w:val="24"/>
          </w:rPr>
          <w:t>.</w:t>
        </w:r>
        <w:proofErr w:type="spellStart"/>
        <w:r>
          <w:rPr>
            <w:rStyle w:val="af"/>
            <w:sz w:val="24"/>
            <w:szCs w:val="24"/>
            <w:lang w:val="en-US"/>
          </w:rPr>
          <w:t>gov</w:t>
        </w:r>
        <w:proofErr w:type="spellEnd"/>
        <w:r>
          <w:rPr>
            <w:rStyle w:val="af"/>
            <w:sz w:val="24"/>
            <w:szCs w:val="24"/>
          </w:rPr>
          <w:t>.</w:t>
        </w:r>
        <w:proofErr w:type="spellStart"/>
        <w:r>
          <w:rPr>
            <w:rStyle w:val="af"/>
            <w:sz w:val="24"/>
            <w:szCs w:val="24"/>
            <w:lang w:val="en-US"/>
          </w:rPr>
          <w:t>ru</w:t>
        </w:r>
        <w:proofErr w:type="spellEnd"/>
      </w:hyperlink>
      <w:r>
        <w:rPr>
          <w:sz w:val="24"/>
          <w:szCs w:val="24"/>
        </w:rPr>
        <w:t xml:space="preserve"> и на сайте электронной площадки, </w:t>
      </w:r>
      <w:r>
        <w:rPr>
          <w:rFonts w:ascii="Times New Roman CYR" w:hAnsi="Times New Roman CYR" w:cs="Times New Roman CYR"/>
          <w:sz w:val="24"/>
          <w:szCs w:val="24"/>
        </w:rPr>
        <w:t>указанной в Разделе 2 «Информационная карта электронного аукциона» (пункт 2.1.16).</w:t>
      </w:r>
    </w:p>
    <w:p w:rsidR="000E5AD4" w:rsidRDefault="000E5AD4">
      <w:pPr>
        <w:spacing w:line="360" w:lineRule="auto"/>
        <w:jc w:val="both"/>
        <w:rPr>
          <w:color w:val="000000"/>
          <w:sz w:val="24"/>
          <w:szCs w:val="24"/>
        </w:rPr>
      </w:pPr>
      <w:r>
        <w:rPr>
          <w:sz w:val="24"/>
          <w:szCs w:val="24"/>
        </w:rPr>
        <w:t xml:space="preserve">2.1.2. Документация об электронном аукционе также может быть представлена Заказчиком на бумажном носителе </w:t>
      </w:r>
      <w:r>
        <w:rPr>
          <w:color w:val="000000"/>
          <w:sz w:val="24"/>
          <w:szCs w:val="24"/>
        </w:rPr>
        <w:t>по письменному заявлению Участника закупки. Плата за документацию об электронном аукционе не взимается.</w:t>
      </w:r>
    </w:p>
    <w:p w:rsidR="00116EAA" w:rsidRDefault="00116EAA" w:rsidP="00116EAA">
      <w:pPr>
        <w:pStyle w:val="3"/>
      </w:pPr>
      <w:bookmarkStart w:id="40" w:name="_Toc237666729"/>
      <w:bookmarkStart w:id="41" w:name="_Toc238894041"/>
      <w:bookmarkStart w:id="42" w:name="_Toc387997960"/>
      <w:bookmarkStart w:id="43" w:name="_Toc389815483"/>
      <w:r>
        <w:t>Статья 2.2. Разъяснение положений документации</w:t>
      </w:r>
      <w:bookmarkEnd w:id="40"/>
      <w:bookmarkEnd w:id="41"/>
      <w:r>
        <w:t xml:space="preserve"> об электронном аукционе</w:t>
      </w:r>
      <w:bookmarkEnd w:id="42"/>
      <w:bookmarkEnd w:id="43"/>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2.2.1. Любой участник закупки независимо от наличия у него аккредитации на электронной площадке после размещения на официальном сайте и сайте ЭТП документации об электронном аукционе может направить на адрес Оператора запрос о разъяснении положений документации об электронном аукционе. </w:t>
      </w:r>
      <w:r>
        <w:rPr>
          <w:sz w:val="24"/>
          <w:szCs w:val="24"/>
          <w:lang w:eastAsia="en-US"/>
        </w:rPr>
        <w:t>При этом такой участник закупки вправе направить не более чем три запроса о разъяснении положений документации об электронного аукциона в отношении одного электронного аукциона.</w:t>
      </w:r>
      <w:r>
        <w:rPr>
          <w:sz w:val="24"/>
          <w:szCs w:val="24"/>
        </w:rPr>
        <w:t xml:space="preserve"> Участнику закупки дается возможность прикрепления электронных документов.</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2.2.2. Доступ к функционалу запроса разъяснений документации об электронном аукционе закрывается за </w:t>
      </w:r>
      <w:r w:rsidRPr="004561C8">
        <w:rPr>
          <w:sz w:val="24"/>
          <w:szCs w:val="24"/>
        </w:rPr>
        <w:t>пять дней</w:t>
      </w:r>
      <w:r>
        <w:rPr>
          <w:sz w:val="24"/>
          <w:szCs w:val="24"/>
        </w:rPr>
        <w:t xml:space="preserve"> до окончания срока подачи заявок.</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2.2.3. После направления запроса о разъяснении АС Оператора автоматически направляет уведомления Заказчику. У пользователя Заказчика в личном кабинете на электронной площадке существует возможность работы с карточкой разъяснения положений документации по полученному запросу.</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2.2.4. В течение трех дней со дня поступления запроса о разъяснении положений документации об электронном аукционе Заказчик размещает разъяснение положений документации об электронном аукционе с указанием предмета запроса, но без указания участника закупки, от которого поступил запрос, на официальном сайте, сайте ЭТП, при условии, что указанный запрос поступил Заказчику не позднее чем за пять дней до дня окончания подачи заявок на участие в электронном аукционе, указанного в Разделе 2 «Информационная карта электронного аукциона» (пункт 2.2.1).</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2.2.5. Разъяснение положений документации об электронном аукционе не должно изменять ее суть.</w:t>
      </w:r>
    </w:p>
    <w:p w:rsidR="00116EAA" w:rsidRDefault="00116EAA" w:rsidP="00116EAA">
      <w:pPr>
        <w:pStyle w:val="3"/>
      </w:pPr>
      <w:bookmarkStart w:id="44" w:name="_Toc237666730"/>
      <w:bookmarkStart w:id="45" w:name="_Toc238894042"/>
      <w:bookmarkStart w:id="46" w:name="_Toc387997961"/>
      <w:bookmarkStart w:id="47" w:name="_Toc389815484"/>
      <w:r>
        <w:lastRenderedPageBreak/>
        <w:t>Статья 2.3. Внесение изменений в документацию</w:t>
      </w:r>
      <w:bookmarkEnd w:id="44"/>
      <w:bookmarkEnd w:id="45"/>
      <w:r>
        <w:t xml:space="preserve"> об электронном аукционе</w:t>
      </w:r>
      <w:bookmarkEnd w:id="46"/>
      <w:bookmarkEnd w:id="47"/>
      <w:r>
        <w:t xml:space="preserve">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2.3.1. Заказчик по собственной инициативе или в соответствии с поступившим запросом о разъяснении положений документации об электронном аукционе вправе принять решение о внесении изменений в документацию об электронном аукционе не позднее чем за пять дней до даты окончания срока подачи заявок на участие в электронном аукционе, </w:t>
      </w:r>
      <w:r w:rsidR="00A733D5">
        <w:rPr>
          <w:sz w:val="24"/>
          <w:szCs w:val="24"/>
        </w:rPr>
        <w:t>указанной в</w:t>
      </w:r>
      <w:r>
        <w:rPr>
          <w:sz w:val="24"/>
          <w:szCs w:val="24"/>
        </w:rPr>
        <w:t xml:space="preserve"> Разделе 2 «Информационная карта электронного аукциона» (пункт 2.2.1). Изменение предмета электронного аукциона не допускается.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2.3.2. Пользователю Заказчика в личном кабинете на электронной площадки доступна возможность работы с карточкой изменений документации об электронном аукционе. Данный функционал доступен с момента размещения извещения о проведении электронного аукциона на официальном сайте, сайте ЭТП.</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2.3.3. В течение трех дней со дня принятия такого решения Заказчик размещает указанные изменения на официальном сайте, сайте ЭТП (через </w:t>
      </w:r>
      <w:proofErr w:type="spellStart"/>
      <w:r>
        <w:rPr>
          <w:sz w:val="24"/>
          <w:szCs w:val="24"/>
        </w:rPr>
        <w:t>Web</w:t>
      </w:r>
      <w:proofErr w:type="spellEnd"/>
      <w:r>
        <w:rPr>
          <w:sz w:val="24"/>
          <w:szCs w:val="24"/>
        </w:rPr>
        <w:t xml:space="preserve"> кабинет Заказчика). При этом срок подачи заявок на участие в электронном аукционе должен быть продлен так, чтобы со дня размещения на официальном сайте, сайте ЭТП внесенных изменений в документацию об электронном аукционе до даты окончания срока подачи заявок на участие в электронном аукционе этот срок составлял не менее чем пятнадцать дней.</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2.3.4. При изменении даты проведения аукциона АС Оператора назначает новое время электронного аукциона.</w:t>
      </w:r>
    </w:p>
    <w:p w:rsidR="00116EAA" w:rsidRDefault="00116EAA" w:rsidP="00116EAA">
      <w:pPr>
        <w:pStyle w:val="3"/>
      </w:pPr>
      <w:bookmarkStart w:id="48" w:name="_Toc237666731"/>
      <w:bookmarkStart w:id="49" w:name="_Toc238894043"/>
      <w:bookmarkStart w:id="50" w:name="_Toc387997962"/>
      <w:bookmarkStart w:id="51" w:name="_Toc389815485"/>
      <w:r>
        <w:t>Статья 2.4. Отказ от проведения электронного аукциона</w:t>
      </w:r>
      <w:bookmarkEnd w:id="48"/>
      <w:bookmarkEnd w:id="49"/>
      <w:bookmarkEnd w:id="50"/>
      <w:bookmarkEnd w:id="51"/>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2.4.1. Заказчик вправе отказаться от проведения электронного аукциона не позднее чем за </w:t>
      </w:r>
      <w:r w:rsidR="00E52216">
        <w:rPr>
          <w:sz w:val="24"/>
          <w:szCs w:val="24"/>
        </w:rPr>
        <w:t>5 дней</w:t>
      </w:r>
      <w:r>
        <w:rPr>
          <w:sz w:val="24"/>
          <w:szCs w:val="24"/>
        </w:rPr>
        <w:t xml:space="preserve"> до даты окончания срока подачи заявок на участие в электронном аукционе, указанной в Разделе 2 «Информационная карта электронного аукциона» (пункт 2.2.1).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2.4.2. Заказчик в течение одного дня со дня принятия решения об отказе от проведения электронного аукциона размещает извещение об отказе от проведения электронного аукциона на официальном сайте, сайте ЭТП (через </w:t>
      </w:r>
      <w:proofErr w:type="spellStart"/>
      <w:r>
        <w:rPr>
          <w:sz w:val="24"/>
          <w:szCs w:val="24"/>
        </w:rPr>
        <w:t>Web</w:t>
      </w:r>
      <w:proofErr w:type="spellEnd"/>
      <w:r>
        <w:rPr>
          <w:sz w:val="24"/>
          <w:szCs w:val="24"/>
        </w:rPr>
        <w:t xml:space="preserve"> кабинет Заказчика).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2.4.3. Опубликованное извещение об отказе от проведения электронного аукциона доступно в реестре электронных аукционов в  открытой части ЭП.</w:t>
      </w:r>
    </w:p>
    <w:p w:rsidR="00116EAA" w:rsidRDefault="00116EAA" w:rsidP="00116EAA">
      <w:pPr>
        <w:pStyle w:val="2"/>
      </w:pPr>
      <w:bookmarkStart w:id="52" w:name="_Toc237666732"/>
      <w:bookmarkStart w:id="53" w:name="_Toc238894044"/>
      <w:bookmarkStart w:id="54" w:name="_Toc387997963"/>
      <w:bookmarkStart w:id="55" w:name="_Toc389815486"/>
      <w:r>
        <w:t>Подраздел 3. Подготовка заявки на участие в аукционе</w:t>
      </w:r>
      <w:bookmarkEnd w:id="52"/>
      <w:bookmarkEnd w:id="53"/>
      <w:bookmarkEnd w:id="54"/>
      <w:bookmarkEnd w:id="55"/>
    </w:p>
    <w:p w:rsidR="00116EAA" w:rsidRDefault="00116EAA" w:rsidP="00116EAA">
      <w:pPr>
        <w:pStyle w:val="3"/>
      </w:pPr>
      <w:bookmarkStart w:id="56" w:name="_Toc237666733"/>
      <w:bookmarkStart w:id="57" w:name="_Toc238894045"/>
      <w:bookmarkStart w:id="58" w:name="_Toc387997964"/>
      <w:bookmarkStart w:id="59" w:name="_Toc389815487"/>
      <w:r>
        <w:t>Статья 3.1 Форма подачи заявки на участие в аукционе</w:t>
      </w:r>
      <w:bookmarkEnd w:id="56"/>
      <w:bookmarkEnd w:id="57"/>
      <w:bookmarkEnd w:id="58"/>
      <w:bookmarkEnd w:id="59"/>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3.1.1. Участник закупки подает заявку на участие в электронном аукционе, состоящую из двух частей, в форме электронного документа в соответствии с положениями настоящего Раздела </w:t>
      </w:r>
      <w:r>
        <w:rPr>
          <w:sz w:val="24"/>
          <w:szCs w:val="24"/>
        </w:rPr>
        <w:lastRenderedPageBreak/>
        <w:t>и Раздела 2 «Информационная карта электронного аукциона».</w:t>
      </w:r>
    </w:p>
    <w:p w:rsidR="00116EAA" w:rsidRDefault="00116EAA" w:rsidP="00116EAA">
      <w:pPr>
        <w:pStyle w:val="3"/>
      </w:pPr>
      <w:bookmarkStart w:id="60" w:name="_Toc237666734"/>
      <w:bookmarkStart w:id="61" w:name="_Toc238894046"/>
      <w:bookmarkStart w:id="62" w:name="_Toc387997965"/>
      <w:bookmarkStart w:id="63" w:name="_Toc389815488"/>
      <w:r>
        <w:t>Статья 3.2. Язык документов, входящих в состав заявки на участие в электронном аукционе</w:t>
      </w:r>
      <w:bookmarkEnd w:id="60"/>
      <w:bookmarkEnd w:id="61"/>
      <w:bookmarkEnd w:id="62"/>
      <w:bookmarkEnd w:id="63"/>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3.2.1. Заявка на участие в электронном аукционе, все документы, входящие в состав заявки на участие в электронном аукционе, запросы на разъяснение положений документации об электронном аукционе, должны быть составлены на русском языке.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3.2.2. Использование других языков для подготовки заявки на участие в электронном аукционе будет расценено закупочной комиссией как несоответствие заявки на участие в электронном аукционе требованиям, установленным документацией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3.2.3. Входящие в заявки на участие в электронном аукционе документы, оригиналы которых выданы участнику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3.2.4. Наличие противоречий между оригиналом и переводом, которые изменяют смысл оригинала, может быть расценено закупочной комиссией как несоответствие заявки на участие в электронном аукционе требованиям, установленным документацией об электронном аукционе.</w:t>
      </w:r>
    </w:p>
    <w:p w:rsidR="00116EAA" w:rsidRDefault="00116EAA" w:rsidP="00116EAA">
      <w:pPr>
        <w:pStyle w:val="3"/>
      </w:pPr>
      <w:bookmarkStart w:id="64" w:name="_Toc237666735"/>
      <w:bookmarkStart w:id="65" w:name="_Toc238894047"/>
      <w:bookmarkStart w:id="66" w:name="_Toc387997966"/>
      <w:bookmarkStart w:id="67" w:name="_Toc389815489"/>
      <w:r>
        <w:t>Статья 3.3. Требования к содержанию документов, входящих в состав заявки на участие в электронном аукционе</w:t>
      </w:r>
      <w:bookmarkEnd w:id="64"/>
      <w:bookmarkEnd w:id="65"/>
      <w:bookmarkEnd w:id="66"/>
      <w:bookmarkEnd w:id="67"/>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3.3.1. Заявка на участие в электронном аукционе, которую подает участник закупки в соответствии с настоящей документацией об электронном аукционе, состоит из двух частей и должна быть подготовлена в соответствии с положениями настоящей статьи и с указаниями, содержащимися в Разделе 2 «Информационная электронного  карта аукциона».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3.3.2. Первая часть заявки на участие в электронном аукционе должна содержать указанные в одном из следующих подпунктов сведения: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1) при закупке товара: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а) согласие участника закупки на поставку товара в случае, если участник закупки предлагает для поставки товар, указание на товарный знак которого содержится в документации об электронном аукционе, или указание на товарный знак (его словесное обозначение)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аукционе, если участник закупки предлагает для поставки товар, который является эквивалентным товару, указанному в документации об электронном аукционе, при условии содержания в документации </w:t>
      </w:r>
      <w:r>
        <w:rPr>
          <w:sz w:val="24"/>
          <w:szCs w:val="24"/>
        </w:rPr>
        <w:lastRenderedPageBreak/>
        <w:t>об электронном аукционе указания на товарный знак, а также требования о необходимости указания в заявке на участие в электронном аукционе на товарный знак;</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б) 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его наличии) предлагаемого для поставки товара при условии отсутствия в документации об электронном аукционе указания на товарный знак;</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 согласие участника закупки на выполнение работ, оказание услуг на условиях, предусмотренных документацией об электронном аукционе, при условии закупки работ, услуг;</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 при закупке работ, услуг, для выполнения, оказания которых используется товар:</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а) согласие, предусмотренное п/п 2 настоящего пункта, в том числе означающее согласие на использование товара, указание на товарный знак которого содержится в документации об электронном аукционе, или согласие, предусмотренное п/п 2 настоящего пункта, указание на товарный знак (его словесное обозначение)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аукционе, если участник закупки предлагает для использования товар, который является эквивалентным товару, указанному в документации об электронном аукционе, при условии содержания в документации об электронном аукционе указания на товарный знак используемого товара, а также требования о необходимости указания в заявке на участие в электронном аукционе на товарный знак;</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б) согласие, предусмотренное подпунктом 2 настоящего пункта, а также конкретные показатели используемого товара, соответствующие значениям, установленным документацией об электронном аукционе, и указание на товарный знак (его словесное обозначение) (при его наличии) предлагаемого для использования товара при условии отсутствия в документации об электронном аукционе указания на товарный знак используемого товара.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3.3.3. Первая часть заявки на участие в электронном аукционе  может содержать эскиз, рисунок, чертеж, фотографию, иное изображение закупаемого товара.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3.3.4. Вторая часть заявки на участие в электронном аукционе должна содержать следующие документы и сведения: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2) копии документов, подтверждающие соответствие участника закупки </w:t>
      </w:r>
      <w:r>
        <w:rPr>
          <w:sz w:val="24"/>
          <w:szCs w:val="24"/>
          <w:lang w:eastAsia="en-US"/>
        </w:rPr>
        <w:t xml:space="preserve">требованиям, </w:t>
      </w:r>
      <w:r>
        <w:rPr>
          <w:sz w:val="24"/>
          <w:szCs w:val="24"/>
          <w:lang w:eastAsia="en-US"/>
        </w:rPr>
        <w:lastRenderedPageBreak/>
        <w:t xml:space="preserve">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электронного запроса предложений, </w:t>
      </w:r>
      <w:r>
        <w:rPr>
          <w:sz w:val="24"/>
          <w:szCs w:val="24"/>
        </w:rPr>
        <w:t>установленным в соответствии с частью 1.11.2 статьи 1.11 настоящей документации об электронном аукционе, если такое требование установлено в Разделе 2 «Информационная карта электронного аукциона» (пункт 2.1.14).</w:t>
      </w:r>
    </w:p>
    <w:p w:rsidR="00116EAA" w:rsidRDefault="00116EAA" w:rsidP="00116EAA">
      <w:pPr>
        <w:widowControl w:val="0"/>
        <w:shd w:val="clear" w:color="auto" w:fill="FFFFFF"/>
        <w:tabs>
          <w:tab w:val="left" w:pos="2808"/>
        </w:tabs>
        <w:spacing w:line="360" w:lineRule="auto"/>
        <w:ind w:firstLine="720"/>
        <w:jc w:val="both"/>
        <w:rPr>
          <w:sz w:val="24"/>
          <w:szCs w:val="24"/>
          <w:lang w:eastAsia="en-US"/>
        </w:rPr>
      </w:pPr>
      <w:r>
        <w:rPr>
          <w:sz w:val="24"/>
          <w:szCs w:val="24"/>
        </w:rPr>
        <w:t>3)</w:t>
      </w:r>
      <w:r>
        <w:rPr>
          <w:sz w:val="24"/>
          <w:szCs w:val="24"/>
          <w:lang w:eastAsia="en-US"/>
        </w:rPr>
        <w:t xml:space="preserve"> копии документов, подтверждающие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и такое требование установлено в Разделе 2 «Информационная карта электронного аукциона» (пункт 2.1.15).</w:t>
      </w:r>
    </w:p>
    <w:p w:rsidR="00116EAA" w:rsidRDefault="00116EAA" w:rsidP="00116EAA">
      <w:pPr>
        <w:widowControl w:val="0"/>
        <w:shd w:val="clear" w:color="auto" w:fill="FFFFFF"/>
        <w:tabs>
          <w:tab w:val="left" w:pos="2808"/>
        </w:tabs>
        <w:spacing w:line="360" w:lineRule="auto"/>
        <w:ind w:firstLine="720"/>
        <w:jc w:val="both"/>
        <w:rPr>
          <w:sz w:val="24"/>
          <w:szCs w:val="24"/>
          <w:lang w:eastAsia="en-US"/>
        </w:rPr>
      </w:pPr>
      <w:r>
        <w:rPr>
          <w:sz w:val="24"/>
          <w:szCs w:val="24"/>
          <w:lang w:eastAsia="en-US"/>
        </w:rPr>
        <w:t>4) документы, подтверждающие наличие у участников закупки производственных мощностей, технологического оборудования, финансовых и трудовых ресурсов, необходимых для выполнения работ, оказания услуг, являющихся предметом закупки, указанные в Разделе 2 «Информационная карта электронного аукциона» (пункт 2.3.1), если такое требование установлено в Разделе 2 «Информационная карта электронного аукциона» (пункт 2.1.15).</w:t>
      </w:r>
    </w:p>
    <w:p w:rsidR="00116EAA" w:rsidRDefault="00116EAA" w:rsidP="00116EAA">
      <w:pPr>
        <w:widowControl w:val="0"/>
        <w:shd w:val="clear" w:color="auto" w:fill="FFFFFF"/>
        <w:tabs>
          <w:tab w:val="left" w:pos="2808"/>
        </w:tabs>
        <w:spacing w:line="360" w:lineRule="auto"/>
        <w:ind w:firstLine="720"/>
        <w:jc w:val="both"/>
        <w:rPr>
          <w:i/>
          <w:iCs/>
          <w:sz w:val="24"/>
          <w:szCs w:val="24"/>
        </w:rPr>
      </w:pPr>
      <w:r>
        <w:rPr>
          <w:sz w:val="24"/>
          <w:szCs w:val="24"/>
          <w:lang w:eastAsia="en-US"/>
        </w:rPr>
        <w:t>5) документы, подтверждающие квалификацию участника закупки, указанные в Разделе 2 «Информационная карта электронного аукциона» (пункт 2.3.1), в случае, если при проведении электронного аукциона в Разделе 2 «Информационная карта электронного аукциона» (пункт 2.1.15) настоящей документации об электронном аукционе установлены квалификационные требования к участнику закупки;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 в случаях, предусмотренных настоящей документацией об электронном аукционе, также копии документов, указанных в Разделе 2 «Информационная карта электронного аукциона» (пункт 2.3.2), подтверждающих соответствие товаров,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работам, услугам;</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7)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поставки товаров, выполнение работ, оказание услуг, являющихся предметом договора, или внесение денежных средств в качестве обеспечения заявки на участие в электронном аукционе, обеспечения исполнения договора являются крупной сделкой. Предоставление указанного решения не требуется в случае, </w:t>
      </w:r>
      <w:r>
        <w:rPr>
          <w:sz w:val="24"/>
          <w:szCs w:val="24"/>
        </w:rPr>
        <w:lastRenderedPageBreak/>
        <w:t>если начальная (максимальная) цена договора не превышает максимальную сумму сделки, предусмотренную решением об одобрении или о совершении сделок, предоставляемым для аккредитации участника закупки на электронной площадке;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8) </w:t>
      </w:r>
      <w:r>
        <w:rPr>
          <w:sz w:val="24"/>
          <w:szCs w:val="24"/>
          <w:lang w:eastAsia="en-US"/>
        </w:rPr>
        <w:t>копии выписки из единого государственного реестра юридических лиц (для юридических лиц) либо копия выписки из единого государственного реестра индивидуальных предпринимателей (для индивидуальных предпринимателей) полученная не ранее чем за три месяца до дня размещения на официальном сайте, сайте ЭТП извещения о проведении электронного запроса котировок и документации об электронном запросе котировок;</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9)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по тексту пункта - руководитель). В случае если от имени участника процедуры закупки действует иное лицо, заявка на участие в электронном аукционе должна содержать также доверенность на осуществление действий от имени участника закупки, заверенную печатью участника закупки (для юридических лиц) и подписанную руководителем участника закупки или уполномоченным этим руководителем лицом.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10) копии устава участника закупки (для юридических лиц);</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11) любые другие документы на усмотрение участника закупки.</w:t>
      </w:r>
    </w:p>
    <w:p w:rsidR="00116EAA" w:rsidRDefault="00116EAA" w:rsidP="00116EAA">
      <w:pPr>
        <w:pStyle w:val="3"/>
      </w:pPr>
      <w:bookmarkStart w:id="68" w:name="_Toc237666736"/>
      <w:bookmarkStart w:id="69" w:name="_Toc238894048"/>
      <w:bookmarkStart w:id="70" w:name="_Toc387997967"/>
      <w:bookmarkStart w:id="71" w:name="_Toc389815490"/>
      <w:r>
        <w:t xml:space="preserve">Статья 3.4. Предложение о цене </w:t>
      </w:r>
      <w:bookmarkEnd w:id="68"/>
      <w:bookmarkEnd w:id="69"/>
      <w:r>
        <w:t>договора и валюта заявки на участие в электронном аукционе</w:t>
      </w:r>
      <w:bookmarkEnd w:id="70"/>
      <w:bookmarkEnd w:id="71"/>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3.4.1. Цена договора (цена единицы товара, работы, услуги, в случае, если в Разделе 2 «Информационная карта электронного аукциона» (пункт 2.1.7) указывается начальная (максимальная) цена единицы товара, работы, услуги) предлагается участником закупки непосредственно в ходе проведения электронного аукциона, и не должна превышать начальную (максимальную) цену договора, указанную в Разделе 2 «Информационная карта электронного аукциона» (пункт 2.1.6) или соответственно начальную (максимальную) цену единицы товара, работы, услуги, указанную в Разделе 2 «Информационная карта электронного аукциона» (пункт 2.1.7).</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3.4.2. Все налоги, пошлины и прочие сборы, которые поставщик (исполнитель, подрядчик) по договору должен оплачивать в соответствии с условиями договора, с порядком </w:t>
      </w:r>
      <w:r>
        <w:rPr>
          <w:sz w:val="24"/>
          <w:szCs w:val="24"/>
        </w:rPr>
        <w:lastRenderedPageBreak/>
        <w:t>формирования цены договора, указанным в Разделе 2 «Информационная карта электронного аукциона» (пункт 2.1.8), или на иных основаниях, должны быть включены в цену договора, предлагаемую участником закупки в ходе проведения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3.4.3. Неучтенные затраты поставщика (исполнителя, подрядчика) по договору, связанные с исполнением договора, но не включенные в предлагаемую цену договора, не подлежат оплате Заказчиком.</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3.4.4. Предложение о цене договора, подаваемое участником закупки в ходе проведения </w:t>
      </w:r>
      <w:r w:rsidRPr="000E5AD4">
        <w:rPr>
          <w:sz w:val="24"/>
          <w:szCs w:val="24"/>
        </w:rPr>
        <w:t>электронного аукциона, должно быть выражено в валюте, указанной в Разделе 2</w:t>
      </w:r>
      <w:r>
        <w:rPr>
          <w:sz w:val="24"/>
          <w:szCs w:val="24"/>
        </w:rPr>
        <w:t xml:space="preserve"> «Информационная карта электронного аукциона» (пункт 2.1.9).</w:t>
      </w:r>
    </w:p>
    <w:p w:rsidR="00116EAA" w:rsidRDefault="00116EAA" w:rsidP="00116EAA">
      <w:pPr>
        <w:pStyle w:val="3"/>
      </w:pPr>
      <w:bookmarkStart w:id="72" w:name="_Toc237666737"/>
      <w:bookmarkStart w:id="73" w:name="_Toc238894049"/>
      <w:bookmarkStart w:id="74" w:name="_Toc387997968"/>
      <w:bookmarkStart w:id="75" w:name="_Toc389815491"/>
      <w:r>
        <w:t xml:space="preserve">Статья 3.5. Требования к описанию </w:t>
      </w:r>
      <w:bookmarkEnd w:id="72"/>
      <w:bookmarkEnd w:id="73"/>
      <w:r>
        <w:t>участниками закупки оказываемой услуги</w:t>
      </w:r>
      <w:bookmarkEnd w:id="74"/>
      <w:bookmarkEnd w:id="75"/>
    </w:p>
    <w:p w:rsidR="00116EAA" w:rsidRPr="00D77432" w:rsidRDefault="00116EAA" w:rsidP="00116EAA">
      <w:pPr>
        <w:tabs>
          <w:tab w:val="left" w:pos="540"/>
          <w:tab w:val="left" w:pos="1620"/>
        </w:tabs>
        <w:spacing w:line="360" w:lineRule="auto"/>
        <w:ind w:firstLine="709"/>
        <w:jc w:val="both"/>
        <w:rPr>
          <w:iCs/>
          <w:sz w:val="24"/>
          <w:szCs w:val="24"/>
        </w:rPr>
      </w:pPr>
      <w:bookmarkStart w:id="76" w:name="_Toc237666738"/>
      <w:bookmarkStart w:id="77" w:name="_Toc238894050"/>
      <w:r w:rsidRPr="00D77432">
        <w:rPr>
          <w:iCs/>
          <w:sz w:val="24"/>
          <w:szCs w:val="24"/>
        </w:rPr>
        <w:t>3.5.1. Описание участниками закупки оказываемой услуги, которая является предметом закупки, ее количественных и качественных характеристик, осуществляется по форме «Предложение о качестве услуг и иные предложения об условиях исполнения договора, в том числе предложение о цене договора, о цене единицы услуги», приведенной в разделе 5 «Формы документации об электронном аукционе» настоящей документации об электронном аукционе.</w:t>
      </w:r>
    </w:p>
    <w:p w:rsidR="00116EAA" w:rsidRPr="00D77432" w:rsidRDefault="00116EAA" w:rsidP="00116EAA">
      <w:pPr>
        <w:tabs>
          <w:tab w:val="left" w:pos="540"/>
          <w:tab w:val="left" w:pos="1620"/>
        </w:tabs>
        <w:spacing w:line="360" w:lineRule="auto"/>
        <w:ind w:firstLine="709"/>
        <w:jc w:val="both"/>
        <w:rPr>
          <w:iCs/>
          <w:sz w:val="24"/>
          <w:szCs w:val="24"/>
        </w:rPr>
      </w:pPr>
      <w:r w:rsidRPr="00D77432">
        <w:rPr>
          <w:iCs/>
          <w:sz w:val="24"/>
          <w:szCs w:val="24"/>
        </w:rPr>
        <w:t>3.5.2. В случае, если в Разделе 3 «Техническое задание» настоящей документации об электронном аукционе Заказчик предусматривает при оказании услуг использование эквивалентного товара, участник закупки при описании используемого при оказании услуг товара должен указать товарный знак при его наличии (в случае отсутствия товарного знака указать что товарный знак не установлен), при этом указание слов «или эквивалент» в заявке на участие в электр</w:t>
      </w:r>
      <w:r>
        <w:rPr>
          <w:iCs/>
          <w:sz w:val="24"/>
          <w:szCs w:val="24"/>
        </w:rPr>
        <w:t>онном аукционе не допускается.»</w:t>
      </w:r>
      <w:r w:rsidRPr="00D77432">
        <w:rPr>
          <w:iCs/>
          <w:sz w:val="24"/>
          <w:szCs w:val="24"/>
        </w:rPr>
        <w:t>.</w:t>
      </w:r>
    </w:p>
    <w:p w:rsidR="00116EAA" w:rsidRDefault="00116EAA" w:rsidP="00116EAA">
      <w:pPr>
        <w:pStyle w:val="3"/>
      </w:pPr>
      <w:bookmarkStart w:id="78" w:name="_Toc387997969"/>
      <w:bookmarkStart w:id="79" w:name="_Toc389815492"/>
      <w:r>
        <w:t xml:space="preserve">Статья 3.6. </w:t>
      </w:r>
      <w:bookmarkEnd w:id="76"/>
      <w:bookmarkEnd w:id="77"/>
      <w:r>
        <w:t>Т</w:t>
      </w:r>
      <w:r>
        <w:rPr>
          <w:sz w:val="24"/>
          <w:szCs w:val="24"/>
          <w:lang w:eastAsia="en-US"/>
        </w:rPr>
        <w:t>ребования к содержанию, форме, оформлению и составу заявки на участие в электронном аукционе</w:t>
      </w:r>
      <w:bookmarkEnd w:id="78"/>
      <w:bookmarkEnd w:id="79"/>
    </w:p>
    <w:p w:rsidR="00116EAA" w:rsidRPr="00D77432" w:rsidRDefault="00116EAA" w:rsidP="00116EAA">
      <w:pPr>
        <w:widowControl w:val="0"/>
        <w:shd w:val="clear" w:color="auto" w:fill="FFFFFF"/>
        <w:tabs>
          <w:tab w:val="left" w:pos="2808"/>
        </w:tabs>
        <w:spacing w:line="360" w:lineRule="auto"/>
        <w:ind w:firstLine="720"/>
        <w:jc w:val="both"/>
        <w:rPr>
          <w:iCs/>
          <w:sz w:val="24"/>
          <w:szCs w:val="24"/>
        </w:rPr>
      </w:pPr>
      <w:r w:rsidRPr="00D77432">
        <w:rPr>
          <w:iCs/>
          <w:sz w:val="24"/>
          <w:szCs w:val="24"/>
        </w:rPr>
        <w:t>3.6.1. Заявка на участие в электронном аукционе оформляется и подается по форме, установленной в Разделе 2 «Информационная карта электронного аукциона» (пункт 2.3.4), и должна содержать документы, предусмотренные статьей 3.3. настоящего раздела документации об электронном аукционе.</w:t>
      </w:r>
    </w:p>
    <w:p w:rsidR="00116EAA" w:rsidRDefault="00116EAA" w:rsidP="00116EAA">
      <w:pPr>
        <w:pStyle w:val="2"/>
      </w:pPr>
      <w:bookmarkStart w:id="80" w:name="_Toc237666739"/>
      <w:bookmarkStart w:id="81" w:name="_Toc238894051"/>
      <w:bookmarkStart w:id="82" w:name="_Toc387997970"/>
      <w:bookmarkStart w:id="83" w:name="_Toc389815493"/>
      <w:r>
        <w:lastRenderedPageBreak/>
        <w:t>Подраздел 4. Подача заявки на участие в электронном аукционе</w:t>
      </w:r>
      <w:bookmarkEnd w:id="80"/>
      <w:bookmarkEnd w:id="81"/>
      <w:bookmarkEnd w:id="82"/>
      <w:bookmarkEnd w:id="83"/>
    </w:p>
    <w:p w:rsidR="00116EAA" w:rsidRDefault="00116EAA" w:rsidP="00116EAA">
      <w:pPr>
        <w:pStyle w:val="3"/>
      </w:pPr>
      <w:bookmarkStart w:id="84" w:name="_Toc237666740"/>
      <w:bookmarkStart w:id="85" w:name="_Toc238894052"/>
      <w:bookmarkStart w:id="86" w:name="_Toc387997971"/>
      <w:bookmarkStart w:id="87" w:name="_Toc389815494"/>
      <w:r>
        <w:t>Статья 4.1. Место, дата начала и окончания срока подачи заявок на участие в электронном аукционе</w:t>
      </w:r>
      <w:bookmarkEnd w:id="84"/>
      <w:bookmarkEnd w:id="85"/>
      <w:bookmarkEnd w:id="86"/>
      <w:bookmarkEnd w:id="87"/>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4.1.1. Заявки на участие в электронном аукционе подаются на ЭТП, электронный адрес которой указан в Разделе 2 «Информационная карта электронного аукциона» (пункт 2.1.16).</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4.1.2. Дата начала подачи заявок на участие в электронном аукционе и день окончания подачи заявок на участие в электронном аукционе указаны в Разделе 2 «Информационная карта электронного аукциона» (пункт 2.2.1.).</w:t>
      </w:r>
    </w:p>
    <w:p w:rsidR="00116EAA" w:rsidRPr="000F27FC" w:rsidRDefault="00116EAA" w:rsidP="00116EAA">
      <w:pPr>
        <w:pStyle w:val="3"/>
      </w:pPr>
      <w:bookmarkStart w:id="88" w:name="_Toc237666741"/>
      <w:bookmarkStart w:id="89" w:name="_Toc238894053"/>
      <w:bookmarkStart w:id="90" w:name="_Toc387997972"/>
      <w:bookmarkStart w:id="91" w:name="_Toc389815495"/>
      <w:r>
        <w:t>Статья 4.2. Порядок подачи заявок на участие в электронном аукционе</w:t>
      </w:r>
      <w:bookmarkStart w:id="92" w:name="_Toc237666742"/>
      <w:bookmarkStart w:id="93" w:name="_Toc238894054"/>
      <w:bookmarkEnd w:id="88"/>
      <w:bookmarkEnd w:id="89"/>
      <w:bookmarkEnd w:id="90"/>
      <w:bookmarkEnd w:id="91"/>
      <w:r>
        <w:rPr>
          <w:b w:val="0"/>
          <w:bCs w:val="0"/>
          <w:sz w:val="24"/>
          <w:szCs w:val="24"/>
        </w:rPr>
        <w:tab/>
      </w:r>
    </w:p>
    <w:p w:rsidR="00116EAA" w:rsidRDefault="00116EAA" w:rsidP="00116EAA">
      <w:pPr>
        <w:spacing w:line="312" w:lineRule="auto"/>
        <w:rPr>
          <w:sz w:val="2"/>
          <w:szCs w:val="2"/>
        </w:rPr>
      </w:pPr>
    </w:p>
    <w:p w:rsidR="00116EAA" w:rsidRDefault="00116EAA" w:rsidP="00116EAA">
      <w:pPr>
        <w:numPr>
          <w:ilvl w:val="2"/>
          <w:numId w:val="8"/>
        </w:numPr>
        <w:shd w:val="clear" w:color="auto" w:fill="FFFFFF"/>
        <w:tabs>
          <w:tab w:val="left" w:pos="1493"/>
        </w:tabs>
        <w:spacing w:line="312" w:lineRule="auto"/>
        <w:ind w:left="0" w:right="5" w:firstLine="0"/>
        <w:jc w:val="both"/>
        <w:rPr>
          <w:spacing w:val="-10"/>
          <w:sz w:val="24"/>
          <w:szCs w:val="24"/>
        </w:rPr>
      </w:pPr>
      <w:r>
        <w:rPr>
          <w:sz w:val="24"/>
          <w:szCs w:val="24"/>
        </w:rPr>
        <w:t>Подача Участником размещения заказа заявки на участие в электронном аукционе является согласием такого Участника размещения заказа на списание денежных средств, находящихся на его счете, открытом для проведения операций по обеспечению участия в открытых аукционах в электронной форме, в качестве платы за участие в открытом аукционе в электронной форме, в случае признания такого Участника победителем.</w:t>
      </w:r>
    </w:p>
    <w:p w:rsidR="00116EAA" w:rsidRDefault="00116EAA" w:rsidP="00116EAA">
      <w:pPr>
        <w:numPr>
          <w:ilvl w:val="2"/>
          <w:numId w:val="8"/>
        </w:numPr>
        <w:shd w:val="clear" w:color="auto" w:fill="FFFFFF"/>
        <w:tabs>
          <w:tab w:val="left" w:pos="1493"/>
        </w:tabs>
        <w:spacing w:line="312" w:lineRule="auto"/>
        <w:ind w:left="0" w:right="10" w:firstLine="0"/>
        <w:jc w:val="both"/>
        <w:rPr>
          <w:spacing w:val="-10"/>
          <w:sz w:val="24"/>
          <w:szCs w:val="24"/>
        </w:rPr>
      </w:pPr>
      <w:r>
        <w:rPr>
          <w:sz w:val="24"/>
          <w:szCs w:val="24"/>
        </w:rPr>
        <w:t>АС Оператора обеспечивает конфиденциальность сведений об Участниках размещения заказа, подавших заявки на участие в электронном аукционе, по отношению ко всем сторонам взаимодействия до момента направления на рассмотрение вторых частей заявок на участие.</w:t>
      </w:r>
    </w:p>
    <w:p w:rsidR="00116EAA" w:rsidRDefault="00116EAA" w:rsidP="00116EAA">
      <w:pPr>
        <w:numPr>
          <w:ilvl w:val="2"/>
          <w:numId w:val="8"/>
        </w:numPr>
        <w:shd w:val="clear" w:color="auto" w:fill="FFFFFF"/>
        <w:tabs>
          <w:tab w:val="left" w:pos="1493"/>
        </w:tabs>
        <w:spacing w:line="312" w:lineRule="auto"/>
        <w:ind w:left="0" w:right="10" w:firstLine="0"/>
        <w:jc w:val="both"/>
        <w:rPr>
          <w:spacing w:val="-10"/>
          <w:sz w:val="24"/>
          <w:szCs w:val="24"/>
        </w:rPr>
      </w:pPr>
      <w:r>
        <w:rPr>
          <w:sz w:val="24"/>
          <w:szCs w:val="24"/>
        </w:rPr>
        <w:t xml:space="preserve">По окончании срока подачи заявок на участие в электронном аукционе в реестр заявок электронного аукциона включаются сведения и документы из реестра </w:t>
      </w:r>
      <w:r>
        <w:rPr>
          <w:spacing w:val="-1"/>
          <w:sz w:val="24"/>
          <w:szCs w:val="24"/>
        </w:rPr>
        <w:t xml:space="preserve">аккредитованных на ЭП Участников размещения заказа, актуальные на дату и время </w:t>
      </w:r>
      <w:r>
        <w:rPr>
          <w:sz w:val="24"/>
          <w:szCs w:val="24"/>
        </w:rPr>
        <w:t xml:space="preserve">окончания срока подачи заявок. При направлении второй части заявок, данные </w:t>
      </w:r>
      <w:r>
        <w:rPr>
          <w:spacing w:val="-1"/>
          <w:sz w:val="24"/>
          <w:szCs w:val="24"/>
        </w:rPr>
        <w:t>сведения из реестра заявок, направляются на рассмотрение Заказчику, Уполномоченному органу.</w:t>
      </w:r>
    </w:p>
    <w:p w:rsidR="00116EAA" w:rsidRDefault="00116EAA" w:rsidP="00116EAA">
      <w:pPr>
        <w:numPr>
          <w:ilvl w:val="2"/>
          <w:numId w:val="8"/>
        </w:numPr>
        <w:shd w:val="clear" w:color="auto" w:fill="FFFFFF"/>
        <w:tabs>
          <w:tab w:val="left" w:pos="1493"/>
        </w:tabs>
        <w:spacing w:line="312" w:lineRule="auto"/>
        <w:ind w:left="0" w:firstLine="0"/>
        <w:jc w:val="both"/>
        <w:rPr>
          <w:spacing w:val="-10"/>
          <w:sz w:val="24"/>
          <w:szCs w:val="24"/>
        </w:rPr>
      </w:pPr>
      <w:r>
        <w:rPr>
          <w:sz w:val="24"/>
          <w:szCs w:val="24"/>
        </w:rPr>
        <w:t xml:space="preserve">В случае, если по результатам подачи, отзыва и возврата заявок на участие в электронном аукционе в реестре заявок аукциона находится одна заявка, одновременно со сведениями о первой части заявки на рассмотрение должна быть </w:t>
      </w:r>
      <w:r>
        <w:rPr>
          <w:spacing w:val="-1"/>
          <w:sz w:val="24"/>
          <w:szCs w:val="24"/>
        </w:rPr>
        <w:t xml:space="preserve">направлена вторая часть такой заявки и сведения из реестра аккредитованных на ЭП </w:t>
      </w:r>
      <w:r>
        <w:rPr>
          <w:sz w:val="24"/>
          <w:szCs w:val="24"/>
        </w:rPr>
        <w:t>Участников размещения заказа, актуальные на дату и время окончания срока подачи заявок.</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4.2.5. Для участия в электронном аукционе участник закупки подает заявку на участие в электронном аукционе в срок, указанный в Разделе 2 «Информационная карта электронного аукциона» (пункт 2.2.1), в порядке, установленном настоящей статьей документации об электронном аукционе.</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 xml:space="preserve">4.2.6. АС Оператора обеспечивает для аккредитованных участников закупки функционал по подаче заявок на участие в электронном аукционе, а также их отзыву в соответствии с </w:t>
      </w:r>
      <w:r>
        <w:rPr>
          <w:sz w:val="24"/>
          <w:szCs w:val="24"/>
        </w:rPr>
        <w:lastRenderedPageBreak/>
        <w:t>действующим законодательством РФ.</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4.2.7. Для участия в электронном аукционе, аккредитованный участник закупки, должен войти в закрытую часть АС Оператора, используя свой сертификат ЭЦП.</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4.2.8. Пользователю Участника закупки на ЭП доступна возможность работы с карточкой заявки на участие электронном аукционе. Пользователю Участника закупки с ЭЦП доступна возможность формирования, сохранения, редактирования и отправления указанной карточки (подача заявки). Данный функционал доступен с момента размещения извещения о проведении электронного аукциона  на официальном сайте, сайте ЭП до окончания срока подачи заявок, указанном в Разделе 2 «Информационная карта электронного аукциона» (пункт 2.2.1).</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4.2.9. Заявка на аукцион подается Участником размещения заказа единовременно в форме двух частей. Каждая часть заявки должна быть подписана электронной цифровой подписью в соответствии с законодательством Российской Федерации об электронном документообороте, обе части заявки подаются одновременно. Подтверждение подачи заявки подписывается действующим сертификатом электронной подписи лица, имеющего право действовать от имени соответственно участника закупки.</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4.2.10. АС Оператора обеспечивает невозможность подачи более чем 1 (одной) заявки на участие в электронном аукционе, в случае, если первая заявка не была отозвана участником закупки в порядке, установленном частью 4.4. настоящей документации об электронном аукционе и действующим законодательством РФ. При попытке подать вторую заявку система Оператора выводит на экран сообщение о причинах отклонения такой заявки.</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4.2.11. Состав заявки на участие в электронном аукционе участника закупки определяется требованиями статьи 3.3 настоящего раздела документации об электронном аукционе и Разделом 2 «Информационная карта электронного аукциона» (пункты 2.3.1-2.3.3.).</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4.2.12. Подача заявки в электронном аукционе возможна при наличии у участника закупки на счете, открытом ему Оператором площадки, денежных средств, достаточных для внесения обеспечения заявки участника закупки.</w:t>
      </w:r>
    </w:p>
    <w:p w:rsidR="00116EAA" w:rsidRDefault="00116EAA" w:rsidP="00116EAA">
      <w:pPr>
        <w:widowControl w:val="0"/>
        <w:shd w:val="clear" w:color="auto" w:fill="FFFFFF"/>
        <w:tabs>
          <w:tab w:val="left" w:pos="2808"/>
        </w:tabs>
        <w:spacing w:line="360" w:lineRule="auto"/>
        <w:jc w:val="both"/>
        <w:rPr>
          <w:i/>
          <w:iCs/>
          <w:sz w:val="24"/>
          <w:szCs w:val="24"/>
        </w:rPr>
      </w:pPr>
      <w:r>
        <w:rPr>
          <w:sz w:val="24"/>
          <w:szCs w:val="24"/>
        </w:rPr>
        <w:t xml:space="preserve">4.2.13. Подавая заявку на участие в электронном аукционе, участник закупки подтверждает то, что товары (работы, услуги), предлагаемые им, соответствуют требованиям, изложенным в извещении о проведении электронного аукциона и документации об электронном аукционе, а также подтверждает свое согласие поставить товар/выполнить работу/оказать услугу в соответствии с требованиями, установленными в извещении о проведении электронного аукциона </w:t>
      </w:r>
      <w:proofErr w:type="gramStart"/>
      <w:r>
        <w:rPr>
          <w:sz w:val="24"/>
          <w:szCs w:val="24"/>
        </w:rPr>
        <w:t>и  документации</w:t>
      </w:r>
      <w:proofErr w:type="gramEnd"/>
      <w:r>
        <w:rPr>
          <w:sz w:val="24"/>
          <w:szCs w:val="24"/>
        </w:rPr>
        <w:t xml:space="preserve"> об электронном аукционе.</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 xml:space="preserve">4.2.14. При формировании (редактировании) карточки заявки на участие в электронном аукционе </w:t>
      </w:r>
      <w:r>
        <w:rPr>
          <w:sz w:val="24"/>
          <w:szCs w:val="24"/>
        </w:rPr>
        <w:lastRenderedPageBreak/>
        <w:t>у пользователя участника закупки имеется возможность выполнить следующие действия: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подготовить первую часть заявки: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прикрепить документы, необходимые для подтверждения соответствия товаров, работ, услуг требованиям, установленным Заказчиком в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 - указать, отличается ли предлагаемый к поставке (используемый при выполнении работ, оказании услуг) товар от указанного в документации об электронном аукционе или поставляемый товар является эквивалентом, и ввести свои значения параметров эквивалентности при условии, что возможность изменения параметра эквивалентности разрешена Заказчиком;</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указать преференции, на получение которых он претендует, в случае если преференции установлены Заказчиком в Разделе 2 «Информационная карта электронного аукциона» (пункт 2.1.17);</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указать номер своего контактного телефона, эл. почты;</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прикрепить копии документов, подтверждающих соответствие товаров, работ, услуг требованиям, установленным в соответствии с законодательством РФ, в случае, если такое требование предусмотрено Заказчиком в Разделе 2 «Информационная карта электронного аукциона» (пункт 2.3.2.);</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подготовить вторую часть заявки на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 прикрепить документы, необходимые для подтверждения соответствия участника закупки требованиям, установленным Заказчиком статьи 1.11 настоящего раздела документации об электронном аукционе и Разделе 2 «Информационная карта электронного аукциона» (пункт 2.3.1., 2.3.3.);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прикрепить иные документы по усмотрению Участника закупки;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сохранить карточку заявки без подписания ЭЦП (при этом сохраненная карточка доступна для дальнейшего редактирования);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подписать ЭЦП и отправить карточку заявки (при этом АС Оператора обеспечивает подписание обеих частей заявки).</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 xml:space="preserve">4.2.15. Отправленная заявка на участие в электронном аукционе, после проведения проверки Оператором, включается в реестр заявок электронного аукциона с присвоением ей номера. </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 xml:space="preserve">4.2.16. После регистрации заявки на участие в электронном аукционе, АС Оператора автоматически направляет уведомления о приеме такой заявки по электронной почте и в личный кабинет участника закупки. </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 xml:space="preserve">4.2.17. Оператор проверяет заявку Участника закупки в течение 1 часа, с момента получения, не принимает ее в случае отсутствия на счете, открытом для проведения операций по обеспечению </w:t>
      </w:r>
      <w:r>
        <w:rPr>
          <w:sz w:val="24"/>
          <w:szCs w:val="24"/>
        </w:rPr>
        <w:lastRenderedPageBreak/>
        <w:t>участия в электронных аукционах, участника закупки, подавшего заявку на участие в электронном аукционе, денежных средств в размере обеспечения заявки на участие в электронном аукционе, в отношении которых не осуществлено блокирование по обеспечению заявок на иные электронные закупки.</w:t>
      </w:r>
    </w:p>
    <w:p w:rsidR="00116EAA" w:rsidRDefault="00116EAA" w:rsidP="00116EAA">
      <w:pPr>
        <w:widowControl w:val="0"/>
        <w:shd w:val="clear" w:color="auto" w:fill="FFFFFF"/>
        <w:tabs>
          <w:tab w:val="left" w:pos="2808"/>
        </w:tabs>
        <w:spacing w:line="360" w:lineRule="auto"/>
        <w:jc w:val="both"/>
        <w:rPr>
          <w:sz w:val="24"/>
          <w:szCs w:val="24"/>
        </w:rPr>
      </w:pPr>
      <w:r>
        <w:rPr>
          <w:sz w:val="24"/>
          <w:szCs w:val="24"/>
        </w:rPr>
        <w:t>4.2.18. В случае выявления нарушений условий подачи заявки на участие в электронном аукционе такая заявка не должна быть включена в реестр заявок аукциона. При этом, автоматически направляется уведомление по электронной почте и в личный кабинет участнику закупки о возврате такой заявки с указанием причины возврата. Блокирование денежных средств в этом случае не производится.</w:t>
      </w:r>
    </w:p>
    <w:p w:rsidR="00116EAA" w:rsidRDefault="00116EAA" w:rsidP="00116EAA">
      <w:pPr>
        <w:pStyle w:val="3"/>
      </w:pPr>
      <w:bookmarkStart w:id="94" w:name="_Toc387997973"/>
      <w:bookmarkStart w:id="95" w:name="_Toc389815496"/>
      <w:r>
        <w:t>Статья 4.3. Порядок и срок внесения изменений в заявки</w:t>
      </w:r>
      <w:bookmarkEnd w:id="92"/>
      <w:r>
        <w:t xml:space="preserve"> на участие в аукционе</w:t>
      </w:r>
      <w:bookmarkEnd w:id="93"/>
      <w:bookmarkEnd w:id="94"/>
      <w:bookmarkEnd w:id="95"/>
    </w:p>
    <w:p w:rsidR="00116EAA" w:rsidRDefault="00116EAA" w:rsidP="00116EAA">
      <w:pPr>
        <w:widowControl w:val="0"/>
        <w:shd w:val="clear" w:color="auto" w:fill="FFFFFF"/>
        <w:tabs>
          <w:tab w:val="left" w:pos="2808"/>
        </w:tabs>
        <w:spacing w:line="360" w:lineRule="auto"/>
        <w:ind w:firstLine="720"/>
        <w:jc w:val="both"/>
        <w:rPr>
          <w:sz w:val="24"/>
          <w:szCs w:val="24"/>
        </w:rPr>
      </w:pPr>
      <w:bookmarkStart w:id="96" w:name="_Toc238894055"/>
      <w:r>
        <w:rPr>
          <w:sz w:val="24"/>
          <w:szCs w:val="24"/>
        </w:rPr>
        <w:t>4.3.1. Участник закупки вправе внести изменения в поданную заявку на участие в электронном аукционе не позднее окончания срока подачи заявок, указанного в Разделе 2 «Информационная карта электронного аукциона» (пункт 2.2.1.).</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4.3.2. Для внесения изменений в заявку на участие в электронном </w:t>
      </w:r>
      <w:proofErr w:type="gramStart"/>
      <w:r>
        <w:rPr>
          <w:sz w:val="24"/>
          <w:szCs w:val="24"/>
        </w:rPr>
        <w:t>аукционе  участник</w:t>
      </w:r>
      <w:proofErr w:type="gramEnd"/>
      <w:r>
        <w:rPr>
          <w:sz w:val="24"/>
          <w:szCs w:val="24"/>
        </w:rPr>
        <w:t xml:space="preserve"> закупки, подавший такую заявку, вправе отозвать поданную заявку в порядке, предусмотренном частью 4.4. настоящей документации об электронном аукционе и подать новую заявку на участие в электронном аукционе с необходимыми изменениями в порядке, предусмотренном разделом 4.2. настоящей документации об электронном аукционе.</w:t>
      </w:r>
    </w:p>
    <w:p w:rsidR="00116EAA" w:rsidRDefault="00116EAA" w:rsidP="00116EAA">
      <w:pPr>
        <w:pStyle w:val="3"/>
      </w:pPr>
      <w:bookmarkStart w:id="97" w:name="_Toc387997974"/>
      <w:bookmarkStart w:id="98" w:name="_Toc389815497"/>
      <w:r>
        <w:t>Статья 4.4. Порядок и срок отзыва заявок на участие в электронном аукционе</w:t>
      </w:r>
      <w:bookmarkEnd w:id="96"/>
      <w:bookmarkEnd w:id="97"/>
      <w:bookmarkEnd w:id="98"/>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4.4.1. Участник закупки вправе отозвать заявку на участие в электронном аукционе не позднее окончания срока подачи заявок, указанного в Разделе 2 «Информационная карта электронного аукциона» (пункт 2.2.1.).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4.4.2. Для отзыва заявки на участие в электронном аукционе участник закупки заходит на страницу электронного аукциона, на который он подал заявку, и вызывает «Уведомление об отзыве заявки на участие в электронном аукционе», заполняет его с обязательным подписанием ЭЦП. Уведомление об отзыве заявки при этом отправляется Оператору автоматически.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4.4.3. В течение одного рабочего дня со дня поступления уведомления об отзыве заявки, Оператор в соответствии с Регламентом открытия и ведения счетов прекращает блокирование денежных средств участника закупки в размере обеспечения заявки на участие в электронном  аукционе и исключает данную заявку из реестра заявок электронного аукциона. При этом, </w:t>
      </w:r>
      <w:r>
        <w:rPr>
          <w:sz w:val="24"/>
          <w:szCs w:val="24"/>
        </w:rPr>
        <w:lastRenderedPageBreak/>
        <w:t xml:space="preserve">регистрационные номера других </w:t>
      </w:r>
      <w:proofErr w:type="gramStart"/>
      <w:r>
        <w:rPr>
          <w:sz w:val="24"/>
          <w:szCs w:val="24"/>
        </w:rPr>
        <w:t>участников  закупки</w:t>
      </w:r>
      <w:proofErr w:type="gramEnd"/>
      <w:r>
        <w:rPr>
          <w:sz w:val="24"/>
          <w:szCs w:val="24"/>
        </w:rPr>
        <w:t xml:space="preserve"> не изменяются.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4.4.4. Заявки, отозванные не позднее окончания срока подачи заявок, указанного в Разделе 2 «Информационная карта электронного аукциона» (пункт 2.2.1.), не пересылаются Заказчику и возвращаются участникам закупки.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4.4.5. После окончания срока подачи заявок на участие в электронном аукционе, указанного в Разделе 2 «Информационная карта электронного аукциона» (пункт 2.2.1.), отзыв заявок на участие в электронном аукционе не допускается. </w:t>
      </w:r>
    </w:p>
    <w:p w:rsidR="00116EAA" w:rsidRDefault="00116EAA" w:rsidP="00116EAA">
      <w:pPr>
        <w:pStyle w:val="3"/>
      </w:pPr>
      <w:bookmarkStart w:id="99" w:name="_Toc237666743"/>
      <w:bookmarkStart w:id="100" w:name="_Toc238894056"/>
      <w:bookmarkStart w:id="101" w:name="_Toc387997975"/>
      <w:bookmarkStart w:id="102" w:name="_Toc389815498"/>
      <w:r>
        <w:t>Статья 4.5. Заявки на участие в электронном аукционе, поданные с опозданием</w:t>
      </w:r>
      <w:bookmarkEnd w:id="99"/>
      <w:bookmarkEnd w:id="100"/>
      <w:bookmarkEnd w:id="101"/>
      <w:bookmarkEnd w:id="102"/>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4.5.1. Участник закупки не может подать заявку на участие в электронном аукционе после дня и времени окончания срока подачи заявок на участие в электронном аукционе, указанного в Разделе 2 «Информационная карта электронного аукциона» (пункт 2.2.1.).</w:t>
      </w:r>
    </w:p>
    <w:p w:rsidR="00116EAA" w:rsidRDefault="00116EAA" w:rsidP="00116EAA">
      <w:pPr>
        <w:pStyle w:val="3"/>
      </w:pPr>
      <w:bookmarkStart w:id="103" w:name="_Toc237666745"/>
      <w:bookmarkStart w:id="104" w:name="_Toc238894057"/>
      <w:bookmarkStart w:id="105" w:name="_Toc387997976"/>
      <w:bookmarkStart w:id="106" w:name="_Toc389815499"/>
      <w:r>
        <w:t>Статья 4.6. Обеспечение заявок на участие в электронном аукционе</w:t>
      </w:r>
      <w:bookmarkEnd w:id="103"/>
      <w:bookmarkEnd w:id="104"/>
      <w:bookmarkEnd w:id="105"/>
      <w:bookmarkEnd w:id="106"/>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4.6.1. Заказчиком устанавливается требование о внесении денежных средств в качестве обеспечения заявки на участие в электронном аукционе в размере, указанного в Разделе 2 «Информационная карта электронного аукциона» (пункт 2.4.1.).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4.6.2. Подача заявки в электронном аукционе возможна при наличии у Участника закупки на счете, открытом ему Оператором площадки, денежных средств, достаточных для внесения обеспечения заявки Участника закупки.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4.6.3. В течение одного часа с момента поступления на электронную торговую площадку Заявки от Участника закупки, Оператор площадки в соответствии с Регламентом открытия и ведения счетов производит блокировку денежных средств Участника закупки в размере суммы обеспечения заявки на участие в электронном аукционе, размещенных на счете Оператора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4.6.4. Блокирование денежных средств, внесенных участником закупки в качестве обеспечения заявки на участие в электронном аукционе, прекращается: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а) в течение одного рабочего дня со дня поступления уведомления об отзыве заявки на участие в электронном аукционе (участникам закупки, отозвавшим заявки на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б) в течение одного рабочего дня со дня окончания рассмотрения первых частей  заявок (участникам закупки, не допущенным к участию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в) в течение одного рабочего дня после дня размещения на электронной площадке </w:t>
      </w:r>
      <w:r>
        <w:rPr>
          <w:sz w:val="24"/>
          <w:szCs w:val="24"/>
        </w:rPr>
        <w:lastRenderedPageBreak/>
        <w:t>протокола проведения электронного аукциона (участникам электронного аукциона, которые не приняли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г) после публикации извещения об отказе от проведения электронного аукциона (участникам закупки, подавшим заявки на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i/>
          <w:iCs/>
          <w:sz w:val="24"/>
          <w:szCs w:val="24"/>
        </w:rPr>
      </w:pPr>
      <w:r>
        <w:rPr>
          <w:sz w:val="24"/>
          <w:szCs w:val="24"/>
        </w:rPr>
        <w:t>д) после размещения протокола подведения итогов электронного аукциона на официальном сайте, сайте ЭТП (участникам электронного аукциона, подавшим заявки на участие в электронном аукционе, признанные не соответствующими требованиям, предусмотренным документацией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е) в течение одного рабочего дня со дня подписания копии договора (для всех участников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4.6.5. Требование обеспечения заявки на участие в электронном аукционе в равной мере распространяется на всех участников закупки.</w:t>
      </w:r>
    </w:p>
    <w:p w:rsidR="00116EAA" w:rsidRDefault="00116EAA" w:rsidP="00116EAA">
      <w:pPr>
        <w:pStyle w:val="2"/>
      </w:pPr>
      <w:bookmarkStart w:id="107" w:name="_Toc237666746"/>
      <w:bookmarkStart w:id="108" w:name="_Toc238894058"/>
      <w:bookmarkStart w:id="109" w:name="_Toc387997977"/>
      <w:bookmarkStart w:id="110" w:name="_Toc389815500"/>
      <w:r>
        <w:t>Подраздел 5. Рассмотрение заявок на участие в электронном аукционе</w:t>
      </w:r>
      <w:bookmarkEnd w:id="107"/>
      <w:bookmarkEnd w:id="108"/>
      <w:r>
        <w:t xml:space="preserve"> и допуск до участия в электронном аукционе</w:t>
      </w:r>
      <w:bookmarkEnd w:id="109"/>
      <w:bookmarkEnd w:id="110"/>
    </w:p>
    <w:p w:rsidR="00116EAA" w:rsidRDefault="00116EAA" w:rsidP="00116EAA">
      <w:pPr>
        <w:widowControl w:val="0"/>
        <w:shd w:val="clear" w:color="auto" w:fill="FFFFFF"/>
        <w:tabs>
          <w:tab w:val="left" w:pos="2808"/>
        </w:tabs>
        <w:spacing w:line="360" w:lineRule="auto"/>
        <w:ind w:firstLine="720"/>
        <w:jc w:val="both"/>
        <w:rPr>
          <w:sz w:val="24"/>
          <w:szCs w:val="24"/>
        </w:rPr>
      </w:pPr>
      <w:bookmarkStart w:id="111" w:name="_Toc237666748"/>
      <w:bookmarkStart w:id="112" w:name="_Toc238894060"/>
      <w:r>
        <w:rPr>
          <w:sz w:val="24"/>
          <w:szCs w:val="24"/>
        </w:rPr>
        <w:t>5.1.1. Система ЭП обеспечивает для пользователей Заказчика функционал по рассмотрению первых частей заявок на участие в электронном аукционе в соответствии с действующим законодательством РФ.</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5.1.2. В АС Оператора ведется учет принятых, возвращенных и отозванных заявок на участие в электронном аукционе в реестре заявок электронного аукциона. В течение одного дня после окончания срока подачи заявок, первые части заявок из реестра заявок аукциона автоматически направляются на рассмотрение Заказчику.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5.1.3. Оператор обеспечивает конфиденциальность данных об участниках закупки, подавших заявки на участие в электронном аукционе, и конфиденциальность сведений, содержащихся во второй части заявки Участника размещения заказа, до размещения на электронной площадке протокола проведения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5.1.4. В случае, если по окончании срока подачи заявок на участие в открытом аукционе в электронной форме подана только одна заявка, Оператор в срок, не позднее одного дня, следующего за днем окончания срока подачи заявок на участие в электронном аукционе, направляет обе части заявки Заказчику. Если единственная поданная заявка соответствует требованиям, предусмотренным документацией об электронном аукционе, Заказчик в течение пяти дней со дня принятия решения о соответствии заявки требованиям, предусмотренным документацией об электронном  аукционе, направляет Оператору площадки проект договора,</w:t>
      </w:r>
      <w:r>
        <w:t xml:space="preserve"> </w:t>
      </w:r>
      <w:r>
        <w:rPr>
          <w:sz w:val="24"/>
          <w:szCs w:val="24"/>
        </w:rPr>
        <w:t xml:space="preserve">прилагаемый к документации об открытом аукционе, без подписи Заказчика. Заключение </w:t>
      </w:r>
      <w:r>
        <w:rPr>
          <w:sz w:val="24"/>
          <w:szCs w:val="24"/>
        </w:rPr>
        <w:lastRenderedPageBreak/>
        <w:t>договора производится в соответствии с требованиями подраздела 8 настоящей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5.1.5. Закупочная комиссия проверяет первые части заявок на участие в электронном аукционе, содержащие предусмотренные частью 3.3.2. статьи 3.2 настоящей документации об электронном аукционе сведения, на соответствие требованиям, установленным документацией об электронном аукционе в отношении закупаемых товаров, работ, услуг.</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5.1.6. Срок рассмотрения первых частей заявок на участие в электронном аукционе  не может превышать семь дней со дня окончания срока подачи заявок на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5.1.7. На основании результатов рассмотрения первых частей заявок на участие в электронном аукционе, содержащих сведения, предусмотренные частью 3.3.2. статьи 3.3 настоящей документации об электронном аукционе, закупочной комиссией принимается решение о допуске к участию в электронном аукционе участника закупки и о признании участника закупки, подавшего заявку на участие в электронном аукционе, участником электронного аукциона или об отказе в допуске такого участника закупки к участию в  электронном аукционе в порядке и по основаниям, которые предусмотрены подразделом 5 настоящей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5.1.8. Участник закупки не допускается к участию в электронном аукционе в следующих случаях: </w:t>
      </w:r>
    </w:p>
    <w:p w:rsidR="00116EAA" w:rsidRDefault="00116EAA" w:rsidP="00116EAA">
      <w:pPr>
        <w:pStyle w:val="Style7"/>
        <w:widowControl/>
        <w:autoSpaceDE/>
        <w:autoSpaceDN/>
        <w:adjustRightInd/>
        <w:spacing w:line="360" w:lineRule="auto"/>
        <w:rPr>
          <w:rFonts w:ascii="Times New Roman" w:hAnsi="Times New Roman" w:cs="Times New Roman"/>
        </w:rPr>
      </w:pPr>
      <w:r>
        <w:rPr>
          <w:rFonts w:ascii="Times New Roman" w:hAnsi="Times New Roman" w:cs="Times New Roman"/>
        </w:rPr>
        <w:t>1) непредоставления сведений, предоставление которых в составе первой части заявки на участие в электронном аукционе предусмотрено документацией об электронном аукционе, или предоставления недостоверных сведений;</w:t>
      </w:r>
    </w:p>
    <w:p w:rsidR="00116EAA" w:rsidRDefault="00116EAA" w:rsidP="00116EAA">
      <w:pPr>
        <w:pStyle w:val="Style7"/>
        <w:widowControl/>
        <w:autoSpaceDE/>
        <w:autoSpaceDN/>
        <w:adjustRightInd/>
        <w:spacing w:line="360" w:lineRule="auto"/>
        <w:rPr>
          <w:rFonts w:ascii="Times New Roman" w:hAnsi="Times New Roman" w:cs="Times New Roman"/>
        </w:rPr>
      </w:pPr>
      <w:r>
        <w:rPr>
          <w:rFonts w:ascii="Times New Roman" w:hAnsi="Times New Roman" w:cs="Times New Roman"/>
        </w:rPr>
        <w:t>2) несоответствия сведений, предоставление которых в составе первой части заявки на участие в электронном аукционе предусмотрено документацией об электронном аукционе, требованиям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5.1.9. На основании результатов рассмотрения первых частей заявок на участие в электронном аукционе, содержащей сведения, предусмотренные частью 3.3.2 статьи 3.3 настоящей документации об электронном аукционе, закупочной комиссией оформляется протокол рассмотрения заявок на участие в электронном аукционе, который ведется закупочной комиссией и подписывается всеми присутствующими на заседании членами Закупочной комиссии и Заказчиком в день окончания рассмотрения заявок на участие в электронном аукционе. Протокол должен содержать сведения о порядковых номерах заявок на участие в электронном аукционе, решение о допуске участника закупки, подавшего заявку на участие в </w:t>
      </w:r>
      <w:r>
        <w:rPr>
          <w:sz w:val="24"/>
          <w:szCs w:val="24"/>
        </w:rPr>
        <w:lastRenderedPageBreak/>
        <w:t>электронном аукционе с соответствующим порядковым номером, к участию в электронном аукционе и о признании его участником электронного аукциона или об отказе в допуске участника закупки к участию в электроном аукционе с обоснованием такого решения и с указанием положений документации об электронном аукционе, которым не соответствует заявка на участие в электронном аукционе этого участника закупки, положений заявки на участие в электронном аукционе, которые не соответствуют требованиям документации об электронном аукционе, сведения о членах Закупочной комиссии, принявших решение, сведения о решении каждого члена Закупочной комиссии о допуске участника закупки к участию в электронном аукционе или об отказе в допуске к участию в электронном аукционе. Указанный протокол в день окончания рассмотрения заявок на участие в электронном аукционе размещается на официальном сайте, сайте ЭТП в порядке, установленном регламентом электронной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5.1.10. В случае, если по окончании срока подачи заявок на участие в электронном аукционе подана только одна заявка на участие в электронном аукционе  или не подана ни одна заявка на участие в электронном аукционе, а также в случае, если на основании результатов рассмотрения первых частей заявок на участие в электронном аукционе принято решение об отказе в допуске к участию в электронном аукционе всех участников закупки, подавших заявки на участие в электронном аукционе, или о признании только одного участника закупки, подавшего заявку на участие в электронном аукционе, участником электронного аукциона, в протокол рассмотрения заявок на участие в электронном аукционе вносится информация о признании электронного аукциона несостоявшимся. Протокол размещается Заказчиком на официальном сайте, сайте ЭТП в порядке, установленном регламентом электронной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5.1.11. После поступления к Оператору протокола рассмотрения заявок, участнику закупки, подавшему заявку на участие, направляется уведомление о принятом относительно его заявки решении.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В уведомлении должна быть указана следующая информация: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номер извещения о проведении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дата и время проведения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решение о допуске или об отказе в допуске;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обоснование, в случае отказа в допуске.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5.1.12. Если по результатам рассмотрения заявок на участие в электронном аукционе участник закупки не допущен к участию в аукционе, заявка на участие в электронном аукционе такого участника закупки исключается из реестра заявок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5.1.13. У участника закупки, допущенного к участию в электронном аукционе, в личном </w:t>
      </w:r>
      <w:r>
        <w:rPr>
          <w:sz w:val="24"/>
          <w:szCs w:val="24"/>
        </w:rPr>
        <w:lastRenderedPageBreak/>
        <w:t>кабинете на ЭП должна быть доступна возможность участия в электронном аукционе в дату и время проведения электронного аукциона.</w:t>
      </w:r>
    </w:p>
    <w:p w:rsidR="00116EAA" w:rsidRDefault="00116EAA" w:rsidP="00116EAA">
      <w:pPr>
        <w:spacing w:line="312" w:lineRule="auto"/>
        <w:rPr>
          <w:sz w:val="2"/>
          <w:szCs w:val="2"/>
        </w:rPr>
      </w:pPr>
    </w:p>
    <w:p w:rsidR="00116EAA" w:rsidRDefault="00116EAA" w:rsidP="00116EAA">
      <w:pPr>
        <w:pStyle w:val="2"/>
      </w:pPr>
      <w:bookmarkStart w:id="113" w:name="_Toc387997978"/>
      <w:bookmarkStart w:id="114" w:name="_Toc389815501"/>
      <w:r>
        <w:t xml:space="preserve">Подраздел 6. </w:t>
      </w:r>
      <w:bookmarkEnd w:id="111"/>
      <w:bookmarkEnd w:id="112"/>
      <w:r>
        <w:t>Проведение электронного аукциона</w:t>
      </w:r>
      <w:bookmarkEnd w:id="113"/>
      <w:bookmarkEnd w:id="114"/>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 АС Оператора обеспечивает функционал по проведению электронного аукциона в соответствии с действующим законодательством РФ.</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 Открытая часть АС Оператора обеспечивает любому пользователю сети Интернет возможность наблюдения за ходом проведения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6.1.3. В электронном аукционе могут участвовать только участники закупки, признанные участниками аукциона. Оператор обеспечивает проверку наличия допуска участников закупки по итогам рассмотрения первых частей заявок участников закупки к аукционам, проводимым на электронной площадке.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6.1.4. Электронный аукцион проводится на ЭТП в день, указанный в извещении о проведении электронного аукциона. Время проведения электронного аукциона устанавливается оператором электронной площадки. </w:t>
      </w:r>
      <w:r>
        <w:rPr>
          <w:spacing w:val="-1"/>
          <w:sz w:val="24"/>
          <w:szCs w:val="24"/>
        </w:rPr>
        <w:t xml:space="preserve">АС Оператора должна обеспечивать проведение аукциона в назначенные дату и </w:t>
      </w:r>
      <w:r>
        <w:rPr>
          <w:sz w:val="24"/>
          <w:szCs w:val="24"/>
        </w:rPr>
        <w:t xml:space="preserve">время проведения аукциона при условии, что по результатам рассмотрения заявок </w:t>
      </w:r>
      <w:r>
        <w:rPr>
          <w:spacing w:val="-1"/>
          <w:sz w:val="24"/>
          <w:szCs w:val="24"/>
        </w:rPr>
        <w:t xml:space="preserve">электронного аукциона не признан несостоявшимся в соответствии с действующим </w:t>
      </w:r>
      <w:r>
        <w:rPr>
          <w:sz w:val="24"/>
          <w:szCs w:val="24"/>
        </w:rPr>
        <w:t xml:space="preserve">законодательством. Начало и окончание проведения электронного аукциона, а также время поступления ценовых предложений участников электронного аукциона </w:t>
      </w:r>
      <w:r>
        <w:rPr>
          <w:spacing w:val="-1"/>
          <w:sz w:val="24"/>
          <w:szCs w:val="24"/>
        </w:rPr>
        <w:t>определяется по времени сервера</w:t>
      </w:r>
      <w:r>
        <w:rPr>
          <w:sz w:val="24"/>
          <w:szCs w:val="24"/>
        </w:rPr>
        <w:t>.</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6.1.5. 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6.1.6. Для участия в электронном аукционе пользователь аккредитованного участника, используя соответствующую ЭЦП (согласно договору о взаимодействии авторизованного и ЭП), входит в закрытую часть АС Оператора.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6.1.7. Электронный аукцион проводится путем снижения начальной (максимальной) цены договора, указанной в извещении о проведении электронного аукциона, на «шаг аукциона», за исключением случая, установленного частью 6.1.28 подраздела 6 настоящей документации об электронном аукционе, начальной (максимальной) цены договора, указанной в извещении о проведении электронном аукционе, в порядке, установленном настоящим подразделом документации об электронном аукционе и регламентом электронной площадки.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6.1.8. В случае, если в документации об электронном аукционе указаны общая начальная (максимальная) цена товара, работы, услуги и начальная (максимальная) цена единицы товара, работы или услуги, электронный аукцион проводится путем снижения начальной </w:t>
      </w:r>
      <w:r>
        <w:rPr>
          <w:sz w:val="24"/>
          <w:szCs w:val="24"/>
        </w:rPr>
        <w:lastRenderedPageBreak/>
        <w:t>(максимальной) цены единицы товара, работы или услуги, указанных в документации об электронном аукционе, в порядке, установленном настоящим подразделом документации об электронном аукционе, за исключением случая, установленного в части 6.1.28 подраздела 6 настоящей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6.1.9. «Шаг аукциона» устанавливается в размере от 0,5 процента до пяти процентов  начальной (максимальной) цены договора, указанной в извещении о проведении электронного аукциона. АС Оператора автоматически указывает допустимые пределы для подачи предложении в «шаге аукциона» и вне «Шага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6.1.10. При проведении электронного аукциона участники электронного аукциона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в порядке, установленном регламентом электронной площадки.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6.1.11. При участии в аукционе в открытой и в закрытой части АС Оператора в отношении каждого участника электронного аукциона  отображается номер, присвоенный при регистрации его заявки на участие в электронном аукционе. Оператор площадки обеспечивает конфиденциальность и анонимность сведений об участниках электронного аукциона, допущенных к участию в электронном аукционе для любых третьих лиц, за исключением Заказчика.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6.1.12. Время, оставшееся до истечения срока подачи ценовых предложений, обновляется автоматически после снижения начальной максимальной цены договора или текущего минимального предложения о цене договора; оно отображается в открытой и в закрытой части АС Оператора и представляет собой обратный отсчет (оставшееся время) от десяти минут с начала проведения аукциона (если ни одного предложения не подано) и десяти минут с момента приема последнего предложения до нуля.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6.1.13. При подаче предложения о цене договора у пользователя есть возможность выполнить следующие действия: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просмотреть актуальную информацию о ходе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ввести новое предложение о цене договора с соблюдением требований действующего законодательства РФ;</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подписать ЭЦП и отправить предложения о цене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6.1.14. Каждое ценовое предложение, подаваемое участником электронного аукциона во время проведения электронного аукциона, подписывается ЭЦП.</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6.1.15. При вводе ценового предложения АС Оператора запрашивает подтверждение</w:t>
      </w:r>
      <w:r>
        <w:t xml:space="preserve"> </w:t>
      </w:r>
      <w:r>
        <w:rPr>
          <w:sz w:val="24"/>
          <w:szCs w:val="24"/>
        </w:rPr>
        <w:lastRenderedPageBreak/>
        <w:t>вводимой информации и, в случае несоответствия информации требованиям</w:t>
      </w:r>
      <w:r>
        <w:t xml:space="preserve"> </w:t>
      </w:r>
      <w:r>
        <w:rPr>
          <w:sz w:val="24"/>
          <w:szCs w:val="24"/>
        </w:rPr>
        <w:t>настоящего Регламента  и  действующего законодательства РФ, выдает</w:t>
      </w:r>
      <w:r>
        <w:t xml:space="preserve"> </w:t>
      </w:r>
      <w:r>
        <w:rPr>
          <w:sz w:val="24"/>
          <w:szCs w:val="24"/>
        </w:rPr>
        <w:t>предупреждение и отклоняет такое ценовое предложение. При подтверждении</w:t>
      </w:r>
      <w:r>
        <w:t xml:space="preserve"> </w:t>
      </w:r>
      <w:r>
        <w:rPr>
          <w:sz w:val="24"/>
          <w:szCs w:val="24"/>
        </w:rPr>
        <w:t>вводимой информации АС Оператора информирует пользователя о сделанном</w:t>
      </w:r>
      <w:r>
        <w:t xml:space="preserve"> </w:t>
      </w:r>
      <w:r>
        <w:rPr>
          <w:sz w:val="24"/>
          <w:szCs w:val="24"/>
        </w:rPr>
        <w:t>предложении, с указанием того что предложение является лучшим предложением</w:t>
      </w:r>
      <w:r>
        <w:t xml:space="preserve"> </w:t>
      </w:r>
      <w:r>
        <w:rPr>
          <w:sz w:val="24"/>
          <w:szCs w:val="24"/>
        </w:rPr>
        <w:t>цены договора на данный момент, либо лучшим предложением данного Участника.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6.1.16. Цена договора, при проведении электронного аукциона, фиксируются с точностью до одной копейки.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6.1.17. АС Оператора контролирует ввод участниками электронного аукциона ценовых предложений на аукцион и принимает только предложения, отвечающие следующим условиям:</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 - полномочия пользователя на подачу предложений: согласно роли в ЭЦП лицо, отправляющее заявку на участие в электронном аукционе, должно являться специалистом участника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проверка предложения участника электронного аукциона при понижении цены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участник электронного аукциона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аукциона ранее, а также предложение о цене договора, равное нулю;</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участник электронного аукциона вправе подавать предложение о цене договора, снижающее текущее минимальное предложение о цене договора только на «шаг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участник электронного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6.1.18. Участник электронного аукциона может подать предложение без учета шага аукциона в пределах от размера его последнего ценового предложения до размера текущего минимального ценового предложения, зафиксированного в АС Оператора, при условии, что текущее минимальное ценовое предложение подано другим участником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6.1.19. После принятия предложения у участника электронного аукциона есть возможность подачи нового предложения о цене договора с соблюдением требований регламента электронной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6.1.20. В случае принятия предложения о цене договора такое предложение включено в реестр предложений о цене договора данного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6.1.21. Информация о последних предложениях о цене договора должна быть доступна в </w:t>
      </w:r>
      <w:r>
        <w:rPr>
          <w:sz w:val="24"/>
          <w:szCs w:val="24"/>
        </w:rPr>
        <w:lastRenderedPageBreak/>
        <w:t xml:space="preserve">открытой части АС Оператора, в личных кабинетах Оператора, участников электронного аукциона и Заказчика.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6.1.22. При проведении электронного аукциона любой участник электронного аукциона также вправе подать предложение о цене договора независимо от «шага аукциона» при соблюдении требований и в порядке, которые установлены регламентом электронной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6.1.23. При проведении электронного аукциона устанавливается время приема предложений участников электронного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электронного аукциона, после снижения начальной (максимальной) цены договора или текущего минимального предложения о цене договора на электронном аукционе. Если в течение указанного времени ни одного предложения о более низкой цене договора не поступило, электронный аукцион автоматически, при помощи программных и технических средств, обеспечивающих его проведение, завершается.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6.1.24. Если в течение десяти минут после начала проведения электронного аукциона ни один из участников электронного аукциона не подал предложение о цене договора, электронный аукцион признается несостоявшимся Оператор площадки размещает на электронной торговой площадке протокол о признании электронного аукциона</w:t>
      </w:r>
      <w:r>
        <w:t xml:space="preserve"> </w:t>
      </w:r>
      <w:r>
        <w:rPr>
          <w:sz w:val="24"/>
          <w:szCs w:val="24"/>
        </w:rPr>
        <w:t xml:space="preserve">несостоявшимся (с указанием даты, времени начала и окончания </w:t>
      </w:r>
      <w:proofErr w:type="gramStart"/>
      <w:r>
        <w:rPr>
          <w:sz w:val="24"/>
          <w:szCs w:val="24"/>
        </w:rPr>
        <w:t>электронного  аукциона</w:t>
      </w:r>
      <w:proofErr w:type="gramEnd"/>
      <w:r>
        <w:rPr>
          <w:sz w:val="24"/>
          <w:szCs w:val="24"/>
        </w:rPr>
        <w:t>, начальной (максимальной) цены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6.1.25. В течение десяти минут с момента завершения в соответствии с частью 7.7.9 статьи 7.7 настоящей Инструкции любой участник электронного аукциона подать предложение о цене договора, которое не ниже чем последнее предложение о минимальной цене договора на аукционе независимо от «шага аукциона», при соблюдении следующих требований:</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1) При понижении цены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а) участник электронного аукциона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аукциона ранее, а также предложение о цене договора, равное нулю;</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б) участник электронного аукциона не вправе подавать предложение о цене договора ниже, чем текущее минимальное предложение о цене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 При повышении цены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а) участник электронного аукциона не вправе подавать предложение о цене договора, </w:t>
      </w:r>
      <w:r>
        <w:rPr>
          <w:sz w:val="24"/>
          <w:szCs w:val="24"/>
        </w:rPr>
        <w:lastRenderedPageBreak/>
        <w:t>равное предложению или меньшее, чем предложение о цене договора, которые поданы таким участником электронного аукциона ранее, а также предложение о цене договора, равное нулю;</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б) участник электронного аукциона не вправе подавать предложение о цене договора ниже, чем текущее минимальное предложение о цене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6.1.26. В случае, если была предложена цена договора, равная цене, предложенной другим участником электронного аукциона, лучшим признается предложение о цене договора, поступившее ранее других предложений.</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6.1.27. В случае проведения в соответствии с частью 6.1.8 настоящего подраздела документации об электронном аукционе участником электронного аукциона, предложившим наиболее низкую цену договора, признается лицо, предложившее наиболее низкую цену единицы товара, работы или услуги, за исключением случая, установленного части 6.1.28 подраздела 6 настоящей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6.1.28. В случае, если при проведении электронного аукциона цена договора снижена до нуля, проводится электронный аукцион на право заключить договор. В этом случае электронный аукцион проводится путем повышения цены договора в порядке, установленном регламентом электронной площадки. В случае проведения электронного аукциона на право заключить договор до достижения цены договора, превышающей соответствующее значение начальной (максимальной) цены договора, обеспечение исполнения договора предоставляется в размере обеспечения исполнения договора, предусмотренном документацией об электронном аукционе, исходя из цены договора, достигнутой на электронном аукционе, проводимом в соответствии с настоящим подразделом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6.1.29. Протокол проведения электронного аукциона размещается Оператором площадки в АС Оператора (открытой и закрытой части) после окончания электронного аукциона на электронной площадке. В течение трех дней со дня проведения аукциона протокол проведения электронного аукциона размещается Заказчиком на официальном сайте, сайте ЭТП.</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6.1.30. В протоколе проведения электронного аукциона указывается, в том числе: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дата, время начала и окончания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начальная (максимальная) цена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все минимальные предложения о цене договора, сделанные участниками электронного аукциона и ранжированные по мере убывания (в случае электронного аукциона на повышение - по мере возрастания) с указанием порядковых номеров, присвоенных заявкам на участие в элект</w:t>
      </w:r>
      <w:r w:rsidR="009437F5">
        <w:rPr>
          <w:sz w:val="24"/>
          <w:szCs w:val="24"/>
        </w:rPr>
        <w:t xml:space="preserve">ронном аукционе, которые поданы </w:t>
      </w:r>
      <w:r>
        <w:rPr>
          <w:sz w:val="24"/>
          <w:szCs w:val="24"/>
        </w:rPr>
        <w:t>уча</w:t>
      </w:r>
      <w:r w:rsidR="009437F5">
        <w:rPr>
          <w:sz w:val="24"/>
          <w:szCs w:val="24"/>
        </w:rPr>
        <w:t xml:space="preserve">стниками электронного аукциона, </w:t>
      </w:r>
      <w:r>
        <w:rPr>
          <w:sz w:val="24"/>
          <w:szCs w:val="24"/>
        </w:rPr>
        <w:t>сделавшими соответствующ</w:t>
      </w:r>
      <w:r w:rsidR="009437F5">
        <w:rPr>
          <w:sz w:val="24"/>
          <w:szCs w:val="24"/>
        </w:rPr>
        <w:t>ие предложения о цене договора,</w:t>
      </w:r>
      <w:r>
        <w:rPr>
          <w:sz w:val="24"/>
          <w:szCs w:val="24"/>
        </w:rPr>
        <w:t xml:space="preserve"> с указанием времени поступления предложений.</w:t>
      </w:r>
    </w:p>
    <w:p w:rsidR="00116EAA" w:rsidRDefault="00116EAA" w:rsidP="00116EAA">
      <w:pPr>
        <w:pStyle w:val="2"/>
      </w:pPr>
      <w:bookmarkStart w:id="115" w:name="_Toc237666751"/>
      <w:bookmarkStart w:id="116" w:name="_Toc238894063"/>
      <w:bookmarkStart w:id="117" w:name="_Toc387997979"/>
      <w:bookmarkStart w:id="118" w:name="_Toc389815502"/>
      <w:r>
        <w:lastRenderedPageBreak/>
        <w:t xml:space="preserve">Подраздел 7. </w:t>
      </w:r>
      <w:bookmarkEnd w:id="115"/>
      <w:bookmarkEnd w:id="116"/>
      <w:r>
        <w:t>Подведение итогов электронного аукциона</w:t>
      </w:r>
      <w:bookmarkEnd w:id="117"/>
      <w:bookmarkEnd w:id="118"/>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7.1.1. АС Оператора обеспечивает функционал по рассмотрению вторых частей заявок на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7.1.2. Оператор направляет Заказчику протокол проведения электронного аукциона и вторые части заявок на участие в электронном аукционе, поданных участниками электронного аукциона.</w:t>
      </w:r>
    </w:p>
    <w:p w:rsidR="009A5C26"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7.1.3. Закупочная комиссия рассматривает вторые части заявок на участие в электронном аукционе на соответствии требованиям документации об электронном аукционе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7.1.4. Рассмотрение указанных вторых частей заявок на участие в электронном аукционе начинается с заявки на участие в электронном аукционе, поданной участником электронного аукциона, предложившим наиболее низкую цену договора (в случае, если проводится электронный аукцион на повышение - наиболее высокую цену договора), и осуществляется с учетом ранжирования заявок на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7.1.5. Заявка на участие в электронном аукционе признается не соответствующей требованиям, установленным документацией об электронном аукционе, в следующих случаях: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1) непредставления документов, требования о предоставлении которых в составе второй части заявки на участие в электронном аукционе установлено документацией об электронном аукционе, или их несоответствия требованиям документации об электронном аукционе, а также наличия в таких документах недостоверных сведений об участнике электронного аукциона. Отсутствие документов или их несоответствие требованиям документации об электронном аукционе, а также наличие в таких документах недостоверных сведений об участнике электронного аукциона определяется на дату и время окончания срока подачи заявок на участие в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2) несоответствия участника закупки требованиям, установленным в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7.1.6. 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части 7.1.5 статьи подраздела 7 настоящей документации об электронном аукционе, не допускается.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7.1.7. По результатам рассмотрения вторых частей заявок на участие в электронном аукционе закупочной комиссией оформляется протокол подведения итогов электронного аукциона, который подписывается всеми присутствующими на заседании членами Закупочной комиссии и Заказчиком в день окончания рассмотрения вторых частей заявок на участие в </w:t>
      </w:r>
      <w:r>
        <w:rPr>
          <w:sz w:val="24"/>
          <w:szCs w:val="24"/>
        </w:rPr>
        <w:lastRenderedPageBreak/>
        <w:t>электронном аукционе (подведения итогов электронного аукциона). Протокол должен содержать:</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сведения об участниках электронного аукциона,  вторые части заявок на участие в электронном аукционе которых рассматривались, и о порядковых номерах таких заявок;</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решение о соответствии или о несоответствии заявок на участие в электронном аукционе требованиям, установленным документацией об электронном аукционе, с обоснованием принятого решения и с указанием положений настоящей Инструкции и Положения, которым не соответствует участник закупки, положений документации об электронном аукционе, которым не соответствует заявка на участие в электронном аукционе этого участника электронного аукциона, положений заявки на участие в электронном аукционе, которые не соответствуют требованиям, установленным документацией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 сведения о решении каждого члена закупочной  комиссии о соответствии или о несоответствии заявки на участие в электронном аукционе требованиям, установленным документацией об электронном аукционе.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7.1.8. В течение дня, следующего за днем подписания протокола подведения итогов электронного аукциона, такой протокол размещается Заказчиком на официальном сайте, сайте ЭТП (через </w:t>
      </w:r>
      <w:proofErr w:type="spellStart"/>
      <w:r>
        <w:rPr>
          <w:sz w:val="24"/>
          <w:szCs w:val="24"/>
        </w:rPr>
        <w:t>Web</w:t>
      </w:r>
      <w:proofErr w:type="spellEnd"/>
      <w:r>
        <w:rPr>
          <w:sz w:val="24"/>
          <w:szCs w:val="24"/>
        </w:rPr>
        <w:t xml:space="preserve"> кабинет Заказчика) в порядке, установленном регламентом электронной площадки.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7.1.9. Участник электронного аукциона, который предложил наиболее </w:t>
      </w:r>
      <w:proofErr w:type="gramStart"/>
      <w:r>
        <w:rPr>
          <w:sz w:val="24"/>
          <w:szCs w:val="24"/>
        </w:rPr>
        <w:t>низкую цену договора</w:t>
      </w:r>
      <w:proofErr w:type="gramEnd"/>
      <w:r>
        <w:rPr>
          <w:sz w:val="24"/>
          <w:szCs w:val="24"/>
        </w:rPr>
        <w:t xml:space="preserve">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 В случае, предусмотренном частью 6.1.28 подраздела 6 настоящей документации об электронном аукционе, победителем электронного аукциона признается участник электронного аукциона, который предложил наиболее </w:t>
      </w:r>
      <w:proofErr w:type="gramStart"/>
      <w:r>
        <w:rPr>
          <w:sz w:val="24"/>
          <w:szCs w:val="24"/>
        </w:rPr>
        <w:t>высокую цену договора</w:t>
      </w:r>
      <w:proofErr w:type="gramEnd"/>
      <w:r>
        <w:rPr>
          <w:sz w:val="24"/>
          <w:szCs w:val="24"/>
        </w:rPr>
        <w:t xml:space="preserve"> и заявка на участие в электронном аукционе которого соответствует требованиям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7.1.10. Направления уведомлений участникам электронного аукциона о принятых решениях осуществляется в порядке, установленном регламентом электронной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7.1.11. В случае, если закупочной комиссией принято решение о несоответствии всех вторых частей заявок на участие в электронном аукционе или о соответствии только одной второй части заявки на участие в электронном аукционе, в протокол подведения итогов электронного аукциона вносится информация о признании электронного аукциона несостоявшимся.</w:t>
      </w:r>
    </w:p>
    <w:p w:rsidR="00116EAA" w:rsidRDefault="00116EAA" w:rsidP="00116EAA">
      <w:pPr>
        <w:pStyle w:val="2"/>
      </w:pPr>
      <w:bookmarkStart w:id="119" w:name="_Toc237666754"/>
      <w:bookmarkStart w:id="120" w:name="_Toc238894066"/>
      <w:bookmarkStart w:id="121" w:name="_Toc387997980"/>
      <w:bookmarkStart w:id="122" w:name="_Toc389815503"/>
      <w:r>
        <w:lastRenderedPageBreak/>
        <w:t xml:space="preserve">Подраздел 8. Заключение </w:t>
      </w:r>
      <w:bookmarkEnd w:id="119"/>
      <w:bookmarkEnd w:id="120"/>
      <w:r>
        <w:t>договора</w:t>
      </w:r>
      <w:bookmarkEnd w:id="121"/>
      <w:bookmarkEnd w:id="122"/>
    </w:p>
    <w:p w:rsidR="00116EAA" w:rsidRDefault="00116EAA" w:rsidP="00116EAA">
      <w:pPr>
        <w:pStyle w:val="3"/>
      </w:pPr>
      <w:bookmarkStart w:id="123" w:name="_Toc238894067"/>
      <w:bookmarkStart w:id="124" w:name="_Toc387997981"/>
      <w:bookmarkStart w:id="125" w:name="_Toc389815504"/>
      <w:bookmarkStart w:id="126" w:name="_Toc237666755"/>
      <w:r>
        <w:t xml:space="preserve">Статья 8.1. Срок заключения </w:t>
      </w:r>
      <w:bookmarkEnd w:id="123"/>
      <w:r>
        <w:t>договора</w:t>
      </w:r>
      <w:bookmarkEnd w:id="124"/>
      <w:bookmarkEnd w:id="125"/>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8.1.1. </w:t>
      </w:r>
      <w:r w:rsidRPr="00950309">
        <w:rPr>
          <w:sz w:val="24"/>
          <w:szCs w:val="24"/>
        </w:rPr>
        <w:t>Договор заключается в соответствии с регламентом работы ЭТП, но не позднее чем через двадцать рабочих дней со дня размещения протокола оценки и сопоставления заявок на участие в электронном запросе котировок на официальном сайте, сайте ЭТП.</w:t>
      </w:r>
    </w:p>
    <w:p w:rsidR="00116EAA" w:rsidRDefault="00116EAA" w:rsidP="00116EAA">
      <w:pPr>
        <w:pStyle w:val="3"/>
      </w:pPr>
      <w:bookmarkStart w:id="127" w:name="_Toc238894068"/>
      <w:bookmarkStart w:id="128" w:name="_Toc387997982"/>
      <w:bookmarkStart w:id="129" w:name="_Toc389815505"/>
      <w:r>
        <w:t xml:space="preserve">Статья 8.2. Порядок заключения </w:t>
      </w:r>
      <w:bookmarkEnd w:id="126"/>
      <w:bookmarkEnd w:id="127"/>
      <w:r>
        <w:t>договора</w:t>
      </w:r>
      <w:bookmarkEnd w:id="128"/>
      <w:bookmarkEnd w:id="129"/>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8.2.1. Договор заключается с победителем электронного аукциона или участником электронного аукциона, заявке на участие в электронном аукционе которого присвоен второй номер, в случае уклонения от заключения договора победителя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8.2.2. Договор заключается на условиях, указанных в поданной участником электронного аукциона, с которым заключается договор, заявке на участие в электронном аукционе и в документации об электронном аукционе. При заключении договора цена такого договора не может превышать начальную (максимальную) цену договора, указанную в Разделе 2 «Информационная карта электронного аукциона» (пункт 2.1.6.).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8.2.3. Заказчик орган в течение 3 (трех) дней направляет Оператору электронной торговой площадки карточку копии договора, без подписи договора Заказчиком.</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8.2.4. Направленная карточка проекта договора, непосредственно после направления становится доступной победителю электронного аукциона, с которым заключается договор.</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8.2.5. У пользователя победителя электронного аукциона, существует возможность формирования сохранения, изменения карточки копии договора, подписываемой таким победителем электронного аукциона. Доступ к данному функционалу закрывается после направления Заказчику органу карточки копии договора, подписанной таким победителем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8.2.6. Пользователь информируется о регламентированном сроке напра</w:t>
      </w:r>
      <w:r w:rsidR="009437F5">
        <w:rPr>
          <w:sz w:val="24"/>
          <w:szCs w:val="24"/>
        </w:rPr>
        <w:t xml:space="preserve">вления карточки копии договора, </w:t>
      </w:r>
      <w:r>
        <w:rPr>
          <w:sz w:val="24"/>
          <w:szCs w:val="24"/>
        </w:rPr>
        <w:t>подписанного поб</w:t>
      </w:r>
      <w:r w:rsidR="007F4CFC">
        <w:rPr>
          <w:sz w:val="24"/>
          <w:szCs w:val="24"/>
        </w:rPr>
        <w:t xml:space="preserve">едителем электронного аукциона. </w:t>
      </w:r>
      <w:r>
        <w:rPr>
          <w:sz w:val="24"/>
          <w:szCs w:val="24"/>
        </w:rPr>
        <w:t xml:space="preserve">В случае неподписания со стороны такого победителя в </w:t>
      </w:r>
      <w:r w:rsidR="007F4CFC">
        <w:rPr>
          <w:sz w:val="24"/>
          <w:szCs w:val="24"/>
        </w:rPr>
        <w:t xml:space="preserve">течение установленного времени, </w:t>
      </w:r>
      <w:r>
        <w:rPr>
          <w:sz w:val="24"/>
          <w:szCs w:val="24"/>
        </w:rPr>
        <w:t>АС Оператора направляет Заказчику карточку копии договора с данными участника эл</w:t>
      </w:r>
      <w:r w:rsidR="007F4CFC">
        <w:rPr>
          <w:sz w:val="24"/>
          <w:szCs w:val="24"/>
        </w:rPr>
        <w:t xml:space="preserve">ектронного аукциона, </w:t>
      </w:r>
      <w:r>
        <w:rPr>
          <w:sz w:val="24"/>
          <w:szCs w:val="24"/>
        </w:rPr>
        <w:t xml:space="preserve">заявке на участие в котором присвоен 2 номер в соответствии с протоколом оценки и сопоставления заявок на </w:t>
      </w:r>
      <w:r w:rsidR="007F4CFC">
        <w:rPr>
          <w:sz w:val="24"/>
          <w:szCs w:val="24"/>
        </w:rPr>
        <w:t xml:space="preserve">участие в аукционе, </w:t>
      </w:r>
      <w:r>
        <w:rPr>
          <w:sz w:val="24"/>
          <w:szCs w:val="24"/>
        </w:rPr>
        <w:t>средства которого в качестве обеспечения заявки заблокированы.</w:t>
      </w:r>
    </w:p>
    <w:p w:rsidR="00116EAA" w:rsidRDefault="007F4CFC" w:rsidP="00116EAA">
      <w:pPr>
        <w:widowControl w:val="0"/>
        <w:shd w:val="clear" w:color="auto" w:fill="FFFFFF"/>
        <w:tabs>
          <w:tab w:val="left" w:pos="2808"/>
        </w:tabs>
        <w:spacing w:line="360" w:lineRule="auto"/>
        <w:ind w:firstLine="720"/>
        <w:jc w:val="both"/>
        <w:rPr>
          <w:sz w:val="24"/>
          <w:szCs w:val="24"/>
        </w:rPr>
      </w:pPr>
      <w:r>
        <w:rPr>
          <w:sz w:val="24"/>
          <w:szCs w:val="24"/>
        </w:rPr>
        <w:lastRenderedPageBreak/>
        <w:t xml:space="preserve">8.2.7. В течение 3 </w:t>
      </w:r>
      <w:r w:rsidR="00116EAA">
        <w:rPr>
          <w:sz w:val="24"/>
          <w:szCs w:val="24"/>
        </w:rPr>
        <w:t>дней со дня получения карточки копии договора победитель электронного аукциона</w:t>
      </w:r>
      <w:r>
        <w:rPr>
          <w:sz w:val="24"/>
          <w:szCs w:val="24"/>
        </w:rPr>
        <w:t xml:space="preserve"> направляет Оператору </w:t>
      </w:r>
      <w:proofErr w:type="spellStart"/>
      <w:proofErr w:type="gramStart"/>
      <w:r>
        <w:rPr>
          <w:sz w:val="24"/>
          <w:szCs w:val="24"/>
        </w:rPr>
        <w:t>площадки,</w:t>
      </w:r>
      <w:r w:rsidR="00116EAA">
        <w:rPr>
          <w:sz w:val="24"/>
          <w:szCs w:val="24"/>
        </w:rPr>
        <w:t>подписанную</w:t>
      </w:r>
      <w:proofErr w:type="spellEnd"/>
      <w:proofErr w:type="gramEnd"/>
      <w:r w:rsidR="00116EAA">
        <w:rPr>
          <w:sz w:val="24"/>
          <w:szCs w:val="24"/>
        </w:rPr>
        <w:t xml:space="preserve"> карточку копии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8.2.8. После направления карточки копии договора, подписанной победителем электронного аукциона, автоматически направляются уведомления Заказчику и победителю электронного аукциона (или участнику электронного аукциона, заявке на участие в котором присвоен 2-ой номер, в случае уклонения победителя электронного аукциона от заключения договора) между которыми заключается договор.</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8.2.9. Оператор площадки направляет Заказчику карточку копии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8.2.10. Заказчик в течение 3 (трех)  дней со дня получения от Оператора карточки копии договора направляют Оператору площадки карточку копию договор, подписанную ЭЦП Заказчика.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8.2.11. У пользователя Заказчика существует возможность формирования, сохранения, изменения карточки копии договора, подписываемой Заказчиком. Доступ к данному функционалу закрывается после направления карточки копии договора, подписанной Заказчиком,  победителю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8.2.12. Пользователь информируется о регламентированном сроке направления карточки копии договора, подписанной Заказчиком, который составляет три дня со дня получения доступа к карточке копии договора, подписанной победителем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8.2.13. Оператор в течение одного часа с момента получения от Заказчика, подписанную ЭЦП карточки копии договора, направляет подписанную карточку копии договор победителю электронного аукциона.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8.2.14. После направления карточки копии договора, подписанной Заказчиком, автоматически направляются уведомления Заказчику и победителю электронного аукциона (или участнику электронного аукциона, заявке на участие в котором присвоен 2-ой номер, в случае уклонения победителя электронного аукциона от заключения договора) между которыми заключается договор.</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8.2.15. Оператор площадки не несет ответственности за взаимоотношение сторон после заключения договора и исполнение обязательств по договору. </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8.2.16. Оператор списывает со счета для проведения операций по обеспечению участия в закупке в электронной форме участника электронного аукциона, с которым заключен договор, денежные средства в качестве платы за участие в такой закупке в размере, определенном Оператором электронной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8.2.17. Закупка признается осуществленной со дня заключения договора. </w:t>
      </w:r>
    </w:p>
    <w:p w:rsidR="00116EAA" w:rsidRDefault="00116EAA" w:rsidP="00116EAA">
      <w:pPr>
        <w:pStyle w:val="3"/>
      </w:pPr>
      <w:bookmarkStart w:id="130" w:name="_Toc237666756"/>
      <w:bookmarkStart w:id="131" w:name="_Toc238894069"/>
      <w:bookmarkStart w:id="132" w:name="_Toc387997983"/>
      <w:bookmarkStart w:id="133" w:name="_Toc389815506"/>
      <w:r>
        <w:lastRenderedPageBreak/>
        <w:t xml:space="preserve">Статья 8.3. Обеспечение исполнений обязательств по </w:t>
      </w:r>
      <w:bookmarkEnd w:id="130"/>
      <w:bookmarkEnd w:id="131"/>
      <w:r>
        <w:t>договору</w:t>
      </w:r>
      <w:bookmarkEnd w:id="132"/>
      <w:bookmarkEnd w:id="133"/>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8.3.1. В случае, если Заказчиком в Разделе 2 «Информационная карта электронного аукциона» (пункт 2.8.1.) установлено требование обеспечения исполнения договора, договор заключается только после предоставления участником электронного аукциона,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в Разделе 2 «Информационная карта электронного аукциона» (пункт 2.8.2.). Способ обеспечения исполнения договора из указанных в настоящей части способов определяется таким участником закупки самостоятельно.</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8.3.2. Реквизиты счета Заказчика для внесения денежных средств в качестве обеспечения исполнения договора, если в Разделе 2 «Информационная карта электронного аукциона» (пункт 2.8.1) установлено требование обеспечения исполнения договора, указаны в Разделе 2 «Информационная карта электронного аукциона» (пункт 2.8.3.)</w:t>
      </w:r>
    </w:p>
    <w:p w:rsidR="00116EAA" w:rsidRDefault="00116EAA" w:rsidP="00116EAA">
      <w:pPr>
        <w:pStyle w:val="3"/>
      </w:pPr>
      <w:bookmarkStart w:id="134" w:name="_Toc387997984"/>
      <w:bookmarkStart w:id="135" w:name="_Toc389815507"/>
      <w:r>
        <w:t>Статья 8.4. Уклонение от заключения договора</w:t>
      </w:r>
      <w:bookmarkEnd w:id="134"/>
      <w:bookmarkEnd w:id="135"/>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8.4.1. В случае если победитель электронного аукциона не представил Заказчику подписанный договор (не направил Оператору площадки карточку копии договора, подписанную ЭЦП) и/или обеспечение исполнения договора в срок, предусмотренный извещением о проведении электронного аукциона, такой победитель признается уклонившимся от заключения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8.4.2. В случае уклонения победителя электронного аукциона от заключения договора Оператор площадки прекращает блокирование операций по счету для проведения операций по обеспечению участия в закупке в электронной форме такого победителя в отношении денежных средств, заблокированных для обеспечения участия в этой закупке, перечисляет данные денежные средства Заказчику, а также списывает со счета уклонившегося победителя электронного аукциона денежные средства в качестве платы за участие в закупке в размере, определенном Оператором электронной площадки.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8.4.3. В случае, если победитель электронного аукциона признан уклонившимся от заключения договора, Заказчик вправе обратиться в суд с иском о требовании о понуждении победителя электронного аукциона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электронном аукционе которого присвоен второй номер. При этом заключение договора для указанного участника закупки является обязательным. В случае его </w:t>
      </w:r>
      <w:r>
        <w:rPr>
          <w:sz w:val="24"/>
          <w:szCs w:val="24"/>
        </w:rPr>
        <w:lastRenderedPageBreak/>
        <w:t>уклонения от заключения договора Заказчик вправе обратиться в суд с иском о понуждении такого участника закупки заключить договор, а также о возмещении убытков, причиненных уклонением от заключения договора, и осуществить повторную процедуру закупки продукции. В случае уклонения победителя электронного аукциона и участника закупки, с которым договор заключается в случае уклонения победителя, электронный аукцион признается несостоявшимся. При этом Заказчик вправе осуществить повторную процедуру закупки продукции путем электронного аукциона.</w:t>
      </w:r>
    </w:p>
    <w:p w:rsidR="00116EAA" w:rsidRDefault="00116EAA" w:rsidP="00116EAA">
      <w:pPr>
        <w:pStyle w:val="3"/>
      </w:pPr>
      <w:bookmarkStart w:id="136" w:name="_Toc387997985"/>
      <w:bookmarkStart w:id="137" w:name="_Toc389815508"/>
      <w:r>
        <w:t>Статья 8.5. Изменение условий договора при его заключении и исполнении</w:t>
      </w:r>
      <w:bookmarkEnd w:id="136"/>
      <w:bookmarkEnd w:id="137"/>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8.5.1. При заключении и исполнении договора изменение условий договора по соглашению сторон и в одностороннем порядке не допускается, за исключением случаев, предусмотренных частями  8.5.2 - 8.5.5 настоящей документации об электронном аукционе.</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8.5.2. Заказчик по согласованию с поставщиком (исполнителем, подрядчиком) в ходе исполнения договора вправе изменить не более чем на десять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работ, услуг, не предусмотренных договором, но связанных с такими работами, услугами, предусмотренными договором. При поставке дополнительного количества таких товаров, выполнении дополнительного объема таких работ, оказании дополнительного объема таких услуг Заказчик по согласованию с поставщиком (исполнителем, подрядчиком) вправе изменить первоначальную цену договора пропорционально количеству таких товаров, объему таких работ, услуг, но не более чем на десять процентов такой цены договора, а при внесении соответствующих изменений в договор в связи с сокращением потребности в поставке таких товаров, выполнении таких работ, оказании таких услуг Заказчик в обязательном порядке изменит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8.5.3. При исполнении договора не допускается перемена поставщика (исполнителя, подрядчика), за исключением случаев, если 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8.5.4. При заключении договора Заказчик по согласованию с участником, с которым в соответствии с настоящей документацией об электронном аукционе заключается такой договор, </w:t>
      </w:r>
      <w:r>
        <w:rPr>
          <w:sz w:val="24"/>
          <w:szCs w:val="24"/>
        </w:rPr>
        <w:lastRenderedPageBreak/>
        <w:t>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участие в торгах или ином способе закупки участника, с которым заключается договор, на количество товара, указанное в извещении о закупке.</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8.5.5. При исполнении договора по согласованию Заказчика с поставщиком (исполнителем, подрядчиком) допускается поставка товара (использование товара при выполнении работ, оказании услуг),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116EAA" w:rsidRDefault="00116EAA" w:rsidP="00116EAA">
      <w:pPr>
        <w:pStyle w:val="3"/>
      </w:pPr>
      <w:bookmarkStart w:id="138" w:name="_Toc387997986"/>
      <w:bookmarkStart w:id="139" w:name="_Toc389815509"/>
      <w:r>
        <w:t>Статья 8.6. Отказ от заключения договора</w:t>
      </w:r>
      <w:bookmarkEnd w:id="138"/>
      <w:bookmarkEnd w:id="139"/>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8.6.1. После определения победителя электронного аукциона в срок, предусмотренный для заключения договора, Заказчик в обязательном порядке откажется от заключения договора с победителем электронного аукциона либо при уклонении победителя электронного аукциона, от заключения договора с участником электронного аукциона, заявке на участие в электронном аукционе которого присвоен 2-ой номер, в случае установления факта:</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1) проведения ликвидации участников закупки - юридических лиц или принятия арбитражным судом решения о признании таких участников - юридических лиц, индивидуальных предпринимателей банкротами и об открытии аукционного производства;</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2) приостановления деятельности указанных лиц в порядке, предусмотренном Кодексом Российской Федерации об административных правонарушениях.</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3) предоставления указанными лицами заведомо ложных сведений, содержащихся в представленных в заявках документах;</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4) нахождения имущества указанных лиц под арестом, наложенным по решению суда, если на момент истечения срока заключения договора балансовая стоимость арестованного имущества превышает двадцать пять процентов балансовой стоимости активов указанных лиц по данным бухгалтерской отчетности за последний завершенный отчетный период;</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 xml:space="preserve">5) наличия у указанных лиц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w:t>
      </w:r>
      <w:r>
        <w:rPr>
          <w:rFonts w:ascii="Times New Roman" w:hAnsi="Times New Roman" w:cs="Times New Roman"/>
          <w:lang w:eastAsia="en-US"/>
        </w:rPr>
        <w:lastRenderedPageBreak/>
        <w:t>период, при условии, что указанные лица не обжалуют наличие указанной задолженности в соответствии с законодательством Российской Федерации.</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8.6.2. В случае отказа от заключения договора с победителем электронного аукциона, либо при уклонении победителя электронного аукциона от заключения договора с участником электронного аукциона, заявке на участие в электронном аукционе которого присвоен 2-ой номер, Заказчиком не позднее одного рабочего дня, следующего после дня установления фактов, предусмотренных частью 8.6.1 настоящей документации об электронном аукционе и являющихся основанием для отказа от заключения договора, составляется протокол об отказе от заключения договора, в котором содержатся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Заказчиком в день составления такого протокола. Протокол составляется в двух экземплярах, один из которых хранится у Заказчика. Указанный протокол размещается Заказчиком на официальном сайте, сайте ЭТП в течение трех дней со дня подписания указанного протокола. Заказчик в течение двух рабочих дней со дня подписания протокола направляет один экземпляр протокола лицу, с которым Заказчик отказывается заключить договор.</w:t>
      </w:r>
    </w:p>
    <w:p w:rsidR="00116EAA" w:rsidRDefault="00116EAA" w:rsidP="00116EAA">
      <w:pPr>
        <w:pStyle w:val="2"/>
      </w:pPr>
      <w:bookmarkStart w:id="140" w:name="_Toc237666758"/>
      <w:bookmarkStart w:id="141" w:name="_Toc238894074"/>
      <w:bookmarkStart w:id="142" w:name="_Toc387997987"/>
      <w:bookmarkStart w:id="143" w:name="_Toc389815510"/>
      <w:r>
        <w:t>Подраздел 9. Признание электронного аукциона несостоявшимся</w:t>
      </w:r>
      <w:bookmarkEnd w:id="140"/>
      <w:bookmarkEnd w:id="141"/>
      <w:bookmarkEnd w:id="142"/>
      <w:bookmarkEnd w:id="143"/>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 xml:space="preserve">9.1. Электронный аукцион признается несостоявшимся в следующих случаях: </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а) если по окончании срока подачи заявок на участие в электронном аукционе подана только одна заявка;</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б) если по окончании срока подачи заявок на участие в электронном аукционе не подана ни одна заявка;</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в)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закупки, подавших заявки на участие в электронном аукционе;</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г) если на основании результатов рассмотрения заявок на участие в электронном аукционе принято решение о допуске к участию в электронном аукционе и признании участником электронного аукциона только одного участника закупки, подавшего заявку на участие в электронном аукционе;</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lastRenderedPageBreak/>
        <w:t>д)  если в течение десяти минут после начала проведения электронный аукцион ни один из участников электронного аукциона не подал предложение о цене договора в соответствии с частью 6.1.10 подраздела 6 настоящей  документации об электронном аукционе.</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 xml:space="preserve">е) В случае, если закупочной комиссией принято решение о несоответствии всех вторых частей заявок на участие в электронном аукционе </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ж) в случае, если закупочной комиссией принято решение или о соответствии только одной второй части заявки на участие в электронном аукционе;</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з) уклонения победителя электронного аукциона и участника закупки, с которым договор заключается в случае уклонения победителя.</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и) отказа от заключения договора с победителем электронного аукциона и при уклонении победителя электронного аукциона от заключения договора с участником электронного аукциона, заявке на участие в электронном аукционе которого присвоен 2-ой номер.</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 xml:space="preserve">9.2. </w:t>
      </w:r>
      <w:r>
        <w:rPr>
          <w:sz w:val="24"/>
          <w:szCs w:val="24"/>
          <w:lang w:eastAsia="en-US"/>
        </w:rPr>
        <w:t>В случае, если электронный аукцион признан несостоявшимся и только один участник закупки, подавший заявку на участие в электронном аукционе, признан участником электронного аукциона, Закупочная комиссия в течение трех дней с момента поступления второй части заявки на участие в электронном аукционе проверяет в порядке, установленном подразделом 7 настоящей документации об электронном аукционе, соответствие участника электронного аукциона требованиям, предусмотренным документацией об электронном аукционе. В случае, если принято решение о соответствии участника электронного аукциона указанным требованиям, в течение четырех дней со дня принятия такого решения Заказчик направляет участнику закупки, признанному единственным участником электронного аукциона проект договора, прилагаемого к документации об электронном аукционе, без подписи договора Заказчиком, в порядке, установленном регламентом электронной площадки. Заключение договора с участником закупки, признанным единственным участником электронного аукциона, осуществляется в соответствии с подразделом 8 настоящей документации об электронном аукционе.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закупки и не превышающей начальной (максимальной) цены договора. Участник закупки, признанный единственным участником электронного аукциона не вправе отказаться от заключения договора.</w:t>
      </w:r>
    </w:p>
    <w:p w:rsidR="00116EAA" w:rsidRDefault="00116EAA" w:rsidP="00116EAA">
      <w:pPr>
        <w:widowControl w:val="0"/>
        <w:shd w:val="clear" w:color="auto" w:fill="FFFFFF"/>
        <w:tabs>
          <w:tab w:val="left" w:pos="2808"/>
        </w:tabs>
        <w:spacing w:line="360" w:lineRule="auto"/>
        <w:ind w:firstLine="720"/>
        <w:jc w:val="both"/>
        <w:rPr>
          <w:sz w:val="24"/>
          <w:szCs w:val="24"/>
          <w:lang w:eastAsia="en-US"/>
        </w:rPr>
      </w:pPr>
      <w:r>
        <w:rPr>
          <w:sz w:val="24"/>
          <w:szCs w:val="24"/>
          <w:lang w:eastAsia="en-US"/>
        </w:rPr>
        <w:t xml:space="preserve">9.3. В случае отклонения закупочной комиссией всех заявок на участие в электронном аукционе Заказчик вправе объявить о проведении повторного электронного аукциона либо </w:t>
      </w:r>
      <w:r>
        <w:rPr>
          <w:sz w:val="24"/>
          <w:szCs w:val="24"/>
          <w:lang w:eastAsia="en-US"/>
        </w:rPr>
        <w:lastRenderedPageBreak/>
        <w:t>заключить договор с единственным поставщиком (исполнителем, подрядчиком). В случае если электронный аукцион признан не состоявшимся и заключается договор с единственным поставщиком (исполнителем, подрядчиком), такой договор должен быть заключен на условиях документации об электронном аукционе, и цена заключенного договора не должна превышать начальную (максимальную) цену договора, указанную в такой документации.</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9.4. В случае, если электронный аукцион признан несостоявшимся и только одна заявка на участие в электронном аукционе, поданная участником электронного аукциона, принявшим участие в электронном аукционе, признана соответствующей требованиям, предусмотренным документацией об электронном аукционе, Заказчик направляет проект договора, прилагаемого к документации об электронном аукционе, без подписи договора Заказчиком в течение пяти дней со дня размещения на официальном сайте, сайте ЭТП протокола подведения итогов электронного аукциона, в порядке, установленном регламентом электронной площадки. Заключение договора с участником электронного аукциона, подавшим такую заявку на участие в электронном аукционе, осуществляется в соответствии с Подразделом 8 настоящей документации об электронном аукционе. При этом договор заключается на условиях, предусмотренных документацией об электронном аукционе, по минимальной цене договора, предложенной указанным участником электронного аукциона при проведении электронного аукциона. Указанный участник электронного аукциона не вправе отказаться от заключения договора.</w:t>
      </w:r>
    </w:p>
    <w:p w:rsidR="00116EAA" w:rsidRDefault="00116EAA" w:rsidP="00116EAA">
      <w:pPr>
        <w:widowControl w:val="0"/>
        <w:shd w:val="clear" w:color="auto" w:fill="FFFFFF"/>
        <w:tabs>
          <w:tab w:val="left" w:pos="2808"/>
        </w:tabs>
        <w:spacing w:line="360" w:lineRule="auto"/>
        <w:ind w:firstLine="720"/>
        <w:jc w:val="both"/>
        <w:rPr>
          <w:sz w:val="24"/>
          <w:szCs w:val="24"/>
        </w:rPr>
      </w:pPr>
      <w:r>
        <w:rPr>
          <w:sz w:val="24"/>
          <w:szCs w:val="24"/>
        </w:rPr>
        <w:t>9.5. В случаях, если электронный аукцион признан несостоявшимся и договор не заключен с единственным участником электронного аукциона или с участником закупки, который подал единственную заявку на участие в электронном аукционе (при наличии таких участников), Заказчик вправе объявить о проведении повторного электронного аукциона либо заключить договор с единственным поставщиком (исполнителем, подрядчиком). В случае если электронный аукцион признан не состоявшимся и заключается договор с единственным поставщиком (исполнителем, подрядчиком), такой договор должен быть заключен на условиях документации об электронном аукционе, и цена заключенного договора не должна превышать начальную (максимальную) цену договора, указанную в такой документации. В случае объявления о проведении повторного электронного аукциона Заказчик вправе изменить условия извещения о проведении электронного аукциона, документации об электронном аукционе, проекта договора.</w:t>
      </w:r>
    </w:p>
    <w:p w:rsidR="00116EAA" w:rsidRDefault="00116EAA" w:rsidP="00116EAA">
      <w:pPr>
        <w:pStyle w:val="2"/>
      </w:pPr>
      <w:bookmarkStart w:id="144" w:name="_Toc237666759"/>
      <w:bookmarkStart w:id="145" w:name="_Toc238894075"/>
      <w:bookmarkStart w:id="146" w:name="_Toc387997988"/>
      <w:bookmarkStart w:id="147" w:name="_Toc389815511"/>
      <w:r>
        <w:lastRenderedPageBreak/>
        <w:t xml:space="preserve">Подраздел 10. Обеспечение защиты прав и законных интересов Участников </w:t>
      </w:r>
      <w:bookmarkEnd w:id="144"/>
      <w:bookmarkEnd w:id="145"/>
      <w:r>
        <w:t>закупки</w:t>
      </w:r>
      <w:bookmarkEnd w:id="146"/>
      <w:bookmarkEnd w:id="147"/>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10.1. Участник закупки вправе обжаловать в судебном порядке действия (бездействие) Заказчика при закупке товаров, работ, услуг.</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 xml:space="preserve">10.2. Участник закупки вправе обратиться в </w:t>
      </w:r>
      <w:r w:rsidR="0095080E">
        <w:rPr>
          <w:rFonts w:ascii="Times New Roman" w:hAnsi="Times New Roman" w:cs="Times New Roman"/>
          <w:lang w:eastAsia="en-US"/>
        </w:rPr>
        <w:t xml:space="preserve">Специализированную организацию </w:t>
      </w:r>
      <w:r>
        <w:rPr>
          <w:rFonts w:ascii="Times New Roman" w:hAnsi="Times New Roman" w:cs="Times New Roman"/>
          <w:lang w:eastAsia="en-US"/>
        </w:rPr>
        <w:t>для досудебного урегулирования споров с Заказчиком.</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10.3 Участник закупки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 xml:space="preserve">1) </w:t>
      </w:r>
      <w:proofErr w:type="spellStart"/>
      <w:r>
        <w:rPr>
          <w:rFonts w:ascii="Times New Roman" w:hAnsi="Times New Roman" w:cs="Times New Roman"/>
          <w:lang w:eastAsia="en-US"/>
        </w:rPr>
        <w:t>неразмещения</w:t>
      </w:r>
      <w:proofErr w:type="spellEnd"/>
      <w:r>
        <w:rPr>
          <w:rFonts w:ascii="Times New Roman" w:hAnsi="Times New Roman" w:cs="Times New Roman"/>
          <w:lang w:eastAsia="en-US"/>
        </w:rPr>
        <w:t xml:space="preserve"> на официальном сайте в информационно- телекоммуникационной сети "Интернет" для размещения информации о размещении заказов на поставки товаров, выполнение работ, оказание услуг (www.zakupki.gov.ru) Положения, изменений, вносимых в указанное положение, информации о закупке, подлежащей в соответствии с №223-ФЗ размещению на таком официальном сайте, или нарушения сроков такого размещения;</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2) предъявления к участникам закупки требования о представлении документов, не предусмотренных настоящей документацией об электронном аукционе;</w:t>
      </w:r>
    </w:p>
    <w:p w:rsidR="00116EAA" w:rsidRDefault="00116EAA" w:rsidP="00116EAA">
      <w:pPr>
        <w:pStyle w:val="Style7"/>
        <w:widowControl/>
        <w:autoSpaceDE/>
        <w:autoSpaceDN/>
        <w:adjustRightInd/>
        <w:spacing w:line="360" w:lineRule="auto"/>
        <w:rPr>
          <w:rFonts w:ascii="Times New Roman" w:hAnsi="Times New Roman" w:cs="Times New Roman"/>
          <w:lang w:eastAsia="en-US"/>
        </w:rPr>
      </w:pPr>
      <w:r>
        <w:rPr>
          <w:rFonts w:ascii="Times New Roman" w:hAnsi="Times New Roman" w:cs="Times New Roman"/>
          <w:lang w:eastAsia="en-US"/>
        </w:rPr>
        <w:t xml:space="preserve">3) осуществления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w:t>
      </w:r>
      <w:r w:rsidRPr="004C514C">
        <w:rPr>
          <w:rFonts w:ascii="Times New Roman" w:hAnsi="Times New Roman" w:cs="Times New Roman"/>
          <w:lang w:eastAsia="en-US"/>
        </w:rPr>
        <w:t xml:space="preserve">Федерального закона от </w:t>
      </w:r>
      <w:r w:rsidRPr="004C514C">
        <w:rPr>
          <w:rFonts w:ascii="Times New Roman" w:hAnsi="Times New Roman" w:cs="Times New Roman"/>
        </w:rPr>
        <w:t>18 июля 2011 года № 223-Ф3 «О закупках товаров, работ, услуг отдельными видами юридических лиц».</w:t>
      </w:r>
    </w:p>
    <w:p w:rsidR="000E5AD4" w:rsidRDefault="000E5AD4">
      <w:pPr>
        <w:pStyle w:val="1"/>
        <w:ind w:firstLine="0"/>
      </w:pPr>
      <w:r>
        <w:br w:type="page"/>
      </w:r>
      <w:bookmarkStart w:id="148" w:name="_Toc238894076"/>
      <w:bookmarkStart w:id="149" w:name="_Toc389815512"/>
      <w:r>
        <w:lastRenderedPageBreak/>
        <w:t>Раздел 2. Информационная карта электронного аукциона</w:t>
      </w:r>
      <w:bookmarkEnd w:id="148"/>
      <w:bookmarkEnd w:id="149"/>
    </w:p>
    <w:p w:rsidR="000E5AD4" w:rsidRDefault="000E5AD4" w:rsidP="00D4118C">
      <w:pPr>
        <w:pStyle w:val="Style7"/>
        <w:widowControl/>
        <w:autoSpaceDE/>
        <w:autoSpaceDN/>
        <w:adjustRightInd/>
        <w:spacing w:line="240" w:lineRule="auto"/>
        <w:ind w:firstLine="0"/>
        <w:rPr>
          <w:rFonts w:ascii="Times New Roman" w:hAnsi="Times New Roman" w:cs="Times New Roman"/>
          <w:lang w:eastAsia="en-US"/>
        </w:rPr>
      </w:pPr>
      <w:r>
        <w:rPr>
          <w:rFonts w:ascii="Times New Roman" w:hAnsi="Times New Roman" w:cs="Times New Roman"/>
          <w:lang w:eastAsia="en-US"/>
        </w:rPr>
        <w:t xml:space="preserve">Следующая информация и данные изменяют и/или дополняют положения Раздела 1 «Общие условия проведения электронного аукциона». При возникновении противоречия положения настоящего </w:t>
      </w:r>
      <w:r w:rsidR="00860AA2">
        <w:rPr>
          <w:rFonts w:ascii="Times New Roman" w:hAnsi="Times New Roman" w:cs="Times New Roman"/>
          <w:lang w:eastAsia="en-US"/>
        </w:rPr>
        <w:t>раздела имеют</w:t>
      </w:r>
      <w:r>
        <w:rPr>
          <w:rFonts w:ascii="Times New Roman" w:hAnsi="Times New Roman" w:cs="Times New Roman"/>
          <w:lang w:eastAsia="en-US"/>
        </w:rPr>
        <w:t xml:space="preserve"> приоритет над положениями Раздела 1.</w:t>
      </w:r>
    </w:p>
    <w:p w:rsidR="00860AA2" w:rsidRDefault="00860AA2" w:rsidP="00D4118C">
      <w:pPr>
        <w:pStyle w:val="Style7"/>
        <w:widowControl/>
        <w:autoSpaceDE/>
        <w:autoSpaceDN/>
        <w:adjustRightInd/>
        <w:spacing w:line="240" w:lineRule="auto"/>
        <w:ind w:firstLine="0"/>
        <w:rPr>
          <w:rFonts w:ascii="Times New Roman" w:hAnsi="Times New Roman" w:cs="Times New Roman"/>
          <w:lang w:eastAsia="en-US"/>
        </w:rPr>
      </w:pP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0"/>
        <w:gridCol w:w="1403"/>
        <w:gridCol w:w="2103"/>
        <w:gridCol w:w="6237"/>
      </w:tblGrid>
      <w:tr w:rsidR="000E5AD4" w:rsidRPr="004760FC" w:rsidTr="000252CE">
        <w:tc>
          <w:tcPr>
            <w:tcW w:w="860" w:type="dxa"/>
            <w:vAlign w:val="center"/>
          </w:tcPr>
          <w:p w:rsidR="000E5AD4" w:rsidRPr="004760FC" w:rsidRDefault="000E5AD4" w:rsidP="0095080E">
            <w:pPr>
              <w:jc w:val="center"/>
              <w:rPr>
                <w:b/>
                <w:bCs/>
              </w:rPr>
            </w:pPr>
            <w:r w:rsidRPr="004760FC">
              <w:rPr>
                <w:b/>
                <w:bCs/>
              </w:rPr>
              <w:t>№ пункта</w:t>
            </w:r>
          </w:p>
        </w:tc>
        <w:tc>
          <w:tcPr>
            <w:tcW w:w="1403" w:type="dxa"/>
            <w:vAlign w:val="center"/>
          </w:tcPr>
          <w:p w:rsidR="000E5AD4" w:rsidRPr="004760FC" w:rsidRDefault="000E5AD4" w:rsidP="0095080E">
            <w:pPr>
              <w:jc w:val="center"/>
              <w:rPr>
                <w:b/>
                <w:bCs/>
              </w:rPr>
            </w:pPr>
            <w:r w:rsidRPr="004760FC">
              <w:rPr>
                <w:b/>
                <w:bCs/>
              </w:rPr>
              <w:t>Ссылки на пункты Раздела 1</w:t>
            </w:r>
          </w:p>
        </w:tc>
        <w:tc>
          <w:tcPr>
            <w:tcW w:w="2103" w:type="dxa"/>
            <w:vAlign w:val="center"/>
          </w:tcPr>
          <w:p w:rsidR="000E5AD4" w:rsidRPr="004760FC" w:rsidRDefault="000E5AD4" w:rsidP="00AE4481">
            <w:pPr>
              <w:jc w:val="center"/>
              <w:rPr>
                <w:b/>
                <w:bCs/>
              </w:rPr>
            </w:pPr>
            <w:r w:rsidRPr="004760FC">
              <w:rPr>
                <w:b/>
                <w:bCs/>
              </w:rPr>
              <w:t>Сведения</w:t>
            </w:r>
          </w:p>
        </w:tc>
        <w:tc>
          <w:tcPr>
            <w:tcW w:w="6237" w:type="dxa"/>
            <w:vAlign w:val="center"/>
          </w:tcPr>
          <w:p w:rsidR="000E5AD4" w:rsidRPr="004760FC" w:rsidRDefault="000E5AD4" w:rsidP="00AE4481">
            <w:pPr>
              <w:jc w:val="center"/>
              <w:rPr>
                <w:b/>
                <w:bCs/>
              </w:rPr>
            </w:pPr>
            <w:r w:rsidRPr="004760FC">
              <w:rPr>
                <w:b/>
                <w:bCs/>
              </w:rPr>
              <w:t>Описание</w:t>
            </w:r>
          </w:p>
        </w:tc>
      </w:tr>
      <w:tr w:rsidR="000E5AD4" w:rsidRPr="004760FC" w:rsidTr="003156DE">
        <w:tc>
          <w:tcPr>
            <w:tcW w:w="860" w:type="dxa"/>
            <w:vAlign w:val="center"/>
          </w:tcPr>
          <w:p w:rsidR="000E5AD4" w:rsidRPr="004760FC" w:rsidRDefault="000E5AD4" w:rsidP="0095080E">
            <w:pPr>
              <w:jc w:val="center"/>
            </w:pPr>
            <w:r w:rsidRPr="004760FC">
              <w:t>2.1.1.</w:t>
            </w:r>
          </w:p>
        </w:tc>
        <w:tc>
          <w:tcPr>
            <w:tcW w:w="1403" w:type="dxa"/>
            <w:vAlign w:val="center"/>
          </w:tcPr>
          <w:p w:rsidR="000E5AD4" w:rsidRPr="004760FC" w:rsidRDefault="000E5AD4" w:rsidP="0095080E">
            <w:pPr>
              <w:pStyle w:val="aff0"/>
              <w:jc w:val="center"/>
            </w:pPr>
            <w:r w:rsidRPr="004760FC">
              <w:t>1.2.1., 5.1.1., 6.1.2., 7.2.1.</w:t>
            </w:r>
          </w:p>
        </w:tc>
        <w:tc>
          <w:tcPr>
            <w:tcW w:w="2103" w:type="dxa"/>
            <w:vAlign w:val="center"/>
          </w:tcPr>
          <w:p w:rsidR="000E5AD4" w:rsidRPr="004760FC" w:rsidRDefault="000E5AD4">
            <w:r w:rsidRPr="004760FC">
              <w:t>Сведения о Заказчике</w:t>
            </w:r>
          </w:p>
        </w:tc>
        <w:tc>
          <w:tcPr>
            <w:tcW w:w="6237" w:type="dxa"/>
          </w:tcPr>
          <w:p w:rsidR="0095080E" w:rsidRPr="0095080E" w:rsidRDefault="006D23A4" w:rsidP="0095080E">
            <w:r w:rsidRPr="00554474">
              <w:t xml:space="preserve">Наименование: </w:t>
            </w:r>
            <w:r w:rsidR="0095080E" w:rsidRPr="0095080E">
              <w:t xml:space="preserve">Открытое акционерное общество </w:t>
            </w:r>
          </w:p>
          <w:p w:rsidR="00E14E2F" w:rsidRDefault="006D23A4" w:rsidP="00195CF3">
            <w:r w:rsidRPr="00554474">
              <w:t xml:space="preserve">Место нахождения: </w:t>
            </w:r>
          </w:p>
          <w:p w:rsidR="006D23A4" w:rsidRPr="00554474" w:rsidRDefault="006D23A4" w:rsidP="00195CF3">
            <w:r w:rsidRPr="00554474">
              <w:t xml:space="preserve">Почтовый адрес: </w:t>
            </w:r>
          </w:p>
          <w:p w:rsidR="0095080E" w:rsidRPr="0095080E" w:rsidRDefault="00E14E2F" w:rsidP="0095080E">
            <w:r>
              <w:t>Контактный телефон:</w:t>
            </w:r>
          </w:p>
          <w:p w:rsidR="000E5AD4" w:rsidRPr="00554474" w:rsidRDefault="006D23A4" w:rsidP="00E14E2F">
            <w:r w:rsidRPr="00554474">
              <w:t xml:space="preserve">Адрес электронной почты: </w:t>
            </w:r>
            <w:r w:rsidR="0095080E" w:rsidRPr="00E14E2F">
              <w:t>7</w:t>
            </w:r>
            <w:r w:rsidR="0095080E">
              <w:t xml:space="preserve"> </w:t>
            </w:r>
          </w:p>
        </w:tc>
      </w:tr>
      <w:tr w:rsidR="000E5AD4" w:rsidRPr="004760FC" w:rsidTr="003156DE">
        <w:tc>
          <w:tcPr>
            <w:tcW w:w="860" w:type="dxa"/>
            <w:vAlign w:val="center"/>
          </w:tcPr>
          <w:p w:rsidR="000E5AD4" w:rsidRPr="004760FC" w:rsidRDefault="000E5AD4" w:rsidP="0095080E">
            <w:pPr>
              <w:jc w:val="center"/>
            </w:pPr>
            <w:r w:rsidRPr="004760FC">
              <w:t>2.1.2.</w:t>
            </w:r>
          </w:p>
        </w:tc>
        <w:tc>
          <w:tcPr>
            <w:tcW w:w="1403" w:type="dxa"/>
            <w:vAlign w:val="center"/>
          </w:tcPr>
          <w:p w:rsidR="000E5AD4" w:rsidRPr="004760FC" w:rsidRDefault="000E5AD4" w:rsidP="0095080E">
            <w:pPr>
              <w:jc w:val="center"/>
            </w:pPr>
            <w:r w:rsidRPr="004760FC">
              <w:t>1.3.1.</w:t>
            </w:r>
          </w:p>
        </w:tc>
        <w:tc>
          <w:tcPr>
            <w:tcW w:w="2103" w:type="dxa"/>
            <w:vAlign w:val="center"/>
          </w:tcPr>
          <w:p w:rsidR="000E5AD4" w:rsidRPr="004760FC" w:rsidRDefault="000E5AD4">
            <w:r w:rsidRPr="004760FC">
              <w:t>Предмет договора</w:t>
            </w:r>
          </w:p>
        </w:tc>
        <w:tc>
          <w:tcPr>
            <w:tcW w:w="6237" w:type="dxa"/>
          </w:tcPr>
          <w:p w:rsidR="000E5AD4" w:rsidRPr="003D7702" w:rsidRDefault="000F2052" w:rsidP="00E14E2F">
            <w:pPr>
              <w:jc w:val="both"/>
            </w:pPr>
            <w:r w:rsidRPr="00860AA2">
              <w:rPr>
                <w:b/>
                <w:sz w:val="24"/>
                <w:szCs w:val="24"/>
              </w:rPr>
              <w:t xml:space="preserve">Поставка автотранспортного средства </w:t>
            </w:r>
            <w:proofErr w:type="spellStart"/>
            <w:r w:rsidRPr="00860AA2">
              <w:rPr>
                <w:b/>
                <w:sz w:val="24"/>
                <w:szCs w:val="24"/>
              </w:rPr>
              <w:t>Ford</w:t>
            </w:r>
            <w:proofErr w:type="spellEnd"/>
            <w:r w:rsidRPr="00860AA2">
              <w:rPr>
                <w:b/>
                <w:sz w:val="24"/>
                <w:szCs w:val="24"/>
              </w:rPr>
              <w:t xml:space="preserve"> </w:t>
            </w:r>
            <w:proofErr w:type="spellStart"/>
            <w:r w:rsidRPr="00860AA2">
              <w:rPr>
                <w:b/>
                <w:sz w:val="24"/>
                <w:szCs w:val="24"/>
              </w:rPr>
              <w:t>Mondeo</w:t>
            </w:r>
            <w:proofErr w:type="spellEnd"/>
            <w:r w:rsidR="001C328F" w:rsidRPr="001C328F">
              <w:t xml:space="preserve"> или эквивалент</w:t>
            </w:r>
            <w:r w:rsidR="00326F44" w:rsidRPr="00326F44">
              <w:t xml:space="preserve"> для нужд ОАО </w:t>
            </w:r>
          </w:p>
        </w:tc>
      </w:tr>
      <w:tr w:rsidR="000E5AD4" w:rsidRPr="004760FC" w:rsidTr="003156DE">
        <w:tc>
          <w:tcPr>
            <w:tcW w:w="860" w:type="dxa"/>
            <w:vAlign w:val="center"/>
          </w:tcPr>
          <w:p w:rsidR="000E5AD4" w:rsidRPr="004760FC" w:rsidRDefault="000E5AD4" w:rsidP="0095080E">
            <w:pPr>
              <w:jc w:val="center"/>
            </w:pPr>
            <w:r w:rsidRPr="004760FC">
              <w:t>2.1.3.</w:t>
            </w:r>
          </w:p>
        </w:tc>
        <w:tc>
          <w:tcPr>
            <w:tcW w:w="1403" w:type="dxa"/>
            <w:vAlign w:val="center"/>
          </w:tcPr>
          <w:p w:rsidR="000E5AD4" w:rsidRPr="004760FC" w:rsidRDefault="000E5AD4" w:rsidP="0095080E">
            <w:pPr>
              <w:jc w:val="center"/>
            </w:pPr>
            <w:r w:rsidRPr="004760FC">
              <w:t>1.3.1.</w:t>
            </w:r>
          </w:p>
        </w:tc>
        <w:tc>
          <w:tcPr>
            <w:tcW w:w="2103" w:type="dxa"/>
            <w:vAlign w:val="center"/>
          </w:tcPr>
          <w:p w:rsidR="000E5AD4" w:rsidRPr="004760FC" w:rsidRDefault="000E5AD4">
            <w:r w:rsidRPr="004760FC">
              <w:t>Количественные характеристики договора</w:t>
            </w:r>
          </w:p>
        </w:tc>
        <w:tc>
          <w:tcPr>
            <w:tcW w:w="6237" w:type="dxa"/>
            <w:vAlign w:val="center"/>
          </w:tcPr>
          <w:p w:rsidR="000E5AD4" w:rsidRPr="004760FC" w:rsidRDefault="00E15904" w:rsidP="00E15904">
            <w:r>
              <w:t xml:space="preserve">В соответствии с </w:t>
            </w:r>
            <w:r w:rsidR="0089237F">
              <w:t>Техническ</w:t>
            </w:r>
            <w:r>
              <w:t xml:space="preserve">им </w:t>
            </w:r>
            <w:r w:rsidR="0089237F">
              <w:t>задани</w:t>
            </w:r>
            <w:r>
              <w:t>ем</w:t>
            </w:r>
            <w:r w:rsidR="0089237F">
              <w:t xml:space="preserve"> (Раздел 3 документации)</w:t>
            </w:r>
          </w:p>
        </w:tc>
      </w:tr>
      <w:tr w:rsidR="000E5AD4" w:rsidRPr="004760FC" w:rsidTr="003156DE">
        <w:tc>
          <w:tcPr>
            <w:tcW w:w="860" w:type="dxa"/>
            <w:vAlign w:val="center"/>
          </w:tcPr>
          <w:p w:rsidR="000E5AD4" w:rsidRPr="004760FC" w:rsidRDefault="000E5AD4" w:rsidP="0095080E">
            <w:pPr>
              <w:jc w:val="center"/>
            </w:pPr>
            <w:r w:rsidRPr="004760FC">
              <w:t>2.1.4.</w:t>
            </w:r>
          </w:p>
        </w:tc>
        <w:tc>
          <w:tcPr>
            <w:tcW w:w="1403" w:type="dxa"/>
            <w:vAlign w:val="center"/>
          </w:tcPr>
          <w:p w:rsidR="000E5AD4" w:rsidRPr="004760FC" w:rsidRDefault="000E5AD4" w:rsidP="0095080E">
            <w:pPr>
              <w:jc w:val="center"/>
            </w:pPr>
            <w:r w:rsidRPr="004760FC">
              <w:t>1.4.1.</w:t>
            </w:r>
          </w:p>
        </w:tc>
        <w:tc>
          <w:tcPr>
            <w:tcW w:w="2103" w:type="dxa"/>
            <w:vAlign w:val="center"/>
          </w:tcPr>
          <w:p w:rsidR="000E5AD4" w:rsidRPr="004760FC" w:rsidRDefault="000E5AD4">
            <w:r w:rsidRPr="004760FC">
              <w:t>Место поставки товара (выполнения работы, оказания услуги)</w:t>
            </w:r>
          </w:p>
        </w:tc>
        <w:tc>
          <w:tcPr>
            <w:tcW w:w="6237" w:type="dxa"/>
            <w:vAlign w:val="center"/>
          </w:tcPr>
          <w:p w:rsidR="000E5AD4" w:rsidRPr="004760FC" w:rsidRDefault="000E5AD4" w:rsidP="00E14E2F"/>
        </w:tc>
      </w:tr>
      <w:tr w:rsidR="000E5AD4" w:rsidRPr="004760FC" w:rsidTr="003156DE">
        <w:trPr>
          <w:trHeight w:val="764"/>
        </w:trPr>
        <w:tc>
          <w:tcPr>
            <w:tcW w:w="860" w:type="dxa"/>
            <w:vAlign w:val="center"/>
          </w:tcPr>
          <w:p w:rsidR="000E5AD4" w:rsidRPr="004760FC" w:rsidRDefault="000E5AD4" w:rsidP="0095080E">
            <w:pPr>
              <w:jc w:val="center"/>
            </w:pPr>
            <w:r w:rsidRPr="004760FC">
              <w:t>2.1.5.</w:t>
            </w:r>
          </w:p>
        </w:tc>
        <w:tc>
          <w:tcPr>
            <w:tcW w:w="1403" w:type="dxa"/>
            <w:vAlign w:val="center"/>
          </w:tcPr>
          <w:p w:rsidR="000E5AD4" w:rsidRPr="004760FC" w:rsidRDefault="000E5AD4" w:rsidP="0095080E">
            <w:pPr>
              <w:jc w:val="center"/>
            </w:pPr>
            <w:r w:rsidRPr="004760FC">
              <w:t>1.5.1., 7.3.4.2., 7.3.5.2.</w:t>
            </w:r>
          </w:p>
        </w:tc>
        <w:tc>
          <w:tcPr>
            <w:tcW w:w="2103" w:type="dxa"/>
            <w:vAlign w:val="center"/>
          </w:tcPr>
          <w:p w:rsidR="000E5AD4" w:rsidRPr="004760FC" w:rsidRDefault="000E5AD4">
            <w:r w:rsidRPr="00E15904">
              <w:t>Срок поставки товара (выполнения работы, оказания услуги)</w:t>
            </w:r>
          </w:p>
        </w:tc>
        <w:tc>
          <w:tcPr>
            <w:tcW w:w="6237" w:type="dxa"/>
            <w:vAlign w:val="center"/>
          </w:tcPr>
          <w:p w:rsidR="009000EC" w:rsidRDefault="00CD59B7" w:rsidP="00B608B5">
            <w:r>
              <w:t xml:space="preserve">В </w:t>
            </w:r>
            <w:r w:rsidR="005F7FCB">
              <w:t>соответствии с договором</w:t>
            </w:r>
            <w:r>
              <w:t>.</w:t>
            </w:r>
          </w:p>
          <w:p w:rsidR="00946221" w:rsidRDefault="00946221" w:rsidP="00B608B5"/>
          <w:p w:rsidR="00946221" w:rsidRPr="00980759" w:rsidRDefault="00946221" w:rsidP="00B608B5"/>
        </w:tc>
      </w:tr>
      <w:tr w:rsidR="000E5AD4" w:rsidRPr="004760FC" w:rsidTr="003156DE">
        <w:tc>
          <w:tcPr>
            <w:tcW w:w="860" w:type="dxa"/>
            <w:vAlign w:val="center"/>
          </w:tcPr>
          <w:p w:rsidR="000E5AD4" w:rsidRPr="004760FC" w:rsidRDefault="000E5AD4" w:rsidP="0095080E">
            <w:pPr>
              <w:jc w:val="center"/>
            </w:pPr>
            <w:r w:rsidRPr="004760FC">
              <w:t>2.1.6.</w:t>
            </w:r>
          </w:p>
        </w:tc>
        <w:tc>
          <w:tcPr>
            <w:tcW w:w="1403" w:type="dxa"/>
            <w:vAlign w:val="center"/>
          </w:tcPr>
          <w:p w:rsidR="000E5AD4" w:rsidRPr="004760FC" w:rsidRDefault="000E5AD4" w:rsidP="0095080E">
            <w:pPr>
              <w:jc w:val="center"/>
            </w:pPr>
            <w:r w:rsidRPr="004760FC">
              <w:t>1.7.1., 3.4.1., 7.3.1.3., 7.3.4.8., 7.3.4.9., 7.3.4.10., 7.3.5.8., 7.3.5.9., 7.3.5.10., 8.2.2.</w:t>
            </w:r>
          </w:p>
        </w:tc>
        <w:tc>
          <w:tcPr>
            <w:tcW w:w="2103" w:type="dxa"/>
            <w:vAlign w:val="center"/>
          </w:tcPr>
          <w:p w:rsidR="000E5AD4" w:rsidRPr="004760FC" w:rsidRDefault="000E5AD4">
            <w:r w:rsidRPr="004760FC">
              <w:t>Начальная (максимальная) цена договора</w:t>
            </w:r>
          </w:p>
        </w:tc>
        <w:tc>
          <w:tcPr>
            <w:tcW w:w="6237" w:type="dxa"/>
            <w:vAlign w:val="center"/>
          </w:tcPr>
          <w:p w:rsidR="000E5AD4" w:rsidRPr="000252CE" w:rsidRDefault="000E5AD4" w:rsidP="000F2052">
            <w:pPr>
              <w:rPr>
                <w:b/>
                <w:sz w:val="28"/>
                <w:szCs w:val="28"/>
              </w:rPr>
            </w:pPr>
          </w:p>
        </w:tc>
      </w:tr>
      <w:tr w:rsidR="000E5AD4" w:rsidRPr="004760FC" w:rsidTr="003156DE">
        <w:tc>
          <w:tcPr>
            <w:tcW w:w="860" w:type="dxa"/>
            <w:vAlign w:val="center"/>
          </w:tcPr>
          <w:p w:rsidR="000E5AD4" w:rsidRPr="004760FC" w:rsidRDefault="000E5AD4" w:rsidP="0095080E">
            <w:pPr>
              <w:jc w:val="center"/>
            </w:pPr>
            <w:r w:rsidRPr="004760FC">
              <w:t>2.1.7.</w:t>
            </w:r>
          </w:p>
        </w:tc>
        <w:tc>
          <w:tcPr>
            <w:tcW w:w="1403" w:type="dxa"/>
            <w:vAlign w:val="center"/>
          </w:tcPr>
          <w:p w:rsidR="000E5AD4" w:rsidRPr="004760FC" w:rsidRDefault="000E5AD4" w:rsidP="0095080E">
            <w:pPr>
              <w:jc w:val="center"/>
            </w:pPr>
            <w:r w:rsidRPr="004760FC">
              <w:t>1.7.2., 3.4.1., 7.1.1., 7.3.1.3., 7.3.4.8., 7.3.4.9., 7.3.4.10., 7.3.5.8., 7.3.5.9., 7.3.5.10.</w:t>
            </w:r>
          </w:p>
        </w:tc>
        <w:tc>
          <w:tcPr>
            <w:tcW w:w="2103" w:type="dxa"/>
            <w:vAlign w:val="center"/>
          </w:tcPr>
          <w:p w:rsidR="000E5AD4" w:rsidRPr="004760FC" w:rsidRDefault="000E5AD4">
            <w:r w:rsidRPr="004760FC">
              <w:t>Начальная (максимальная) цена за единицу</w:t>
            </w:r>
          </w:p>
        </w:tc>
        <w:tc>
          <w:tcPr>
            <w:tcW w:w="6237" w:type="dxa"/>
            <w:vAlign w:val="center"/>
          </w:tcPr>
          <w:p w:rsidR="000E5AD4" w:rsidRPr="004760FC" w:rsidRDefault="00860AA2" w:rsidP="00A271A9">
            <w:r>
              <w:t>---//---</w:t>
            </w:r>
          </w:p>
        </w:tc>
      </w:tr>
      <w:tr w:rsidR="000E5AD4" w:rsidRPr="004760FC" w:rsidTr="003156DE">
        <w:tc>
          <w:tcPr>
            <w:tcW w:w="860" w:type="dxa"/>
            <w:vAlign w:val="center"/>
          </w:tcPr>
          <w:p w:rsidR="000E5AD4" w:rsidRPr="004760FC" w:rsidRDefault="000E5AD4" w:rsidP="0095080E">
            <w:pPr>
              <w:jc w:val="center"/>
            </w:pPr>
            <w:r w:rsidRPr="004760FC">
              <w:t>2.1.8.</w:t>
            </w:r>
          </w:p>
        </w:tc>
        <w:tc>
          <w:tcPr>
            <w:tcW w:w="1403" w:type="dxa"/>
            <w:vAlign w:val="center"/>
          </w:tcPr>
          <w:p w:rsidR="000E5AD4" w:rsidRPr="004760FC" w:rsidRDefault="000E5AD4" w:rsidP="0095080E">
            <w:pPr>
              <w:jc w:val="center"/>
            </w:pPr>
            <w:r w:rsidRPr="004760FC">
              <w:t>1.8.1., 3.4.2</w:t>
            </w:r>
          </w:p>
        </w:tc>
        <w:tc>
          <w:tcPr>
            <w:tcW w:w="2103" w:type="dxa"/>
            <w:vAlign w:val="center"/>
          </w:tcPr>
          <w:p w:rsidR="000E5AD4" w:rsidRPr="004760FC" w:rsidRDefault="000E5AD4">
            <w:r w:rsidRPr="004760FC">
              <w:t>Порядок формирования цены договора</w:t>
            </w:r>
          </w:p>
        </w:tc>
        <w:tc>
          <w:tcPr>
            <w:tcW w:w="6237" w:type="dxa"/>
            <w:vAlign w:val="center"/>
          </w:tcPr>
          <w:p w:rsidR="003B30D9" w:rsidRPr="003B30D9" w:rsidRDefault="001A0589" w:rsidP="00860AA2">
            <w:pPr>
              <w:autoSpaceDE w:val="0"/>
              <w:autoSpaceDN w:val="0"/>
              <w:adjustRightInd w:val="0"/>
              <w:jc w:val="both"/>
            </w:pPr>
            <w:r w:rsidRPr="001A0589">
              <w:t>Цена включает в себя стоимость Товара с НДС</w:t>
            </w:r>
            <w:r w:rsidRPr="001A0589">
              <w:rPr>
                <w:shd w:val="clear" w:color="auto" w:fill="FFFFFF"/>
              </w:rPr>
              <w:t xml:space="preserve">, </w:t>
            </w:r>
            <w:r w:rsidR="00247E38">
              <w:rPr>
                <w:shd w:val="clear" w:color="auto" w:fill="FFFFFF"/>
              </w:rPr>
              <w:t xml:space="preserve">стоимость доставки, </w:t>
            </w:r>
            <w:r w:rsidRPr="001A0589">
              <w:t xml:space="preserve">уплату иных </w:t>
            </w:r>
            <w:r w:rsidR="00D40218">
              <w:t xml:space="preserve">платежей и </w:t>
            </w:r>
            <w:r w:rsidRPr="001A0589">
              <w:t xml:space="preserve">сборов </w:t>
            </w:r>
            <w:r w:rsidRPr="001A0589">
              <w:rPr>
                <w:shd w:val="clear" w:color="auto" w:fill="FFFFFF"/>
              </w:rPr>
              <w:t>в соответствии с законодательством РФ</w:t>
            </w:r>
            <w:r w:rsidRPr="001A0589">
              <w:t>.</w:t>
            </w:r>
          </w:p>
        </w:tc>
      </w:tr>
      <w:tr w:rsidR="000E5AD4" w:rsidRPr="004760FC" w:rsidTr="003156DE">
        <w:tc>
          <w:tcPr>
            <w:tcW w:w="860" w:type="dxa"/>
            <w:vAlign w:val="center"/>
          </w:tcPr>
          <w:p w:rsidR="000E5AD4" w:rsidRPr="004760FC" w:rsidRDefault="000E5AD4" w:rsidP="0095080E">
            <w:pPr>
              <w:jc w:val="center"/>
            </w:pPr>
            <w:r w:rsidRPr="004760FC">
              <w:t>2.1.9.</w:t>
            </w:r>
          </w:p>
        </w:tc>
        <w:tc>
          <w:tcPr>
            <w:tcW w:w="1403" w:type="dxa"/>
            <w:vAlign w:val="center"/>
          </w:tcPr>
          <w:p w:rsidR="000E5AD4" w:rsidRPr="004760FC" w:rsidRDefault="000E5AD4" w:rsidP="0095080E">
            <w:pPr>
              <w:jc w:val="center"/>
            </w:pPr>
            <w:r w:rsidRPr="004760FC">
              <w:t>1.9.1., 3.4.4.</w:t>
            </w:r>
          </w:p>
        </w:tc>
        <w:tc>
          <w:tcPr>
            <w:tcW w:w="2103" w:type="dxa"/>
            <w:vAlign w:val="center"/>
          </w:tcPr>
          <w:p w:rsidR="000E5AD4" w:rsidRPr="004760FC" w:rsidRDefault="000E5AD4">
            <w:r w:rsidRPr="004760FC">
              <w:t>Сведения о валюте договора</w:t>
            </w:r>
          </w:p>
        </w:tc>
        <w:tc>
          <w:tcPr>
            <w:tcW w:w="6237" w:type="dxa"/>
            <w:vAlign w:val="center"/>
          </w:tcPr>
          <w:p w:rsidR="002A44F7" w:rsidRPr="004760FC" w:rsidRDefault="006825B8" w:rsidP="002A44F7">
            <w:pPr>
              <w:jc w:val="both"/>
            </w:pPr>
            <w:r>
              <w:t>Российский рубль</w:t>
            </w:r>
          </w:p>
        </w:tc>
      </w:tr>
      <w:tr w:rsidR="000E5AD4" w:rsidRPr="004760FC" w:rsidTr="003156DE">
        <w:tc>
          <w:tcPr>
            <w:tcW w:w="860" w:type="dxa"/>
            <w:vAlign w:val="center"/>
          </w:tcPr>
          <w:p w:rsidR="000E5AD4" w:rsidRPr="004760FC" w:rsidRDefault="000E5AD4" w:rsidP="0095080E">
            <w:pPr>
              <w:jc w:val="center"/>
            </w:pPr>
            <w:r w:rsidRPr="004760FC">
              <w:t>2.1.10</w:t>
            </w:r>
          </w:p>
        </w:tc>
        <w:tc>
          <w:tcPr>
            <w:tcW w:w="1403" w:type="dxa"/>
            <w:vAlign w:val="center"/>
          </w:tcPr>
          <w:p w:rsidR="000E5AD4" w:rsidRPr="004760FC" w:rsidRDefault="000E5AD4" w:rsidP="0095080E">
            <w:pPr>
              <w:jc w:val="center"/>
            </w:pPr>
            <w:r w:rsidRPr="004760FC">
              <w:t>1.10.1.</w:t>
            </w:r>
          </w:p>
        </w:tc>
        <w:tc>
          <w:tcPr>
            <w:tcW w:w="2103" w:type="dxa"/>
            <w:vAlign w:val="center"/>
          </w:tcPr>
          <w:p w:rsidR="000E5AD4" w:rsidRPr="004760FC" w:rsidRDefault="000E5AD4">
            <w:r w:rsidRPr="004760FC">
              <w:t>Источник финансирования</w:t>
            </w:r>
          </w:p>
        </w:tc>
        <w:tc>
          <w:tcPr>
            <w:tcW w:w="6237" w:type="dxa"/>
            <w:vAlign w:val="center"/>
          </w:tcPr>
          <w:p w:rsidR="000E5AD4" w:rsidRPr="004760FC" w:rsidRDefault="00195CF3" w:rsidP="00195CF3">
            <w:r w:rsidRPr="00C43F3A">
              <w:t>Собственные средства предприятия</w:t>
            </w:r>
          </w:p>
        </w:tc>
      </w:tr>
      <w:tr w:rsidR="000E5AD4" w:rsidRPr="004760FC" w:rsidTr="003156DE">
        <w:tc>
          <w:tcPr>
            <w:tcW w:w="860" w:type="dxa"/>
            <w:vAlign w:val="center"/>
          </w:tcPr>
          <w:p w:rsidR="000E5AD4" w:rsidRPr="004760FC" w:rsidRDefault="000E5AD4" w:rsidP="0095080E">
            <w:pPr>
              <w:jc w:val="center"/>
            </w:pPr>
            <w:r w:rsidRPr="004760FC">
              <w:t>2.1.11</w:t>
            </w:r>
          </w:p>
        </w:tc>
        <w:tc>
          <w:tcPr>
            <w:tcW w:w="1403" w:type="dxa"/>
            <w:vAlign w:val="center"/>
          </w:tcPr>
          <w:p w:rsidR="000E5AD4" w:rsidRPr="004760FC" w:rsidRDefault="000E5AD4" w:rsidP="0095080E">
            <w:pPr>
              <w:jc w:val="center"/>
            </w:pPr>
            <w:r w:rsidRPr="004760FC">
              <w:t>1.10.2.</w:t>
            </w:r>
          </w:p>
        </w:tc>
        <w:tc>
          <w:tcPr>
            <w:tcW w:w="2103" w:type="dxa"/>
            <w:vAlign w:val="center"/>
          </w:tcPr>
          <w:p w:rsidR="000E5AD4" w:rsidRPr="00554474" w:rsidRDefault="000E5AD4">
            <w:r w:rsidRPr="00554474">
              <w:t>Форма оплаты</w:t>
            </w:r>
          </w:p>
        </w:tc>
        <w:tc>
          <w:tcPr>
            <w:tcW w:w="6237" w:type="dxa"/>
            <w:vAlign w:val="center"/>
          </w:tcPr>
          <w:p w:rsidR="000E5AD4" w:rsidRPr="00554474" w:rsidRDefault="00195CF3" w:rsidP="00195CF3">
            <w:r w:rsidRPr="00554474">
              <w:t>Безналичный расчет</w:t>
            </w:r>
          </w:p>
        </w:tc>
      </w:tr>
      <w:tr w:rsidR="000E5AD4" w:rsidRPr="004760FC" w:rsidTr="003156DE">
        <w:tc>
          <w:tcPr>
            <w:tcW w:w="860" w:type="dxa"/>
            <w:vAlign w:val="center"/>
          </w:tcPr>
          <w:p w:rsidR="000E5AD4" w:rsidRPr="004760FC" w:rsidRDefault="000E5AD4" w:rsidP="0095080E">
            <w:pPr>
              <w:jc w:val="center"/>
            </w:pPr>
            <w:r w:rsidRPr="004760FC">
              <w:t>2.1.12</w:t>
            </w:r>
          </w:p>
        </w:tc>
        <w:tc>
          <w:tcPr>
            <w:tcW w:w="1403" w:type="dxa"/>
            <w:vAlign w:val="center"/>
          </w:tcPr>
          <w:p w:rsidR="000E5AD4" w:rsidRPr="004760FC" w:rsidRDefault="000E5AD4" w:rsidP="0095080E">
            <w:pPr>
              <w:jc w:val="center"/>
            </w:pPr>
            <w:r w:rsidRPr="004760FC">
              <w:t>1.10.2.</w:t>
            </w:r>
          </w:p>
        </w:tc>
        <w:tc>
          <w:tcPr>
            <w:tcW w:w="2103" w:type="dxa"/>
            <w:vAlign w:val="center"/>
          </w:tcPr>
          <w:p w:rsidR="000E5AD4" w:rsidRPr="00554474" w:rsidRDefault="000E5AD4">
            <w:r w:rsidRPr="00554474">
              <w:t>Сроки оплаты</w:t>
            </w:r>
          </w:p>
        </w:tc>
        <w:tc>
          <w:tcPr>
            <w:tcW w:w="6237" w:type="dxa"/>
            <w:vAlign w:val="center"/>
          </w:tcPr>
          <w:p w:rsidR="00715C65" w:rsidRDefault="00715C65" w:rsidP="00E311DD">
            <w:pPr>
              <w:jc w:val="both"/>
            </w:pPr>
          </w:p>
          <w:p w:rsidR="007B5A48" w:rsidRDefault="008164DA" w:rsidP="00E311DD">
            <w:pPr>
              <w:jc w:val="both"/>
            </w:pPr>
            <w:r w:rsidRPr="0076640D">
              <w:t xml:space="preserve">Оплата поставляемого Товара </w:t>
            </w:r>
            <w:r w:rsidR="00D40218">
              <w:t xml:space="preserve">производится в </w:t>
            </w:r>
            <w:r w:rsidR="00E311DD">
              <w:t>соответствии с договором.</w:t>
            </w:r>
          </w:p>
          <w:p w:rsidR="00860AA2" w:rsidRPr="001A0589" w:rsidRDefault="00860AA2" w:rsidP="00E311DD">
            <w:pPr>
              <w:jc w:val="both"/>
            </w:pPr>
          </w:p>
        </w:tc>
      </w:tr>
      <w:tr w:rsidR="000E5AD4" w:rsidRPr="004760FC" w:rsidTr="003156DE">
        <w:tc>
          <w:tcPr>
            <w:tcW w:w="860" w:type="dxa"/>
            <w:vAlign w:val="center"/>
          </w:tcPr>
          <w:p w:rsidR="000E5AD4" w:rsidRPr="004760FC" w:rsidRDefault="000E5AD4" w:rsidP="0095080E">
            <w:pPr>
              <w:jc w:val="center"/>
            </w:pPr>
            <w:r w:rsidRPr="004760FC">
              <w:t>2.1.13</w:t>
            </w:r>
          </w:p>
        </w:tc>
        <w:tc>
          <w:tcPr>
            <w:tcW w:w="1403" w:type="dxa"/>
            <w:vAlign w:val="center"/>
          </w:tcPr>
          <w:p w:rsidR="000E5AD4" w:rsidRPr="004760FC" w:rsidRDefault="000E5AD4" w:rsidP="0095080E">
            <w:pPr>
              <w:jc w:val="center"/>
            </w:pPr>
            <w:r w:rsidRPr="004760FC">
              <w:t>1.10.2.</w:t>
            </w:r>
          </w:p>
        </w:tc>
        <w:tc>
          <w:tcPr>
            <w:tcW w:w="2103" w:type="dxa"/>
            <w:vAlign w:val="center"/>
          </w:tcPr>
          <w:p w:rsidR="000E5AD4" w:rsidRPr="00554474" w:rsidRDefault="000E5AD4">
            <w:r w:rsidRPr="00554474">
              <w:t>Порядок оплаты</w:t>
            </w:r>
          </w:p>
        </w:tc>
        <w:tc>
          <w:tcPr>
            <w:tcW w:w="6237" w:type="dxa"/>
            <w:vAlign w:val="center"/>
          </w:tcPr>
          <w:p w:rsidR="000E5AD4" w:rsidRPr="001A0589" w:rsidRDefault="005F7FCB" w:rsidP="00F06FD4">
            <w:pPr>
              <w:jc w:val="both"/>
            </w:pPr>
            <w:r>
              <w:t>В соответствии с договором</w:t>
            </w:r>
          </w:p>
        </w:tc>
      </w:tr>
      <w:tr w:rsidR="000E5AD4" w:rsidRPr="004760FC" w:rsidTr="003156DE">
        <w:tc>
          <w:tcPr>
            <w:tcW w:w="860" w:type="dxa"/>
            <w:vAlign w:val="center"/>
          </w:tcPr>
          <w:p w:rsidR="000E5AD4" w:rsidRPr="004760FC" w:rsidRDefault="000E5AD4" w:rsidP="0095080E">
            <w:pPr>
              <w:jc w:val="center"/>
            </w:pPr>
            <w:r w:rsidRPr="004760FC">
              <w:lastRenderedPageBreak/>
              <w:t>2.1.14</w:t>
            </w:r>
          </w:p>
        </w:tc>
        <w:tc>
          <w:tcPr>
            <w:tcW w:w="1403" w:type="dxa"/>
            <w:vAlign w:val="center"/>
          </w:tcPr>
          <w:p w:rsidR="000E5AD4" w:rsidRPr="004760FC" w:rsidRDefault="000E5AD4" w:rsidP="0095080E">
            <w:pPr>
              <w:jc w:val="center"/>
            </w:pPr>
            <w:r w:rsidRPr="004760FC">
              <w:t>1.10.2., 3.3.1.</w:t>
            </w:r>
          </w:p>
        </w:tc>
        <w:tc>
          <w:tcPr>
            <w:tcW w:w="2103" w:type="dxa"/>
            <w:vAlign w:val="center"/>
          </w:tcPr>
          <w:p w:rsidR="000E5AD4" w:rsidRPr="004760FC" w:rsidRDefault="000E5AD4">
            <w:r w:rsidRPr="004760FC">
              <w:rPr>
                <w:lang w:eastAsia="en-US"/>
              </w:rPr>
              <w:t>Требования, устанавливаемым в соответствии с законодательством РФ к лицам, осуществляющим поставки товаров, выполнение работ,</w:t>
            </w:r>
            <w:r w:rsidRPr="004760FC">
              <w:t xml:space="preserve"> </w:t>
            </w:r>
            <w:r w:rsidRPr="004760FC">
              <w:rPr>
                <w:lang w:eastAsia="en-US"/>
              </w:rPr>
              <w:t>оказание услуг, являющихся предметом закупки</w:t>
            </w:r>
          </w:p>
        </w:tc>
        <w:tc>
          <w:tcPr>
            <w:tcW w:w="6237" w:type="dxa"/>
            <w:vAlign w:val="center"/>
          </w:tcPr>
          <w:p w:rsidR="00195CF3" w:rsidRPr="004760FC" w:rsidRDefault="005F55AB" w:rsidP="005F6AD9">
            <w:pPr>
              <w:jc w:val="both"/>
            </w:pPr>
            <w:r>
              <w:t>1</w:t>
            </w:r>
            <w:r w:rsidR="00195CF3" w:rsidRPr="004760FC">
              <w:t>) непроведение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w:t>
            </w:r>
          </w:p>
          <w:p w:rsidR="00195CF3" w:rsidRPr="004760FC" w:rsidRDefault="005F55AB" w:rsidP="005F6AD9">
            <w:pPr>
              <w:jc w:val="both"/>
            </w:pPr>
            <w:r>
              <w:t>2</w:t>
            </w:r>
            <w:r w:rsidR="00195CF3" w:rsidRPr="004760FC">
              <w:t>) неприостановление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w:t>
            </w:r>
          </w:p>
          <w:p w:rsidR="00195CF3" w:rsidRPr="004760FC" w:rsidRDefault="005F55AB" w:rsidP="005F6AD9">
            <w:pPr>
              <w:jc w:val="both"/>
            </w:pPr>
            <w:r>
              <w:t>3</w:t>
            </w:r>
            <w:r w:rsidR="00195CF3" w:rsidRPr="004760FC">
              <w:t>)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p>
          <w:p w:rsidR="000E5AD4" w:rsidRPr="004760FC" w:rsidRDefault="0041713E" w:rsidP="00326F44">
            <w:pPr>
              <w:jc w:val="both"/>
            </w:pPr>
            <w:r>
              <w:rPr>
                <w:lang w:eastAsia="en-US"/>
              </w:rPr>
              <w:t>О</w:t>
            </w:r>
            <w:r w:rsidRPr="00B44676">
              <w:rPr>
                <w:lang w:eastAsia="en-US"/>
              </w:rPr>
              <w:t xml:space="preserve">тсутствие сведений об участниках закупки в предусмотренных </w:t>
            </w:r>
            <w:r w:rsidR="002703BF">
              <w:t xml:space="preserve">Федеральным законом от </w:t>
            </w:r>
            <w:r w:rsidRPr="00B44676">
              <w:t>18 июля 2011 года № 223-ФЗ</w:t>
            </w:r>
            <w:r w:rsidRPr="00B44676">
              <w:rPr>
                <w:lang w:eastAsia="en-US"/>
              </w:rPr>
              <w:t xml:space="preserve"> Реестрах недобросовестных поставщиков</w:t>
            </w:r>
            <w:r>
              <w:rPr>
                <w:sz w:val="24"/>
                <w:szCs w:val="24"/>
                <w:lang w:eastAsia="en-US"/>
              </w:rPr>
              <w:t xml:space="preserve">, </w:t>
            </w:r>
            <w:r w:rsidRPr="00B44676">
              <w:t>размещенных</w:t>
            </w:r>
            <w:r w:rsidRPr="006D2869">
              <w:t xml:space="preserve">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6D2869">
                <w:rPr>
                  <w:rStyle w:val="af"/>
                </w:rPr>
                <w:t>www.zakupki.gov.ru</w:t>
              </w:r>
            </w:hyperlink>
            <w:r>
              <w:t>)</w:t>
            </w:r>
          </w:p>
        </w:tc>
      </w:tr>
      <w:tr w:rsidR="000E5AD4" w:rsidRPr="004760FC" w:rsidTr="003156DE">
        <w:tc>
          <w:tcPr>
            <w:tcW w:w="860" w:type="dxa"/>
            <w:vAlign w:val="center"/>
          </w:tcPr>
          <w:p w:rsidR="000E5AD4" w:rsidRPr="004760FC" w:rsidRDefault="000E5AD4" w:rsidP="0095080E">
            <w:pPr>
              <w:jc w:val="center"/>
            </w:pPr>
            <w:r w:rsidRPr="004760FC">
              <w:t>2.1.15</w:t>
            </w:r>
          </w:p>
        </w:tc>
        <w:tc>
          <w:tcPr>
            <w:tcW w:w="1403" w:type="dxa"/>
            <w:vAlign w:val="center"/>
          </w:tcPr>
          <w:p w:rsidR="000E5AD4" w:rsidRPr="004760FC" w:rsidRDefault="000E5AD4" w:rsidP="0095080E">
            <w:pPr>
              <w:jc w:val="center"/>
            </w:pPr>
            <w:r w:rsidRPr="004760FC">
              <w:t>1.11.3., 3.3.1.</w:t>
            </w:r>
          </w:p>
        </w:tc>
        <w:tc>
          <w:tcPr>
            <w:tcW w:w="2103" w:type="dxa"/>
            <w:vAlign w:val="center"/>
          </w:tcPr>
          <w:p w:rsidR="000E5AD4" w:rsidRPr="004760FC" w:rsidRDefault="000E5AD4">
            <w:r w:rsidRPr="004760FC">
              <w:t>Дополнительные требования к участникам закупки</w:t>
            </w:r>
          </w:p>
        </w:tc>
        <w:tc>
          <w:tcPr>
            <w:tcW w:w="6237" w:type="dxa"/>
            <w:vAlign w:val="center"/>
          </w:tcPr>
          <w:p w:rsidR="000E5AD4" w:rsidRPr="004760FC" w:rsidRDefault="00195CF3" w:rsidP="00195CF3">
            <w:r w:rsidRPr="004760FC">
              <w:t>Не установлены</w:t>
            </w:r>
          </w:p>
        </w:tc>
      </w:tr>
      <w:tr w:rsidR="000E5AD4" w:rsidRPr="004760FC" w:rsidTr="003156DE">
        <w:tc>
          <w:tcPr>
            <w:tcW w:w="860" w:type="dxa"/>
            <w:vAlign w:val="center"/>
          </w:tcPr>
          <w:p w:rsidR="000E5AD4" w:rsidRPr="004760FC" w:rsidRDefault="000E5AD4" w:rsidP="0095080E">
            <w:pPr>
              <w:jc w:val="center"/>
            </w:pPr>
            <w:r w:rsidRPr="004760FC">
              <w:t>2.1.16</w:t>
            </w:r>
          </w:p>
        </w:tc>
        <w:tc>
          <w:tcPr>
            <w:tcW w:w="1403" w:type="dxa"/>
            <w:vAlign w:val="center"/>
          </w:tcPr>
          <w:p w:rsidR="000E5AD4" w:rsidRPr="004760FC" w:rsidRDefault="000E5AD4" w:rsidP="0095080E">
            <w:pPr>
              <w:jc w:val="center"/>
            </w:pPr>
            <w:r w:rsidRPr="004760FC">
              <w:t>1.11.4., 2.1.1., 4.1.1.</w:t>
            </w:r>
          </w:p>
        </w:tc>
        <w:tc>
          <w:tcPr>
            <w:tcW w:w="2103" w:type="dxa"/>
            <w:vAlign w:val="center"/>
          </w:tcPr>
          <w:p w:rsidR="000E5AD4" w:rsidRPr="004760FC" w:rsidRDefault="000E5AD4">
            <w:r w:rsidRPr="004760FC">
              <w:t>Адрес электронной площадки</w:t>
            </w:r>
          </w:p>
        </w:tc>
        <w:tc>
          <w:tcPr>
            <w:tcW w:w="6237" w:type="dxa"/>
            <w:vAlign w:val="center"/>
          </w:tcPr>
          <w:p w:rsidR="000E5AD4" w:rsidRPr="005A38A5" w:rsidRDefault="00E14E2F" w:rsidP="00195CF3">
            <w:hyperlink r:id="rId11" w:history="1">
              <w:r w:rsidR="00326F44" w:rsidRPr="00326F44">
                <w:rPr>
                  <w:rStyle w:val="af"/>
                </w:rPr>
                <w:t>www.roseltorg.ru</w:t>
              </w:r>
            </w:hyperlink>
          </w:p>
        </w:tc>
      </w:tr>
      <w:tr w:rsidR="000E5AD4" w:rsidRPr="004760FC" w:rsidTr="003156DE">
        <w:tc>
          <w:tcPr>
            <w:tcW w:w="860" w:type="dxa"/>
            <w:vAlign w:val="center"/>
          </w:tcPr>
          <w:p w:rsidR="000E5AD4" w:rsidRPr="004760FC" w:rsidRDefault="000E5AD4" w:rsidP="0095080E">
            <w:pPr>
              <w:jc w:val="center"/>
            </w:pPr>
            <w:r w:rsidRPr="004760FC">
              <w:t>2.1.17.</w:t>
            </w:r>
          </w:p>
        </w:tc>
        <w:tc>
          <w:tcPr>
            <w:tcW w:w="1403" w:type="dxa"/>
            <w:vAlign w:val="center"/>
          </w:tcPr>
          <w:p w:rsidR="000E5AD4" w:rsidRPr="004760FC" w:rsidRDefault="000E5AD4" w:rsidP="0095080E">
            <w:pPr>
              <w:jc w:val="center"/>
            </w:pPr>
            <w:r w:rsidRPr="004760FC">
              <w:t>1.14.1., 4.2.10.</w:t>
            </w:r>
          </w:p>
        </w:tc>
        <w:tc>
          <w:tcPr>
            <w:tcW w:w="2103" w:type="dxa"/>
            <w:vAlign w:val="center"/>
          </w:tcPr>
          <w:p w:rsidR="000E5AD4" w:rsidRPr="004760FC" w:rsidRDefault="000E5AD4">
            <w:r w:rsidRPr="004760FC">
              <w:t>Преференции участникам закупки</w:t>
            </w:r>
          </w:p>
        </w:tc>
        <w:tc>
          <w:tcPr>
            <w:tcW w:w="6237" w:type="dxa"/>
            <w:vAlign w:val="center"/>
          </w:tcPr>
          <w:p w:rsidR="000E5AD4" w:rsidRPr="004760FC" w:rsidRDefault="00195CF3" w:rsidP="00195CF3">
            <w:r w:rsidRPr="004760FC">
              <w:t>Не установлен</w:t>
            </w:r>
            <w:r w:rsidR="00176ACC" w:rsidRPr="004760FC">
              <w:t>ы</w:t>
            </w:r>
          </w:p>
        </w:tc>
      </w:tr>
      <w:tr w:rsidR="000E5AD4" w:rsidRPr="004760FC" w:rsidTr="003156DE">
        <w:tc>
          <w:tcPr>
            <w:tcW w:w="860" w:type="dxa"/>
            <w:vAlign w:val="center"/>
          </w:tcPr>
          <w:p w:rsidR="000E5AD4" w:rsidRPr="004760FC" w:rsidRDefault="000E5AD4" w:rsidP="0095080E">
            <w:pPr>
              <w:jc w:val="center"/>
            </w:pPr>
            <w:r w:rsidRPr="004760FC">
              <w:t>2.2.1</w:t>
            </w:r>
          </w:p>
        </w:tc>
        <w:tc>
          <w:tcPr>
            <w:tcW w:w="1403" w:type="dxa"/>
            <w:vAlign w:val="center"/>
          </w:tcPr>
          <w:p w:rsidR="000E5AD4" w:rsidRPr="004760FC" w:rsidRDefault="000E5AD4" w:rsidP="0095080E">
            <w:pPr>
              <w:jc w:val="center"/>
            </w:pPr>
            <w:r w:rsidRPr="004760FC">
              <w:t>2.2.4., 2.3.1., 2.4.1., 4.1.2., 4.2.1., 4.2.4., 4.3.1., 4.4.1., 4.4.4., 4.4.5., 4.5.1., 5.1.1.</w:t>
            </w:r>
          </w:p>
        </w:tc>
        <w:tc>
          <w:tcPr>
            <w:tcW w:w="2103" w:type="dxa"/>
            <w:vAlign w:val="center"/>
          </w:tcPr>
          <w:p w:rsidR="000E5AD4" w:rsidRPr="004760FC" w:rsidRDefault="000E5AD4">
            <w:r w:rsidRPr="004760FC">
              <w:t>Дата начала подачи заявок и День окончания подачи заявок</w:t>
            </w:r>
          </w:p>
        </w:tc>
        <w:tc>
          <w:tcPr>
            <w:tcW w:w="6237" w:type="dxa"/>
            <w:vAlign w:val="center"/>
          </w:tcPr>
          <w:p w:rsidR="000E5AD4" w:rsidRPr="009B745F" w:rsidRDefault="000E5AD4" w:rsidP="00326F44">
            <w:pPr>
              <w:pStyle w:val="a5"/>
            </w:pPr>
            <w:r w:rsidRPr="003156DE">
              <w:rPr>
                <w:sz w:val="20"/>
                <w:szCs w:val="20"/>
              </w:rPr>
              <w:t xml:space="preserve">Заявки на участие в электронном аукционе подаются в срок с </w:t>
            </w:r>
            <w:r w:rsidR="00326F44" w:rsidRPr="003156DE">
              <w:rPr>
                <w:sz w:val="20"/>
                <w:szCs w:val="20"/>
              </w:rPr>
              <w:t xml:space="preserve">           </w:t>
            </w:r>
            <w:proofErr w:type="gramStart"/>
            <w:r w:rsidR="00326F44" w:rsidRPr="003156DE">
              <w:rPr>
                <w:sz w:val="20"/>
                <w:szCs w:val="20"/>
              </w:rPr>
              <w:t xml:space="preserve">   </w:t>
            </w:r>
            <w:r w:rsidRPr="003156DE">
              <w:rPr>
                <w:sz w:val="20"/>
                <w:szCs w:val="20"/>
              </w:rPr>
              <w:t>«</w:t>
            </w:r>
            <w:proofErr w:type="gramEnd"/>
            <w:r w:rsidR="00326F44" w:rsidRPr="003156DE">
              <w:rPr>
                <w:sz w:val="20"/>
                <w:szCs w:val="20"/>
              </w:rPr>
              <w:t xml:space="preserve">  </w:t>
            </w:r>
            <w:r w:rsidRPr="003156DE">
              <w:rPr>
                <w:sz w:val="20"/>
                <w:szCs w:val="20"/>
              </w:rPr>
              <w:t xml:space="preserve">» </w:t>
            </w:r>
            <w:r w:rsidR="00326F44" w:rsidRPr="003156DE">
              <w:rPr>
                <w:sz w:val="20"/>
                <w:szCs w:val="20"/>
              </w:rPr>
              <w:t>___________</w:t>
            </w:r>
            <w:r w:rsidR="008F05B1" w:rsidRPr="003156DE">
              <w:rPr>
                <w:sz w:val="20"/>
                <w:szCs w:val="20"/>
              </w:rPr>
              <w:t xml:space="preserve"> 201</w:t>
            </w:r>
            <w:r w:rsidR="00977C66" w:rsidRPr="003156DE">
              <w:rPr>
                <w:sz w:val="20"/>
                <w:szCs w:val="20"/>
              </w:rPr>
              <w:t>4</w:t>
            </w:r>
            <w:r w:rsidR="008F05B1" w:rsidRPr="003156DE">
              <w:rPr>
                <w:sz w:val="20"/>
                <w:szCs w:val="20"/>
              </w:rPr>
              <w:t xml:space="preserve"> г. по «</w:t>
            </w:r>
            <w:r w:rsidR="00326F44" w:rsidRPr="003156DE">
              <w:rPr>
                <w:sz w:val="20"/>
                <w:szCs w:val="20"/>
              </w:rPr>
              <w:t xml:space="preserve">   </w:t>
            </w:r>
            <w:r w:rsidRPr="003156DE">
              <w:rPr>
                <w:sz w:val="20"/>
                <w:szCs w:val="20"/>
              </w:rPr>
              <w:t xml:space="preserve">» </w:t>
            </w:r>
            <w:r w:rsidR="00326F44" w:rsidRPr="003156DE">
              <w:rPr>
                <w:sz w:val="20"/>
                <w:szCs w:val="20"/>
              </w:rPr>
              <w:t>____________</w:t>
            </w:r>
            <w:r w:rsidRPr="003156DE">
              <w:rPr>
                <w:sz w:val="20"/>
                <w:szCs w:val="20"/>
              </w:rPr>
              <w:t xml:space="preserve"> 201</w:t>
            </w:r>
            <w:r w:rsidR="00977C66" w:rsidRPr="003156DE">
              <w:rPr>
                <w:sz w:val="20"/>
                <w:szCs w:val="20"/>
              </w:rPr>
              <w:t>4</w:t>
            </w:r>
            <w:r w:rsidR="00E9253C" w:rsidRPr="003156DE">
              <w:rPr>
                <w:sz w:val="20"/>
                <w:szCs w:val="20"/>
              </w:rPr>
              <w:t xml:space="preserve"> </w:t>
            </w:r>
            <w:r w:rsidRPr="003156DE">
              <w:rPr>
                <w:sz w:val="20"/>
                <w:szCs w:val="20"/>
              </w:rPr>
              <w:t>г.</w:t>
            </w:r>
          </w:p>
        </w:tc>
      </w:tr>
      <w:tr w:rsidR="000E5AD4" w:rsidRPr="004760FC" w:rsidTr="003156DE">
        <w:tc>
          <w:tcPr>
            <w:tcW w:w="860" w:type="dxa"/>
            <w:vAlign w:val="center"/>
          </w:tcPr>
          <w:p w:rsidR="000E5AD4" w:rsidRPr="004760FC" w:rsidRDefault="000E5AD4" w:rsidP="0095080E">
            <w:pPr>
              <w:jc w:val="center"/>
            </w:pPr>
            <w:r w:rsidRPr="004760FC">
              <w:t>2.3.1.</w:t>
            </w:r>
          </w:p>
        </w:tc>
        <w:tc>
          <w:tcPr>
            <w:tcW w:w="1403" w:type="dxa"/>
            <w:vAlign w:val="center"/>
          </w:tcPr>
          <w:p w:rsidR="000E5AD4" w:rsidRPr="004760FC" w:rsidRDefault="000E5AD4" w:rsidP="0095080E">
            <w:pPr>
              <w:jc w:val="center"/>
            </w:pPr>
            <w:r w:rsidRPr="004760FC">
              <w:t>3.3.1., 4.2.7., 4.2.10.</w:t>
            </w:r>
          </w:p>
        </w:tc>
        <w:tc>
          <w:tcPr>
            <w:tcW w:w="2103" w:type="dxa"/>
            <w:vAlign w:val="center"/>
          </w:tcPr>
          <w:p w:rsidR="000E5AD4" w:rsidRPr="004760FC" w:rsidRDefault="000E5AD4">
            <w:r w:rsidRPr="004760FC">
              <w:t>Документы, подтверждающие квалификацию участника закупки</w:t>
            </w:r>
          </w:p>
        </w:tc>
        <w:tc>
          <w:tcPr>
            <w:tcW w:w="6237" w:type="dxa"/>
            <w:vAlign w:val="center"/>
          </w:tcPr>
          <w:p w:rsidR="005F55AB" w:rsidRPr="009B745F" w:rsidRDefault="00F40A06" w:rsidP="005F55AB">
            <w:r>
              <w:t>Не установлены</w:t>
            </w:r>
          </w:p>
        </w:tc>
      </w:tr>
      <w:tr w:rsidR="000E5AD4" w:rsidRPr="004760FC" w:rsidTr="003156DE">
        <w:tc>
          <w:tcPr>
            <w:tcW w:w="860" w:type="dxa"/>
            <w:vAlign w:val="center"/>
          </w:tcPr>
          <w:p w:rsidR="000E5AD4" w:rsidRPr="004760FC" w:rsidRDefault="000E5AD4" w:rsidP="0095080E">
            <w:pPr>
              <w:jc w:val="center"/>
            </w:pPr>
            <w:r w:rsidRPr="004760FC">
              <w:t>2.3.2.</w:t>
            </w:r>
          </w:p>
        </w:tc>
        <w:tc>
          <w:tcPr>
            <w:tcW w:w="1403" w:type="dxa"/>
            <w:vAlign w:val="center"/>
          </w:tcPr>
          <w:p w:rsidR="000E5AD4" w:rsidRPr="004760FC" w:rsidRDefault="000E5AD4" w:rsidP="0095080E">
            <w:pPr>
              <w:jc w:val="center"/>
            </w:pPr>
            <w:r w:rsidRPr="004760FC">
              <w:t>3.3.1., 4.2.7., 4.2.10.</w:t>
            </w:r>
          </w:p>
        </w:tc>
        <w:tc>
          <w:tcPr>
            <w:tcW w:w="2103" w:type="dxa"/>
            <w:vAlign w:val="center"/>
          </w:tcPr>
          <w:p w:rsidR="000E5AD4" w:rsidRPr="004760FC" w:rsidRDefault="000E5AD4">
            <w:pPr>
              <w:rPr>
                <w:spacing w:val="-2"/>
              </w:rPr>
            </w:pPr>
            <w:r w:rsidRPr="004760FC">
              <w:rPr>
                <w:spacing w:val="-2"/>
              </w:rPr>
              <w:t>Копии документов, подтверждающих соответствие товара, работ, услуг требованиям, установленным в соответствии с законодательством РФ</w:t>
            </w:r>
          </w:p>
        </w:tc>
        <w:tc>
          <w:tcPr>
            <w:tcW w:w="6237" w:type="dxa"/>
            <w:vAlign w:val="center"/>
          </w:tcPr>
          <w:p w:rsidR="000E5AD4" w:rsidRPr="009B745F" w:rsidRDefault="0011432B" w:rsidP="00007E78">
            <w:r>
              <w:t>Не установлены</w:t>
            </w:r>
          </w:p>
        </w:tc>
      </w:tr>
      <w:tr w:rsidR="000E5AD4" w:rsidRPr="004760FC" w:rsidTr="003156DE">
        <w:tc>
          <w:tcPr>
            <w:tcW w:w="860" w:type="dxa"/>
            <w:vAlign w:val="center"/>
          </w:tcPr>
          <w:p w:rsidR="000E5AD4" w:rsidRPr="004760FC" w:rsidRDefault="000E5AD4" w:rsidP="0095080E">
            <w:pPr>
              <w:jc w:val="center"/>
            </w:pPr>
            <w:r w:rsidRPr="004760FC">
              <w:t>2.3.3.</w:t>
            </w:r>
          </w:p>
        </w:tc>
        <w:tc>
          <w:tcPr>
            <w:tcW w:w="1403" w:type="dxa"/>
            <w:vAlign w:val="center"/>
          </w:tcPr>
          <w:p w:rsidR="000E5AD4" w:rsidRPr="004760FC" w:rsidRDefault="000E5AD4" w:rsidP="0095080E">
            <w:pPr>
              <w:jc w:val="center"/>
            </w:pPr>
            <w:r w:rsidRPr="004760FC">
              <w:t>3.3.1., 4.2.7., 4.2.10.</w:t>
            </w:r>
          </w:p>
        </w:tc>
        <w:tc>
          <w:tcPr>
            <w:tcW w:w="2103" w:type="dxa"/>
            <w:vAlign w:val="center"/>
          </w:tcPr>
          <w:p w:rsidR="000E5AD4" w:rsidRPr="004760FC" w:rsidRDefault="000E5AD4">
            <w:r w:rsidRPr="004760FC">
              <w:t xml:space="preserve">Документы, подтверждающие наличие у участников закупки производственных мощностей, </w:t>
            </w:r>
            <w:r w:rsidRPr="004760FC">
              <w:lastRenderedPageBreak/>
              <w:t>технологического оборудования, финансовых и трудовых ресурсов, необходимых для производства товаров, выполнения работ, оказания услуг, являющихся предметом закупки</w:t>
            </w:r>
          </w:p>
        </w:tc>
        <w:tc>
          <w:tcPr>
            <w:tcW w:w="6237" w:type="dxa"/>
            <w:vAlign w:val="center"/>
          </w:tcPr>
          <w:p w:rsidR="000E5AD4" w:rsidRPr="009B745F" w:rsidRDefault="00B049D9" w:rsidP="00195CF3">
            <w:r>
              <w:lastRenderedPageBreak/>
              <w:t>Не установлены</w:t>
            </w:r>
          </w:p>
        </w:tc>
      </w:tr>
      <w:tr w:rsidR="000E5AD4" w:rsidRPr="004760FC" w:rsidTr="003156DE">
        <w:tc>
          <w:tcPr>
            <w:tcW w:w="860" w:type="dxa"/>
            <w:vAlign w:val="center"/>
          </w:tcPr>
          <w:p w:rsidR="000E5AD4" w:rsidRPr="004760FC" w:rsidRDefault="000E5AD4" w:rsidP="0095080E">
            <w:pPr>
              <w:jc w:val="center"/>
            </w:pPr>
            <w:r w:rsidRPr="004760FC">
              <w:lastRenderedPageBreak/>
              <w:t>2.3.4.</w:t>
            </w:r>
          </w:p>
        </w:tc>
        <w:tc>
          <w:tcPr>
            <w:tcW w:w="1403" w:type="dxa"/>
            <w:vAlign w:val="center"/>
          </w:tcPr>
          <w:p w:rsidR="000E5AD4" w:rsidRPr="004760FC" w:rsidRDefault="000E5AD4" w:rsidP="0095080E">
            <w:pPr>
              <w:jc w:val="center"/>
            </w:pPr>
            <w:r w:rsidRPr="004760FC">
              <w:t>3.6.1.</w:t>
            </w:r>
          </w:p>
        </w:tc>
        <w:tc>
          <w:tcPr>
            <w:tcW w:w="2103" w:type="dxa"/>
            <w:vAlign w:val="center"/>
          </w:tcPr>
          <w:p w:rsidR="000E5AD4" w:rsidRPr="004760FC" w:rsidRDefault="000E5AD4">
            <w:r w:rsidRPr="004760FC">
              <w:t>Форма заявки на участие электронном аукционе</w:t>
            </w:r>
          </w:p>
        </w:tc>
        <w:tc>
          <w:tcPr>
            <w:tcW w:w="6237" w:type="dxa"/>
            <w:vAlign w:val="center"/>
          </w:tcPr>
          <w:p w:rsidR="00F40A06" w:rsidRPr="009B745F" w:rsidRDefault="007E6809" w:rsidP="00646453">
            <w:pPr>
              <w:jc w:val="both"/>
            </w:pPr>
            <w:r w:rsidRPr="009B745F">
              <w:t>П</w:t>
            </w:r>
            <w:r w:rsidR="000E5AD4" w:rsidRPr="009B745F">
              <w:t>о форме, предусмотренной докуме</w:t>
            </w:r>
            <w:r w:rsidR="00F40A06">
              <w:t>нтацией об электронном аукционе:</w:t>
            </w:r>
            <w:r w:rsidR="00FA48D3">
              <w:t xml:space="preserve"> раздел 5.</w:t>
            </w:r>
          </w:p>
        </w:tc>
      </w:tr>
      <w:tr w:rsidR="00E84AF4" w:rsidRPr="004760FC" w:rsidTr="003156DE">
        <w:tc>
          <w:tcPr>
            <w:tcW w:w="860" w:type="dxa"/>
            <w:vAlign w:val="center"/>
          </w:tcPr>
          <w:p w:rsidR="00E84AF4" w:rsidRPr="004760FC" w:rsidRDefault="00E84AF4" w:rsidP="0095080E">
            <w:pPr>
              <w:jc w:val="center"/>
            </w:pPr>
            <w:r w:rsidRPr="004760FC">
              <w:t>2.4.1.</w:t>
            </w:r>
          </w:p>
        </w:tc>
        <w:tc>
          <w:tcPr>
            <w:tcW w:w="1403" w:type="dxa"/>
            <w:vAlign w:val="center"/>
          </w:tcPr>
          <w:p w:rsidR="00E84AF4" w:rsidRPr="004760FC" w:rsidRDefault="00E84AF4" w:rsidP="0095080E">
            <w:pPr>
              <w:jc w:val="center"/>
            </w:pPr>
            <w:r w:rsidRPr="004760FC">
              <w:t>4.6.1.</w:t>
            </w:r>
          </w:p>
        </w:tc>
        <w:tc>
          <w:tcPr>
            <w:tcW w:w="2103" w:type="dxa"/>
            <w:vAlign w:val="center"/>
          </w:tcPr>
          <w:p w:rsidR="00E84AF4" w:rsidRPr="004760FC" w:rsidRDefault="00E84AF4">
            <w:r w:rsidRPr="004760FC">
              <w:t>Размер обеспечения заявки на участие в электронном аукционе</w:t>
            </w:r>
          </w:p>
        </w:tc>
        <w:tc>
          <w:tcPr>
            <w:tcW w:w="6237" w:type="dxa"/>
            <w:vAlign w:val="center"/>
          </w:tcPr>
          <w:p w:rsidR="00E84AF4" w:rsidRPr="009B745F" w:rsidRDefault="00E84AF4" w:rsidP="009B73B4"/>
        </w:tc>
      </w:tr>
      <w:tr w:rsidR="008F05B1" w:rsidRPr="004760FC" w:rsidTr="003156DE">
        <w:tc>
          <w:tcPr>
            <w:tcW w:w="860" w:type="dxa"/>
            <w:vAlign w:val="center"/>
          </w:tcPr>
          <w:p w:rsidR="008F05B1" w:rsidRPr="004760FC" w:rsidRDefault="008F05B1" w:rsidP="0095080E">
            <w:pPr>
              <w:jc w:val="center"/>
            </w:pPr>
            <w:r w:rsidRPr="004760FC">
              <w:t>2.5.1</w:t>
            </w:r>
          </w:p>
        </w:tc>
        <w:tc>
          <w:tcPr>
            <w:tcW w:w="1403" w:type="dxa"/>
            <w:vAlign w:val="center"/>
          </w:tcPr>
          <w:p w:rsidR="008F05B1" w:rsidRPr="004760FC" w:rsidRDefault="008F05B1" w:rsidP="0095080E">
            <w:pPr>
              <w:jc w:val="center"/>
            </w:pPr>
            <w:r w:rsidRPr="004760FC">
              <w:t>6.1.4</w:t>
            </w:r>
          </w:p>
        </w:tc>
        <w:tc>
          <w:tcPr>
            <w:tcW w:w="2103" w:type="dxa"/>
            <w:vAlign w:val="center"/>
          </w:tcPr>
          <w:p w:rsidR="008F05B1" w:rsidRPr="004760FC" w:rsidRDefault="008F05B1">
            <w:r w:rsidRPr="004760FC">
              <w:t>Дата проведения аукциона</w:t>
            </w:r>
          </w:p>
        </w:tc>
        <w:tc>
          <w:tcPr>
            <w:tcW w:w="6237" w:type="dxa"/>
            <w:vAlign w:val="center"/>
          </w:tcPr>
          <w:p w:rsidR="008F05B1" w:rsidRPr="009B745F" w:rsidRDefault="00B758CA" w:rsidP="00326F44">
            <w:pPr>
              <w:pStyle w:val="a5"/>
              <w:rPr>
                <w:sz w:val="20"/>
                <w:szCs w:val="20"/>
              </w:rPr>
            </w:pPr>
            <w:r w:rsidRPr="009B745F">
              <w:rPr>
                <w:sz w:val="20"/>
                <w:szCs w:val="20"/>
              </w:rPr>
              <w:t>«</w:t>
            </w:r>
            <w:r w:rsidR="00326F44">
              <w:rPr>
                <w:sz w:val="20"/>
                <w:szCs w:val="20"/>
              </w:rPr>
              <w:t xml:space="preserve">  </w:t>
            </w:r>
            <w:r w:rsidR="008F05B1" w:rsidRPr="009B745F">
              <w:rPr>
                <w:sz w:val="20"/>
                <w:szCs w:val="20"/>
              </w:rPr>
              <w:t xml:space="preserve">» </w:t>
            </w:r>
            <w:r w:rsidR="00326F44">
              <w:rPr>
                <w:sz w:val="20"/>
                <w:szCs w:val="20"/>
              </w:rPr>
              <w:t>____________</w:t>
            </w:r>
            <w:r w:rsidR="008F05B1" w:rsidRPr="009B745F">
              <w:rPr>
                <w:sz w:val="20"/>
                <w:szCs w:val="20"/>
              </w:rPr>
              <w:t>201</w:t>
            </w:r>
            <w:r w:rsidR="00977C66">
              <w:rPr>
                <w:sz w:val="20"/>
                <w:szCs w:val="20"/>
              </w:rPr>
              <w:t>4</w:t>
            </w:r>
            <w:r w:rsidR="00EC00BC">
              <w:rPr>
                <w:sz w:val="20"/>
                <w:szCs w:val="20"/>
              </w:rPr>
              <w:t xml:space="preserve"> </w:t>
            </w:r>
            <w:r w:rsidR="008F05B1" w:rsidRPr="009B745F">
              <w:rPr>
                <w:sz w:val="20"/>
                <w:szCs w:val="20"/>
              </w:rPr>
              <w:t>г.</w:t>
            </w:r>
          </w:p>
        </w:tc>
      </w:tr>
      <w:tr w:rsidR="00E84AF4" w:rsidRPr="004760FC" w:rsidTr="003156DE">
        <w:tc>
          <w:tcPr>
            <w:tcW w:w="860" w:type="dxa"/>
            <w:vAlign w:val="center"/>
          </w:tcPr>
          <w:p w:rsidR="00E84AF4" w:rsidRPr="004760FC" w:rsidRDefault="00E84AF4" w:rsidP="0095080E">
            <w:pPr>
              <w:jc w:val="center"/>
            </w:pPr>
            <w:r w:rsidRPr="004760FC">
              <w:t>2.6.1.</w:t>
            </w:r>
          </w:p>
        </w:tc>
        <w:tc>
          <w:tcPr>
            <w:tcW w:w="1403" w:type="dxa"/>
            <w:vAlign w:val="center"/>
          </w:tcPr>
          <w:p w:rsidR="00E84AF4" w:rsidRPr="004760FC" w:rsidRDefault="00E84AF4" w:rsidP="0095080E">
            <w:pPr>
              <w:jc w:val="center"/>
            </w:pPr>
            <w:r w:rsidRPr="004760FC">
              <w:t>6.1.3., 6.2.3.</w:t>
            </w:r>
          </w:p>
        </w:tc>
        <w:tc>
          <w:tcPr>
            <w:tcW w:w="2103" w:type="dxa"/>
            <w:vAlign w:val="center"/>
          </w:tcPr>
          <w:p w:rsidR="00E84AF4" w:rsidRPr="004760FC" w:rsidRDefault="00E84AF4">
            <w:r w:rsidRPr="004760FC">
              <w:t>День окончания рассмотрения заявок на участие в электронном аукционе</w:t>
            </w:r>
          </w:p>
        </w:tc>
        <w:tc>
          <w:tcPr>
            <w:tcW w:w="6237" w:type="dxa"/>
            <w:vAlign w:val="center"/>
          </w:tcPr>
          <w:p w:rsidR="00E84AF4" w:rsidRPr="009B745F" w:rsidRDefault="00FE7AA6" w:rsidP="00326F44">
            <w:pPr>
              <w:pStyle w:val="a5"/>
              <w:rPr>
                <w:sz w:val="20"/>
                <w:szCs w:val="20"/>
              </w:rPr>
            </w:pPr>
            <w:r w:rsidRPr="009B745F">
              <w:rPr>
                <w:sz w:val="20"/>
                <w:szCs w:val="20"/>
              </w:rPr>
              <w:t>«</w:t>
            </w:r>
            <w:r w:rsidR="00326F44">
              <w:rPr>
                <w:sz w:val="20"/>
                <w:szCs w:val="20"/>
              </w:rPr>
              <w:t xml:space="preserve">   </w:t>
            </w:r>
            <w:r w:rsidR="00E84AF4" w:rsidRPr="009B745F">
              <w:rPr>
                <w:sz w:val="20"/>
                <w:szCs w:val="20"/>
              </w:rPr>
              <w:t>»</w:t>
            </w:r>
            <w:r w:rsidR="00554474" w:rsidRPr="009B745F">
              <w:rPr>
                <w:sz w:val="20"/>
                <w:szCs w:val="20"/>
              </w:rPr>
              <w:t xml:space="preserve"> </w:t>
            </w:r>
            <w:r w:rsidR="00326F44">
              <w:rPr>
                <w:sz w:val="20"/>
                <w:szCs w:val="20"/>
              </w:rPr>
              <w:t>___________</w:t>
            </w:r>
            <w:r w:rsidR="00E84AF4" w:rsidRPr="009B745F">
              <w:rPr>
                <w:sz w:val="20"/>
                <w:szCs w:val="20"/>
              </w:rPr>
              <w:t xml:space="preserve"> 201</w:t>
            </w:r>
            <w:r w:rsidR="00977C66">
              <w:rPr>
                <w:sz w:val="20"/>
                <w:szCs w:val="20"/>
              </w:rPr>
              <w:t>4</w:t>
            </w:r>
            <w:r w:rsidR="00EC00BC">
              <w:rPr>
                <w:sz w:val="20"/>
                <w:szCs w:val="20"/>
              </w:rPr>
              <w:t xml:space="preserve"> </w:t>
            </w:r>
            <w:r w:rsidR="00554474" w:rsidRPr="009B745F">
              <w:rPr>
                <w:sz w:val="20"/>
                <w:szCs w:val="20"/>
              </w:rPr>
              <w:t>г.</w:t>
            </w:r>
          </w:p>
        </w:tc>
      </w:tr>
      <w:tr w:rsidR="00E84AF4" w:rsidRPr="004760FC" w:rsidTr="003156DE">
        <w:tc>
          <w:tcPr>
            <w:tcW w:w="860" w:type="dxa"/>
            <w:vAlign w:val="center"/>
          </w:tcPr>
          <w:p w:rsidR="00E84AF4" w:rsidRPr="004760FC" w:rsidRDefault="00E84AF4" w:rsidP="0095080E">
            <w:pPr>
              <w:jc w:val="center"/>
            </w:pPr>
            <w:r w:rsidRPr="004760FC">
              <w:t>2.7.20.</w:t>
            </w:r>
          </w:p>
        </w:tc>
        <w:tc>
          <w:tcPr>
            <w:tcW w:w="1403" w:type="dxa"/>
            <w:vAlign w:val="center"/>
          </w:tcPr>
          <w:p w:rsidR="00E84AF4" w:rsidRPr="004760FC" w:rsidRDefault="00E84AF4" w:rsidP="0095080E">
            <w:pPr>
              <w:jc w:val="center"/>
            </w:pPr>
            <w:r w:rsidRPr="004760FC">
              <w:t>7.2.1., 7.4.1.</w:t>
            </w:r>
          </w:p>
        </w:tc>
        <w:tc>
          <w:tcPr>
            <w:tcW w:w="2103" w:type="dxa"/>
            <w:vAlign w:val="center"/>
          </w:tcPr>
          <w:p w:rsidR="00E84AF4" w:rsidRPr="004760FC" w:rsidRDefault="00E84AF4">
            <w:r w:rsidRPr="004760FC">
              <w:t>Дата подведения итогов электронного аукциона</w:t>
            </w:r>
          </w:p>
        </w:tc>
        <w:tc>
          <w:tcPr>
            <w:tcW w:w="6237" w:type="dxa"/>
            <w:vAlign w:val="center"/>
          </w:tcPr>
          <w:p w:rsidR="00E84AF4" w:rsidRPr="009B745F" w:rsidRDefault="00E84AF4" w:rsidP="00326F44">
            <w:pPr>
              <w:pStyle w:val="a5"/>
              <w:rPr>
                <w:sz w:val="20"/>
                <w:szCs w:val="20"/>
              </w:rPr>
            </w:pPr>
            <w:r w:rsidRPr="009B745F">
              <w:rPr>
                <w:sz w:val="20"/>
                <w:szCs w:val="20"/>
              </w:rPr>
              <w:t>«</w:t>
            </w:r>
            <w:r w:rsidR="00326F44">
              <w:rPr>
                <w:sz w:val="20"/>
                <w:szCs w:val="20"/>
              </w:rPr>
              <w:t xml:space="preserve">   </w:t>
            </w:r>
            <w:r w:rsidRPr="009B745F">
              <w:rPr>
                <w:sz w:val="20"/>
                <w:szCs w:val="20"/>
              </w:rPr>
              <w:t>»</w:t>
            </w:r>
            <w:r w:rsidR="00EB1B1F" w:rsidRPr="009B745F">
              <w:rPr>
                <w:sz w:val="20"/>
                <w:szCs w:val="20"/>
              </w:rPr>
              <w:t xml:space="preserve"> </w:t>
            </w:r>
            <w:r w:rsidR="00326F44">
              <w:rPr>
                <w:sz w:val="20"/>
                <w:szCs w:val="20"/>
              </w:rPr>
              <w:t>____________</w:t>
            </w:r>
            <w:r w:rsidR="00EB1B1F" w:rsidRPr="009B745F">
              <w:rPr>
                <w:sz w:val="20"/>
                <w:szCs w:val="20"/>
              </w:rPr>
              <w:t xml:space="preserve"> </w:t>
            </w:r>
            <w:r w:rsidR="00554474" w:rsidRPr="009B745F">
              <w:rPr>
                <w:sz w:val="20"/>
                <w:szCs w:val="20"/>
              </w:rPr>
              <w:t>201</w:t>
            </w:r>
            <w:r w:rsidR="00977C66">
              <w:rPr>
                <w:sz w:val="20"/>
                <w:szCs w:val="20"/>
              </w:rPr>
              <w:t>4</w:t>
            </w:r>
            <w:r w:rsidR="00856B71">
              <w:rPr>
                <w:sz w:val="20"/>
                <w:szCs w:val="20"/>
              </w:rPr>
              <w:t xml:space="preserve"> </w:t>
            </w:r>
            <w:r w:rsidR="00554474" w:rsidRPr="009B745F">
              <w:rPr>
                <w:sz w:val="20"/>
                <w:szCs w:val="20"/>
              </w:rPr>
              <w:t>г.</w:t>
            </w:r>
          </w:p>
        </w:tc>
      </w:tr>
      <w:tr w:rsidR="00E84AF4" w:rsidRPr="004760FC" w:rsidTr="003156DE">
        <w:tc>
          <w:tcPr>
            <w:tcW w:w="860" w:type="dxa"/>
            <w:vAlign w:val="center"/>
          </w:tcPr>
          <w:p w:rsidR="00E84AF4" w:rsidRPr="004760FC" w:rsidRDefault="00E84AF4" w:rsidP="0095080E">
            <w:pPr>
              <w:jc w:val="center"/>
            </w:pPr>
            <w:r w:rsidRPr="004760FC">
              <w:t>2.8.1.</w:t>
            </w:r>
          </w:p>
        </w:tc>
        <w:tc>
          <w:tcPr>
            <w:tcW w:w="1403" w:type="dxa"/>
            <w:vAlign w:val="center"/>
          </w:tcPr>
          <w:p w:rsidR="00E84AF4" w:rsidRPr="004760FC" w:rsidRDefault="00E84AF4" w:rsidP="0095080E">
            <w:pPr>
              <w:jc w:val="center"/>
            </w:pPr>
            <w:r w:rsidRPr="004760FC">
              <w:t>8.3.1., 8.3.2.</w:t>
            </w:r>
          </w:p>
        </w:tc>
        <w:tc>
          <w:tcPr>
            <w:tcW w:w="2103" w:type="dxa"/>
            <w:vAlign w:val="center"/>
          </w:tcPr>
          <w:p w:rsidR="00E84AF4" w:rsidRPr="004760FC" w:rsidRDefault="00E84AF4">
            <w:r w:rsidRPr="004760FC">
              <w:t>Требование обеспечения исполнения договора</w:t>
            </w:r>
          </w:p>
        </w:tc>
        <w:tc>
          <w:tcPr>
            <w:tcW w:w="6237" w:type="dxa"/>
            <w:vAlign w:val="center"/>
          </w:tcPr>
          <w:p w:rsidR="00E84AF4" w:rsidRPr="009B745F" w:rsidRDefault="006825B8" w:rsidP="00195CF3">
            <w:r>
              <w:t>Не требуется</w:t>
            </w:r>
          </w:p>
        </w:tc>
      </w:tr>
      <w:tr w:rsidR="00E84AF4" w:rsidRPr="004760FC" w:rsidTr="003156DE">
        <w:tc>
          <w:tcPr>
            <w:tcW w:w="860" w:type="dxa"/>
            <w:vAlign w:val="center"/>
          </w:tcPr>
          <w:p w:rsidR="00E84AF4" w:rsidRPr="004760FC" w:rsidRDefault="00E84AF4" w:rsidP="0095080E">
            <w:pPr>
              <w:jc w:val="center"/>
            </w:pPr>
            <w:r w:rsidRPr="004760FC">
              <w:t>2.8.2.</w:t>
            </w:r>
          </w:p>
        </w:tc>
        <w:tc>
          <w:tcPr>
            <w:tcW w:w="1403" w:type="dxa"/>
            <w:vAlign w:val="center"/>
          </w:tcPr>
          <w:p w:rsidR="00E84AF4" w:rsidRPr="004760FC" w:rsidRDefault="00E84AF4" w:rsidP="0095080E">
            <w:pPr>
              <w:jc w:val="center"/>
            </w:pPr>
            <w:r w:rsidRPr="004760FC">
              <w:t>8.3.2.</w:t>
            </w:r>
          </w:p>
        </w:tc>
        <w:tc>
          <w:tcPr>
            <w:tcW w:w="2103" w:type="dxa"/>
            <w:vAlign w:val="center"/>
          </w:tcPr>
          <w:p w:rsidR="00E84AF4" w:rsidRPr="004760FC" w:rsidRDefault="00E84AF4">
            <w:r w:rsidRPr="004760FC">
              <w:t>Размер обеспечения исполнения договора</w:t>
            </w:r>
          </w:p>
        </w:tc>
        <w:tc>
          <w:tcPr>
            <w:tcW w:w="6237" w:type="dxa"/>
            <w:vAlign w:val="center"/>
          </w:tcPr>
          <w:p w:rsidR="00E84AF4" w:rsidRPr="009B745F" w:rsidRDefault="006825B8" w:rsidP="00C352FA">
            <w:r>
              <w:t>Не требуется</w:t>
            </w:r>
          </w:p>
        </w:tc>
      </w:tr>
      <w:tr w:rsidR="00E84AF4" w:rsidRPr="004760FC" w:rsidTr="003156DE">
        <w:tc>
          <w:tcPr>
            <w:tcW w:w="860" w:type="dxa"/>
            <w:vAlign w:val="center"/>
          </w:tcPr>
          <w:p w:rsidR="00E84AF4" w:rsidRPr="004760FC" w:rsidRDefault="00E84AF4" w:rsidP="0095080E">
            <w:pPr>
              <w:jc w:val="center"/>
            </w:pPr>
            <w:r w:rsidRPr="004760FC">
              <w:t>2.8.3.</w:t>
            </w:r>
          </w:p>
        </w:tc>
        <w:tc>
          <w:tcPr>
            <w:tcW w:w="1403" w:type="dxa"/>
            <w:vAlign w:val="center"/>
          </w:tcPr>
          <w:p w:rsidR="00E84AF4" w:rsidRPr="004760FC" w:rsidRDefault="00E84AF4" w:rsidP="0095080E">
            <w:pPr>
              <w:jc w:val="center"/>
            </w:pPr>
            <w:r w:rsidRPr="004760FC">
              <w:t>8.3.2.</w:t>
            </w:r>
          </w:p>
        </w:tc>
        <w:tc>
          <w:tcPr>
            <w:tcW w:w="2103" w:type="dxa"/>
            <w:vAlign w:val="center"/>
          </w:tcPr>
          <w:p w:rsidR="00E84AF4" w:rsidRPr="00980759" w:rsidRDefault="00E84AF4">
            <w:r w:rsidRPr="00980759">
              <w:t xml:space="preserve">Реквизиты счета Заказчика </w:t>
            </w:r>
          </w:p>
        </w:tc>
        <w:tc>
          <w:tcPr>
            <w:tcW w:w="6237" w:type="dxa"/>
            <w:vAlign w:val="center"/>
          </w:tcPr>
          <w:p w:rsidR="00E84AF4" w:rsidRPr="00980759" w:rsidRDefault="000252CE" w:rsidP="00585116">
            <w:pPr>
              <w:autoSpaceDE w:val="0"/>
              <w:autoSpaceDN w:val="0"/>
              <w:adjustRightInd w:val="0"/>
            </w:pPr>
            <w:r>
              <w:t>Указаны в договоре</w:t>
            </w:r>
          </w:p>
        </w:tc>
      </w:tr>
    </w:tbl>
    <w:p w:rsidR="003C3BD4" w:rsidRPr="003C3BD4" w:rsidRDefault="003C3BD4" w:rsidP="003C3BD4"/>
    <w:p w:rsidR="00400464" w:rsidRDefault="00400464">
      <w:pPr>
        <w:spacing w:after="200" w:line="276" w:lineRule="auto"/>
        <w:rPr>
          <w:rFonts w:ascii="Arial" w:hAnsi="Arial" w:cs="Arial"/>
          <w:b/>
          <w:bCs/>
          <w:kern w:val="32"/>
          <w:sz w:val="24"/>
          <w:szCs w:val="24"/>
        </w:rPr>
      </w:pPr>
      <w:r>
        <w:rPr>
          <w:sz w:val="24"/>
          <w:szCs w:val="24"/>
        </w:rPr>
        <w:br w:type="page"/>
      </w:r>
    </w:p>
    <w:p w:rsidR="00952D4A" w:rsidRPr="00334CFD" w:rsidRDefault="00D627E1" w:rsidP="00334CFD">
      <w:pPr>
        <w:pStyle w:val="1"/>
        <w:ind w:firstLine="0"/>
      </w:pPr>
      <w:bookmarkStart w:id="150" w:name="_Toc389815513"/>
      <w:r w:rsidRPr="00536BF0">
        <w:lastRenderedPageBreak/>
        <w:t>Раздел 3. Техническое задание</w:t>
      </w:r>
      <w:bookmarkEnd w:id="150"/>
    </w:p>
    <w:p w:rsidR="00715C65" w:rsidRPr="00715C65" w:rsidRDefault="00E15904" w:rsidP="00715C65">
      <w:pPr>
        <w:jc w:val="both"/>
        <w:rPr>
          <w:sz w:val="24"/>
          <w:szCs w:val="24"/>
        </w:rPr>
      </w:pPr>
      <w:r>
        <w:rPr>
          <w:b/>
          <w:sz w:val="24"/>
          <w:szCs w:val="24"/>
        </w:rPr>
        <w:t xml:space="preserve">1. </w:t>
      </w:r>
      <w:r w:rsidR="00CD59B7">
        <w:rPr>
          <w:b/>
          <w:sz w:val="24"/>
          <w:szCs w:val="24"/>
        </w:rPr>
        <w:t xml:space="preserve">Предмет договора: </w:t>
      </w:r>
      <w:r w:rsidR="00746962" w:rsidRPr="00746962">
        <w:rPr>
          <w:sz w:val="24"/>
          <w:szCs w:val="24"/>
        </w:rPr>
        <w:t xml:space="preserve">Поставка автотранспортного средства </w:t>
      </w:r>
      <w:proofErr w:type="spellStart"/>
      <w:r w:rsidR="00746962" w:rsidRPr="00746962">
        <w:rPr>
          <w:sz w:val="24"/>
          <w:szCs w:val="24"/>
        </w:rPr>
        <w:t>Ford</w:t>
      </w:r>
      <w:proofErr w:type="spellEnd"/>
      <w:r w:rsidR="00746962" w:rsidRPr="00746962">
        <w:rPr>
          <w:sz w:val="24"/>
          <w:szCs w:val="24"/>
        </w:rPr>
        <w:t xml:space="preserve"> </w:t>
      </w:r>
      <w:proofErr w:type="spellStart"/>
      <w:r w:rsidR="00746962" w:rsidRPr="00746962">
        <w:rPr>
          <w:sz w:val="24"/>
          <w:szCs w:val="24"/>
        </w:rPr>
        <w:t>Mondeo</w:t>
      </w:r>
      <w:proofErr w:type="spellEnd"/>
      <w:r w:rsidR="00746962" w:rsidRPr="00746962">
        <w:rPr>
          <w:sz w:val="24"/>
          <w:szCs w:val="24"/>
        </w:rPr>
        <w:t xml:space="preserve"> или эквивалент для нужд ОАО </w:t>
      </w:r>
    </w:p>
    <w:p w:rsidR="00715C65" w:rsidRPr="008F131E" w:rsidRDefault="008F131E" w:rsidP="00715C65">
      <w:pPr>
        <w:shd w:val="clear" w:color="auto" w:fill="FFFFFF"/>
        <w:spacing w:before="100" w:beforeAutospacing="1" w:after="100" w:afterAutospacing="1" w:line="315" w:lineRule="atLeast"/>
        <w:ind w:firstLine="708"/>
        <w:jc w:val="center"/>
        <w:rPr>
          <w:rFonts w:eastAsia="Times New Roman"/>
          <w:b/>
          <w:color w:val="1F1F1F"/>
          <w:sz w:val="28"/>
          <w:szCs w:val="28"/>
        </w:rPr>
      </w:pPr>
      <w:r w:rsidRPr="008F131E">
        <w:rPr>
          <w:rFonts w:eastAsia="Times New Roman"/>
          <w:b/>
          <w:color w:val="1F1F1F"/>
          <w:sz w:val="28"/>
          <w:szCs w:val="28"/>
        </w:rPr>
        <w:t>Требования к поставляемому товару</w:t>
      </w:r>
    </w:p>
    <w:tbl>
      <w:tblPr>
        <w:tblStyle w:val="aff6"/>
        <w:tblW w:w="9493" w:type="dxa"/>
        <w:tblLook w:val="04A0" w:firstRow="1" w:lastRow="0" w:firstColumn="1" w:lastColumn="0" w:noHBand="0" w:noVBand="1"/>
      </w:tblPr>
      <w:tblGrid>
        <w:gridCol w:w="4531"/>
        <w:gridCol w:w="4962"/>
      </w:tblGrid>
      <w:tr w:rsidR="00647C04" w:rsidRPr="008F131E" w:rsidTr="007E3F25">
        <w:tc>
          <w:tcPr>
            <w:tcW w:w="9493" w:type="dxa"/>
            <w:gridSpan w:val="2"/>
          </w:tcPr>
          <w:p w:rsidR="00647C04" w:rsidRPr="008F131E" w:rsidRDefault="00647C04" w:rsidP="00CD7C14">
            <w:pPr>
              <w:spacing w:before="75" w:after="75" w:line="231" w:lineRule="atLeast"/>
              <w:jc w:val="center"/>
              <w:rPr>
                <w:rFonts w:eastAsia="Times New Roman"/>
                <w:b/>
                <w:bCs/>
                <w:color w:val="000000"/>
                <w:sz w:val="24"/>
                <w:szCs w:val="24"/>
                <w:shd w:val="clear" w:color="auto" w:fill="FFFFFF"/>
              </w:rPr>
            </w:pPr>
            <w:r w:rsidRPr="008F131E">
              <w:rPr>
                <w:rFonts w:eastAsia="Times New Roman"/>
                <w:b/>
                <w:bCs/>
                <w:color w:val="000000"/>
                <w:sz w:val="24"/>
                <w:szCs w:val="24"/>
                <w:shd w:val="clear" w:color="auto" w:fill="FFFFFF"/>
              </w:rPr>
              <w:t>ОБЩИЕ ХАРАКТЕРИСТИКИ</w:t>
            </w:r>
          </w:p>
        </w:tc>
      </w:tr>
      <w:tr w:rsidR="007E3F25" w:rsidRPr="007E3F25" w:rsidTr="007E3F25">
        <w:trPr>
          <w:trHeight w:val="406"/>
        </w:trPr>
        <w:tc>
          <w:tcPr>
            <w:tcW w:w="9493" w:type="dxa"/>
            <w:gridSpan w:val="2"/>
          </w:tcPr>
          <w:p w:rsidR="007E3F25" w:rsidRPr="007E3F25" w:rsidRDefault="007E3F25" w:rsidP="007E3F25">
            <w:pPr>
              <w:spacing w:before="75" w:after="75" w:line="231" w:lineRule="atLeast"/>
              <w:jc w:val="center"/>
              <w:rPr>
                <w:rFonts w:eastAsia="Times New Roman"/>
                <w:b/>
                <w:bCs/>
                <w:color w:val="1F1F1F"/>
                <w:sz w:val="24"/>
                <w:szCs w:val="24"/>
                <w:shd w:val="clear" w:color="auto" w:fill="FFFFFF"/>
              </w:rPr>
            </w:pPr>
            <w:r w:rsidRPr="007E3F25">
              <w:rPr>
                <w:rFonts w:eastAsia="Times New Roman"/>
                <w:b/>
                <w:bCs/>
                <w:color w:val="1F1F1F"/>
                <w:sz w:val="24"/>
                <w:szCs w:val="24"/>
                <w:shd w:val="clear" w:color="auto" w:fill="FFFFFF"/>
              </w:rPr>
              <w:t>Двигатель</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Количество цилиндров</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4</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Количество клапанов на цилиндр</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4</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Рабочий объем</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2261 см³</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Конфигурация</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Рядный</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Максимальная мощность</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161 </w:t>
            </w:r>
            <w:proofErr w:type="spellStart"/>
            <w:r w:rsidRPr="007E3F25">
              <w:rPr>
                <w:rFonts w:ascii="Arial" w:eastAsia="Times New Roman" w:hAnsi="Arial" w:cs="Arial"/>
                <w:color w:val="000000"/>
                <w:sz w:val="18"/>
                <w:szCs w:val="18"/>
              </w:rPr>
              <w:t>л.с</w:t>
            </w:r>
            <w:proofErr w:type="spellEnd"/>
            <w:r w:rsidRPr="007E3F25">
              <w:rPr>
                <w:rFonts w:ascii="Arial" w:eastAsia="Times New Roman" w:hAnsi="Arial" w:cs="Arial"/>
                <w:color w:val="000000"/>
                <w:sz w:val="18"/>
                <w:szCs w:val="18"/>
              </w:rPr>
              <w:t>.</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Обороты максимальной мощности</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6500 об/мин</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Максимальный крутящий момент</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208 </w:t>
            </w:r>
            <w:proofErr w:type="spellStart"/>
            <w:r w:rsidRPr="007E3F25">
              <w:rPr>
                <w:rFonts w:ascii="Arial" w:eastAsia="Times New Roman" w:hAnsi="Arial" w:cs="Arial"/>
                <w:color w:val="000000"/>
                <w:sz w:val="18"/>
                <w:szCs w:val="18"/>
              </w:rPr>
              <w:t>Н∙м</w:t>
            </w:r>
            <w:proofErr w:type="spellEnd"/>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Обороты максимального крутящего момента</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4000 об/мин</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Тип впуска</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Инжектор</w:t>
            </w:r>
          </w:p>
        </w:tc>
      </w:tr>
      <w:tr w:rsidR="007E3F25" w:rsidRPr="00C43F3A" w:rsidTr="007E3F25">
        <w:trPr>
          <w:trHeight w:val="407"/>
        </w:trPr>
        <w:tc>
          <w:tcPr>
            <w:tcW w:w="9493" w:type="dxa"/>
            <w:gridSpan w:val="2"/>
            <w:tcBorders>
              <w:right w:val="single" w:sz="4" w:space="0" w:color="auto"/>
            </w:tcBorders>
          </w:tcPr>
          <w:p w:rsidR="007E3F25" w:rsidRPr="00C43F3A" w:rsidRDefault="007E3F25" w:rsidP="00C43F3A">
            <w:pPr>
              <w:spacing w:before="75" w:after="75" w:line="231" w:lineRule="atLeast"/>
              <w:jc w:val="center"/>
              <w:rPr>
                <w:rFonts w:eastAsia="Times New Roman"/>
                <w:b/>
                <w:color w:val="1F1F1F"/>
                <w:sz w:val="24"/>
                <w:szCs w:val="24"/>
              </w:rPr>
            </w:pPr>
            <w:r w:rsidRPr="00C43F3A">
              <w:rPr>
                <w:rFonts w:eastAsia="Times New Roman"/>
                <w:b/>
                <w:color w:val="1F1F1F"/>
                <w:sz w:val="24"/>
                <w:szCs w:val="24"/>
              </w:rPr>
              <w:t>Кузов</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Количество мест</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5</w:t>
            </w:r>
          </w:p>
        </w:tc>
      </w:tr>
      <w:tr w:rsidR="00C43F3A" w:rsidRPr="007E3F25" w:rsidTr="008577DF">
        <w:tc>
          <w:tcPr>
            <w:tcW w:w="9493" w:type="dxa"/>
            <w:gridSpan w:val="2"/>
            <w:tcBorders>
              <w:right w:val="single" w:sz="4" w:space="0" w:color="auto"/>
            </w:tcBorders>
          </w:tcPr>
          <w:p w:rsidR="00C43F3A" w:rsidRPr="007E3F25" w:rsidRDefault="00C43F3A"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Внешние размеры</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Длина</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4850 мм</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Ширина</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1886 мм</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Высота</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1500 мм</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Колесная база</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2850 мм</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Клиренс</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130 мм</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Диаметр разворота</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11.6 м</w:t>
            </w:r>
          </w:p>
        </w:tc>
      </w:tr>
      <w:tr w:rsidR="00C43F3A" w:rsidRPr="007E3F25" w:rsidTr="0031616E">
        <w:tc>
          <w:tcPr>
            <w:tcW w:w="9493" w:type="dxa"/>
            <w:gridSpan w:val="2"/>
            <w:tcBorders>
              <w:right w:val="single" w:sz="4" w:space="0" w:color="auto"/>
            </w:tcBorders>
          </w:tcPr>
          <w:p w:rsidR="00C43F3A" w:rsidRPr="007E3F25" w:rsidRDefault="00C43F3A"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Внутренние размеры</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Объем багажника</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493 л</w:t>
            </w:r>
          </w:p>
        </w:tc>
      </w:tr>
      <w:tr w:rsidR="007E3F25" w:rsidRPr="007E3F25" w:rsidTr="00C43F3A">
        <w:tc>
          <w:tcPr>
            <w:tcW w:w="4531"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Масса</w:t>
            </w:r>
          </w:p>
        </w:tc>
        <w:tc>
          <w:tcPr>
            <w:tcW w:w="4962" w:type="dxa"/>
            <w:tcBorders>
              <w:right w:val="single" w:sz="4" w:space="0" w:color="auto"/>
            </w:tcBorders>
          </w:tcPr>
          <w:p w:rsidR="007E3F25" w:rsidRPr="007E3F25" w:rsidRDefault="007E3F25" w:rsidP="007E3F25">
            <w:pPr>
              <w:rPr>
                <w:rFonts w:ascii="Arial" w:eastAsia="Times New Roman" w:hAnsi="Arial" w:cs="Arial"/>
                <w:color w:val="000000"/>
                <w:sz w:val="18"/>
                <w:szCs w:val="18"/>
              </w:rPr>
            </w:pP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Снаряженная</w:t>
            </w:r>
          </w:p>
        </w:tc>
        <w:tc>
          <w:tcPr>
            <w:tcW w:w="4962" w:type="dxa"/>
            <w:tcBorders>
              <w:right w:val="single" w:sz="4" w:space="0" w:color="auto"/>
            </w:tcBorders>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1541 кг</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Полная</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2165 кг</w:t>
            </w:r>
          </w:p>
        </w:tc>
      </w:tr>
      <w:tr w:rsidR="007E3F25" w:rsidRPr="008F131E" w:rsidTr="007E3F25">
        <w:trPr>
          <w:trHeight w:val="406"/>
        </w:trPr>
        <w:tc>
          <w:tcPr>
            <w:tcW w:w="9493" w:type="dxa"/>
            <w:gridSpan w:val="2"/>
          </w:tcPr>
          <w:p w:rsidR="007E3F25" w:rsidRPr="008F131E" w:rsidRDefault="007E3F25" w:rsidP="007E3F25">
            <w:pPr>
              <w:spacing w:before="75" w:after="75" w:line="231" w:lineRule="atLeast"/>
              <w:jc w:val="center"/>
              <w:rPr>
                <w:rFonts w:eastAsia="Times New Roman"/>
                <w:bCs/>
                <w:color w:val="000000"/>
                <w:sz w:val="24"/>
                <w:szCs w:val="24"/>
                <w:shd w:val="clear" w:color="auto" w:fill="FFFFFF"/>
              </w:rPr>
            </w:pPr>
            <w:r w:rsidRPr="007E3F25">
              <w:rPr>
                <w:rFonts w:eastAsia="Times New Roman"/>
                <w:b/>
                <w:bCs/>
                <w:color w:val="1F1F1F"/>
                <w:sz w:val="24"/>
                <w:szCs w:val="24"/>
                <w:shd w:val="clear" w:color="auto" w:fill="FFFFFF"/>
              </w:rPr>
              <w:t>Эксплуатационные характеристики</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Максимальная скорость</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207 км/ч</w:t>
            </w:r>
          </w:p>
        </w:tc>
      </w:tr>
      <w:tr w:rsidR="00372F61" w:rsidRPr="007E3F25" w:rsidTr="003D3F2F">
        <w:tc>
          <w:tcPr>
            <w:tcW w:w="9493" w:type="dxa"/>
            <w:gridSpan w:val="2"/>
          </w:tcPr>
          <w:p w:rsidR="00372F61" w:rsidRPr="007E3F25" w:rsidRDefault="00372F61"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Расход топлива</w:t>
            </w:r>
            <w:r>
              <w:rPr>
                <w:rFonts w:ascii="Arial" w:eastAsia="Times New Roman" w:hAnsi="Arial" w:cs="Arial"/>
                <w:color w:val="000000"/>
                <w:sz w:val="18"/>
                <w:szCs w:val="18"/>
              </w:rPr>
              <w:t>:</w:t>
            </w:r>
          </w:p>
        </w:tc>
      </w:tr>
      <w:tr w:rsidR="007E3F25" w:rsidRPr="007E3F25" w:rsidTr="00C43F3A">
        <w:tc>
          <w:tcPr>
            <w:tcW w:w="4531"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Смешанный цикл</w:t>
            </w:r>
          </w:p>
        </w:tc>
        <w:tc>
          <w:tcPr>
            <w:tcW w:w="4962" w:type="dxa"/>
          </w:tcPr>
          <w:p w:rsidR="007E3F25" w:rsidRPr="007E3F25" w:rsidRDefault="007E3F25" w:rsidP="007E3F25">
            <w:pPr>
              <w:ind w:right="254"/>
              <w:rPr>
                <w:rFonts w:ascii="Arial" w:eastAsia="Times New Roman" w:hAnsi="Arial" w:cs="Arial"/>
                <w:color w:val="000000"/>
                <w:sz w:val="18"/>
                <w:szCs w:val="18"/>
              </w:rPr>
            </w:pPr>
            <w:r w:rsidRPr="007E3F25">
              <w:rPr>
                <w:rFonts w:ascii="Arial" w:eastAsia="Times New Roman" w:hAnsi="Arial" w:cs="Arial"/>
                <w:color w:val="000000"/>
                <w:sz w:val="18"/>
                <w:szCs w:val="18"/>
              </w:rPr>
              <w:t>9.3 л/100 км</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Городской цикл</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13.8 л/100 км</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Рекомендуемое топливо</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АИ-95</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Время разгона 0 - 100 км/ч</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10.5 с</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Емкость топливного бака</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70 л</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Соответствие экологическим требованиям</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Евро-5</w:t>
            </w:r>
          </w:p>
        </w:tc>
      </w:tr>
      <w:tr w:rsidR="007E3F25" w:rsidRPr="007E3F25" w:rsidTr="007E3F25">
        <w:trPr>
          <w:trHeight w:val="406"/>
        </w:trPr>
        <w:tc>
          <w:tcPr>
            <w:tcW w:w="9493" w:type="dxa"/>
            <w:gridSpan w:val="2"/>
          </w:tcPr>
          <w:p w:rsidR="007E3F25" w:rsidRPr="007E3F25" w:rsidRDefault="007E3F25" w:rsidP="007E3F25">
            <w:pPr>
              <w:spacing w:before="75" w:after="75" w:line="231" w:lineRule="atLeast"/>
              <w:jc w:val="center"/>
              <w:rPr>
                <w:rFonts w:eastAsia="Times New Roman"/>
                <w:b/>
                <w:bCs/>
                <w:color w:val="1F1F1F"/>
                <w:sz w:val="24"/>
                <w:szCs w:val="24"/>
                <w:shd w:val="clear" w:color="auto" w:fill="FFFFFF"/>
              </w:rPr>
            </w:pPr>
            <w:r w:rsidRPr="007E3F25">
              <w:rPr>
                <w:rFonts w:eastAsia="Times New Roman"/>
                <w:b/>
                <w:bCs/>
                <w:color w:val="1F1F1F"/>
                <w:sz w:val="24"/>
                <w:szCs w:val="24"/>
                <w:shd w:val="clear" w:color="auto" w:fill="FFFFFF"/>
              </w:rPr>
              <w:t xml:space="preserve">Трансмиссия </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Коробка передач</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Автоматическая</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Количество передач</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6</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Привод</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Передний</w:t>
            </w:r>
          </w:p>
        </w:tc>
      </w:tr>
      <w:tr w:rsidR="00C43F3A" w:rsidRPr="008F131E" w:rsidTr="00FF2236">
        <w:trPr>
          <w:trHeight w:val="407"/>
        </w:trPr>
        <w:tc>
          <w:tcPr>
            <w:tcW w:w="9493" w:type="dxa"/>
            <w:gridSpan w:val="2"/>
          </w:tcPr>
          <w:p w:rsidR="00C43F3A" w:rsidRPr="00C43F3A" w:rsidRDefault="00C43F3A" w:rsidP="00C43F3A">
            <w:pPr>
              <w:spacing w:before="75" w:after="75" w:line="231" w:lineRule="atLeast"/>
              <w:jc w:val="center"/>
              <w:rPr>
                <w:rFonts w:eastAsia="Times New Roman"/>
                <w:b/>
                <w:color w:val="1F1F1F"/>
                <w:sz w:val="24"/>
                <w:szCs w:val="24"/>
              </w:rPr>
            </w:pPr>
            <w:r w:rsidRPr="00C43F3A">
              <w:rPr>
                <w:rFonts w:eastAsia="Times New Roman"/>
                <w:b/>
                <w:color w:val="1F1F1F"/>
                <w:sz w:val="24"/>
                <w:szCs w:val="24"/>
                <w:shd w:val="clear" w:color="auto" w:fill="FFFFFF"/>
              </w:rPr>
              <w:t>Подвеска и тормоза</w:t>
            </w:r>
          </w:p>
        </w:tc>
      </w:tr>
      <w:tr w:rsidR="00C43F3A" w:rsidRPr="007E3F25" w:rsidTr="003D07BD">
        <w:tc>
          <w:tcPr>
            <w:tcW w:w="9493" w:type="dxa"/>
            <w:gridSpan w:val="2"/>
          </w:tcPr>
          <w:p w:rsidR="00C43F3A" w:rsidRPr="007E3F25" w:rsidRDefault="00C43F3A"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Подвеска</w:t>
            </w:r>
            <w:r w:rsidR="00372F61">
              <w:rPr>
                <w:rFonts w:ascii="Arial" w:eastAsia="Times New Roman" w:hAnsi="Arial" w:cs="Arial"/>
                <w:color w:val="000000"/>
                <w:sz w:val="18"/>
                <w:szCs w:val="18"/>
              </w:rPr>
              <w:t>:</w:t>
            </w:r>
          </w:p>
        </w:tc>
      </w:tr>
      <w:tr w:rsidR="007E3F25" w:rsidRPr="007E3F25" w:rsidTr="00C43F3A">
        <w:tc>
          <w:tcPr>
            <w:tcW w:w="4531"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Передняя</w:t>
            </w:r>
          </w:p>
        </w:tc>
        <w:tc>
          <w:tcPr>
            <w:tcW w:w="4962"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 xml:space="preserve">Независимая - </w:t>
            </w:r>
            <w:proofErr w:type="spellStart"/>
            <w:r w:rsidRPr="007E3F25">
              <w:rPr>
                <w:rFonts w:ascii="Arial" w:eastAsia="Times New Roman" w:hAnsi="Arial" w:cs="Arial"/>
                <w:color w:val="000000"/>
                <w:sz w:val="18"/>
                <w:szCs w:val="18"/>
              </w:rPr>
              <w:t>McPherson</w:t>
            </w:r>
            <w:proofErr w:type="spellEnd"/>
          </w:p>
        </w:tc>
      </w:tr>
      <w:tr w:rsidR="007E3F25" w:rsidRPr="007E3F25" w:rsidTr="00C43F3A">
        <w:tc>
          <w:tcPr>
            <w:tcW w:w="4531"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Задняя</w:t>
            </w:r>
          </w:p>
        </w:tc>
        <w:tc>
          <w:tcPr>
            <w:tcW w:w="4962"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Независимая - многорычажная</w:t>
            </w:r>
          </w:p>
        </w:tc>
      </w:tr>
      <w:tr w:rsidR="00C43F3A" w:rsidRPr="007E3F25" w:rsidTr="00B5633D">
        <w:tc>
          <w:tcPr>
            <w:tcW w:w="9493" w:type="dxa"/>
            <w:gridSpan w:val="2"/>
          </w:tcPr>
          <w:p w:rsidR="00C43F3A" w:rsidRPr="007E3F25" w:rsidRDefault="00C43F3A"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Тормоза</w:t>
            </w:r>
            <w:r w:rsidR="00372F61">
              <w:rPr>
                <w:rFonts w:ascii="Arial" w:eastAsia="Times New Roman" w:hAnsi="Arial" w:cs="Arial"/>
                <w:color w:val="000000"/>
                <w:sz w:val="18"/>
                <w:szCs w:val="18"/>
              </w:rPr>
              <w:t>:</w:t>
            </w:r>
          </w:p>
        </w:tc>
      </w:tr>
      <w:tr w:rsidR="007E3F25" w:rsidRPr="007E3F25" w:rsidTr="00C43F3A">
        <w:tc>
          <w:tcPr>
            <w:tcW w:w="4531"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Передние</w:t>
            </w:r>
          </w:p>
        </w:tc>
        <w:tc>
          <w:tcPr>
            <w:tcW w:w="4962"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Дисковые вентилируемые</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Задние</w:t>
            </w:r>
          </w:p>
        </w:tc>
        <w:tc>
          <w:tcPr>
            <w:tcW w:w="4962" w:type="dxa"/>
            <w:hideMark/>
          </w:tcPr>
          <w:p w:rsid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Дисковые</w:t>
            </w:r>
          </w:p>
          <w:p w:rsidR="002A2131" w:rsidRDefault="002A2131" w:rsidP="007E3F25">
            <w:pPr>
              <w:rPr>
                <w:rFonts w:ascii="Arial" w:eastAsia="Times New Roman" w:hAnsi="Arial" w:cs="Arial"/>
                <w:color w:val="000000"/>
                <w:sz w:val="18"/>
                <w:szCs w:val="18"/>
              </w:rPr>
            </w:pPr>
          </w:p>
          <w:p w:rsidR="00E14E2F" w:rsidRPr="007E3F25" w:rsidRDefault="00E14E2F" w:rsidP="007E3F25">
            <w:pPr>
              <w:rPr>
                <w:rFonts w:ascii="Arial" w:eastAsia="Times New Roman" w:hAnsi="Arial" w:cs="Arial"/>
                <w:color w:val="000000"/>
                <w:sz w:val="18"/>
                <w:szCs w:val="18"/>
              </w:rPr>
            </w:pPr>
          </w:p>
        </w:tc>
      </w:tr>
      <w:tr w:rsidR="00C43F3A" w:rsidRPr="00C43F3A" w:rsidTr="00F003E2">
        <w:tc>
          <w:tcPr>
            <w:tcW w:w="9493" w:type="dxa"/>
            <w:gridSpan w:val="2"/>
            <w:hideMark/>
          </w:tcPr>
          <w:p w:rsidR="00C43F3A" w:rsidRPr="00C43F3A" w:rsidRDefault="00C43F3A" w:rsidP="00C43F3A">
            <w:pPr>
              <w:spacing w:before="75" w:after="75" w:line="231" w:lineRule="atLeast"/>
              <w:jc w:val="center"/>
              <w:rPr>
                <w:rFonts w:eastAsia="Times New Roman"/>
                <w:b/>
                <w:color w:val="1F1F1F"/>
                <w:sz w:val="24"/>
                <w:szCs w:val="24"/>
                <w:shd w:val="clear" w:color="auto" w:fill="FFFFFF"/>
              </w:rPr>
            </w:pPr>
            <w:r w:rsidRPr="00C43F3A">
              <w:rPr>
                <w:rFonts w:eastAsia="Times New Roman"/>
                <w:b/>
                <w:color w:val="1F1F1F"/>
                <w:sz w:val="24"/>
                <w:szCs w:val="24"/>
                <w:shd w:val="clear" w:color="auto" w:fill="FFFFFF"/>
              </w:rPr>
              <w:lastRenderedPageBreak/>
              <w:t>Рулевое управление</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Тип усилителя</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Гидравлический</w:t>
            </w:r>
          </w:p>
        </w:tc>
      </w:tr>
      <w:tr w:rsidR="00C43F3A" w:rsidRPr="00C43F3A" w:rsidTr="003A1EFE">
        <w:tc>
          <w:tcPr>
            <w:tcW w:w="9493" w:type="dxa"/>
            <w:gridSpan w:val="2"/>
            <w:hideMark/>
          </w:tcPr>
          <w:p w:rsidR="00C43F3A" w:rsidRPr="00C43F3A" w:rsidRDefault="00C43F3A" w:rsidP="00C43F3A">
            <w:pPr>
              <w:spacing w:before="75" w:after="75" w:line="231" w:lineRule="atLeast"/>
              <w:jc w:val="center"/>
              <w:rPr>
                <w:rFonts w:eastAsia="Times New Roman"/>
                <w:b/>
                <w:color w:val="1F1F1F"/>
                <w:sz w:val="24"/>
                <w:szCs w:val="24"/>
                <w:shd w:val="clear" w:color="auto" w:fill="FFFFFF"/>
              </w:rPr>
            </w:pPr>
            <w:r w:rsidRPr="00C43F3A">
              <w:rPr>
                <w:rFonts w:eastAsia="Times New Roman"/>
                <w:b/>
                <w:color w:val="1F1F1F"/>
                <w:sz w:val="24"/>
                <w:szCs w:val="24"/>
                <w:shd w:val="clear" w:color="auto" w:fill="FFFFFF"/>
              </w:rPr>
              <w:t>Шины и диски</w:t>
            </w:r>
          </w:p>
        </w:tc>
      </w:tr>
      <w:tr w:rsidR="00C43F3A" w:rsidRPr="007E3F25" w:rsidTr="00195096">
        <w:tc>
          <w:tcPr>
            <w:tcW w:w="9493" w:type="dxa"/>
            <w:gridSpan w:val="2"/>
          </w:tcPr>
          <w:p w:rsidR="00C43F3A" w:rsidRPr="007E3F25" w:rsidRDefault="00C43F3A"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Шины</w:t>
            </w:r>
            <w:r w:rsidR="00372F61">
              <w:rPr>
                <w:rFonts w:ascii="Arial" w:eastAsia="Times New Roman" w:hAnsi="Arial" w:cs="Arial"/>
                <w:color w:val="000000"/>
                <w:sz w:val="18"/>
                <w:szCs w:val="18"/>
              </w:rPr>
              <w:t>:</w:t>
            </w:r>
          </w:p>
        </w:tc>
      </w:tr>
      <w:tr w:rsidR="007E3F25" w:rsidRPr="007E3F25" w:rsidTr="00C43F3A">
        <w:tc>
          <w:tcPr>
            <w:tcW w:w="4531"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Передние</w:t>
            </w:r>
          </w:p>
        </w:tc>
        <w:tc>
          <w:tcPr>
            <w:tcW w:w="4962"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205/55 R16</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Задние</w:t>
            </w:r>
          </w:p>
        </w:tc>
        <w:tc>
          <w:tcPr>
            <w:tcW w:w="4962" w:type="dxa"/>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205/55 R16</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Передние</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16X6,5J</w:t>
            </w:r>
          </w:p>
        </w:tc>
      </w:tr>
      <w:tr w:rsidR="007E3F25" w:rsidRPr="007E3F25" w:rsidTr="00C43F3A">
        <w:tc>
          <w:tcPr>
            <w:tcW w:w="4531"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Задние</w:t>
            </w:r>
          </w:p>
        </w:tc>
        <w:tc>
          <w:tcPr>
            <w:tcW w:w="4962" w:type="dxa"/>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16X6,5J</w:t>
            </w:r>
          </w:p>
        </w:tc>
      </w:tr>
      <w:tr w:rsidR="00C43F3A" w:rsidRPr="008F131E" w:rsidTr="00284C23">
        <w:trPr>
          <w:trHeight w:val="406"/>
        </w:trPr>
        <w:tc>
          <w:tcPr>
            <w:tcW w:w="9493" w:type="dxa"/>
            <w:gridSpan w:val="2"/>
          </w:tcPr>
          <w:p w:rsidR="00C43F3A" w:rsidRPr="00C43F3A" w:rsidRDefault="00C43F3A" w:rsidP="00C43F3A">
            <w:pPr>
              <w:spacing w:before="75" w:after="75" w:line="231" w:lineRule="atLeast"/>
              <w:jc w:val="center"/>
              <w:rPr>
                <w:rFonts w:eastAsia="Times New Roman"/>
                <w:b/>
                <w:color w:val="1F1F1F"/>
                <w:sz w:val="24"/>
                <w:szCs w:val="24"/>
              </w:rPr>
            </w:pPr>
            <w:r w:rsidRPr="00C43F3A">
              <w:rPr>
                <w:rFonts w:eastAsia="Times New Roman"/>
                <w:b/>
                <w:color w:val="1F1F1F"/>
                <w:sz w:val="24"/>
                <w:szCs w:val="24"/>
                <w:shd w:val="clear" w:color="auto" w:fill="FFFFFF"/>
              </w:rPr>
              <w:t>Комплектация</w:t>
            </w:r>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Подушки безопасности</w:t>
            </w:r>
          </w:p>
        </w:tc>
        <w:tc>
          <w:tcPr>
            <w:tcW w:w="4962" w:type="dxa"/>
            <w:hideMark/>
          </w:tcPr>
          <w:p w:rsidR="007E3F25" w:rsidRPr="007E3F25" w:rsidRDefault="007E3F25" w:rsidP="00C43F3A">
            <w:pPr>
              <w:numPr>
                <w:ilvl w:val="0"/>
                <w:numId w:val="2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Для водителя</w:t>
            </w:r>
          </w:p>
          <w:p w:rsidR="007E3F25" w:rsidRPr="007E3F25" w:rsidRDefault="007E3F25" w:rsidP="00C43F3A">
            <w:pPr>
              <w:numPr>
                <w:ilvl w:val="0"/>
                <w:numId w:val="2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Для пассажира</w:t>
            </w:r>
          </w:p>
          <w:p w:rsidR="007E3F25" w:rsidRPr="007E3F25" w:rsidRDefault="007E3F25" w:rsidP="00C43F3A">
            <w:pPr>
              <w:numPr>
                <w:ilvl w:val="0"/>
                <w:numId w:val="2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Для коленей водителя</w:t>
            </w:r>
          </w:p>
          <w:p w:rsidR="007E3F25" w:rsidRPr="007E3F25" w:rsidRDefault="007E3F25" w:rsidP="00C43F3A">
            <w:pPr>
              <w:numPr>
                <w:ilvl w:val="0"/>
                <w:numId w:val="2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Шторки</w:t>
            </w:r>
          </w:p>
          <w:p w:rsidR="007E3F25" w:rsidRPr="007E3F25" w:rsidRDefault="007E3F25" w:rsidP="00C43F3A">
            <w:pPr>
              <w:numPr>
                <w:ilvl w:val="0"/>
                <w:numId w:val="2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Боковые передние</w:t>
            </w:r>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Электронные системы безопасности</w:t>
            </w:r>
          </w:p>
        </w:tc>
        <w:tc>
          <w:tcPr>
            <w:tcW w:w="4962" w:type="dxa"/>
            <w:hideMark/>
          </w:tcPr>
          <w:p w:rsidR="007E3F25" w:rsidRPr="007E3F25" w:rsidRDefault="007E3F25" w:rsidP="00C43F3A">
            <w:pPr>
              <w:numPr>
                <w:ilvl w:val="0"/>
                <w:numId w:val="25"/>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Антиблокировочная система тормозов</w:t>
            </w:r>
          </w:p>
          <w:p w:rsidR="007E3F25" w:rsidRPr="007E3F25" w:rsidRDefault="007E3F25" w:rsidP="00C43F3A">
            <w:pPr>
              <w:numPr>
                <w:ilvl w:val="0"/>
                <w:numId w:val="25"/>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Система распределения тормозных усилий</w:t>
            </w:r>
          </w:p>
          <w:p w:rsidR="007E3F25" w:rsidRPr="007E3F25" w:rsidRDefault="007E3F25" w:rsidP="00C43F3A">
            <w:pPr>
              <w:numPr>
                <w:ilvl w:val="0"/>
                <w:numId w:val="25"/>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Помощь при экстренном торможении</w:t>
            </w:r>
          </w:p>
          <w:p w:rsidR="007E3F25" w:rsidRPr="007E3F25" w:rsidRDefault="007E3F25" w:rsidP="00C43F3A">
            <w:pPr>
              <w:numPr>
                <w:ilvl w:val="0"/>
                <w:numId w:val="25"/>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Система курсовой устойчивости</w:t>
            </w:r>
          </w:p>
          <w:p w:rsidR="007E3F25" w:rsidRPr="007E3F25" w:rsidRDefault="007E3F25" w:rsidP="00C43F3A">
            <w:pPr>
              <w:numPr>
                <w:ilvl w:val="0"/>
                <w:numId w:val="25"/>
              </w:numPr>
              <w:ind w:left="0"/>
              <w:rPr>
                <w:rFonts w:ascii="Arial" w:eastAsia="Times New Roman" w:hAnsi="Arial" w:cs="Arial"/>
                <w:color w:val="000000"/>
                <w:sz w:val="18"/>
                <w:szCs w:val="18"/>
              </w:rPr>
            </w:pPr>
            <w:proofErr w:type="spellStart"/>
            <w:r w:rsidRPr="007E3F25">
              <w:rPr>
                <w:rFonts w:ascii="Arial" w:eastAsia="Times New Roman" w:hAnsi="Arial" w:cs="Arial"/>
                <w:color w:val="000000"/>
                <w:sz w:val="18"/>
                <w:szCs w:val="18"/>
              </w:rPr>
              <w:t>Антипробуксовочная</w:t>
            </w:r>
            <w:proofErr w:type="spellEnd"/>
            <w:r w:rsidRPr="007E3F25">
              <w:rPr>
                <w:rFonts w:ascii="Arial" w:eastAsia="Times New Roman" w:hAnsi="Arial" w:cs="Arial"/>
                <w:color w:val="000000"/>
                <w:sz w:val="18"/>
                <w:szCs w:val="18"/>
              </w:rPr>
              <w:t xml:space="preserve"> система</w:t>
            </w:r>
          </w:p>
        </w:tc>
      </w:tr>
      <w:tr w:rsidR="007E3F25" w:rsidRPr="007E3F25" w:rsidTr="00715C65">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Колесные диски</w:t>
            </w:r>
          </w:p>
        </w:tc>
        <w:tc>
          <w:tcPr>
            <w:tcW w:w="4962" w:type="dxa"/>
            <w:vAlign w:val="center"/>
            <w:hideMark/>
          </w:tcPr>
          <w:p w:rsidR="007E3F25" w:rsidRPr="007E3F25" w:rsidRDefault="007E3F25" w:rsidP="007E3F25">
            <w:pPr>
              <w:numPr>
                <w:ilvl w:val="0"/>
                <w:numId w:val="26"/>
              </w:numPr>
              <w:spacing w:after="144"/>
              <w:ind w:left="0"/>
              <w:rPr>
                <w:rFonts w:ascii="Arial" w:eastAsia="Times New Roman" w:hAnsi="Arial" w:cs="Arial"/>
                <w:color w:val="000000"/>
                <w:sz w:val="18"/>
                <w:szCs w:val="18"/>
              </w:rPr>
            </w:pPr>
            <w:proofErr w:type="spellStart"/>
            <w:r w:rsidRPr="007E3F25">
              <w:rPr>
                <w:rFonts w:ascii="Arial" w:eastAsia="Times New Roman" w:hAnsi="Arial" w:cs="Arial"/>
                <w:color w:val="000000"/>
                <w:sz w:val="18"/>
                <w:szCs w:val="18"/>
              </w:rPr>
              <w:t>Легкосплавные</w:t>
            </w:r>
            <w:proofErr w:type="spellEnd"/>
          </w:p>
        </w:tc>
      </w:tr>
      <w:tr w:rsidR="007E3F25" w:rsidRPr="007E3F25" w:rsidTr="00715C65">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Обивка салона</w:t>
            </w:r>
          </w:p>
        </w:tc>
        <w:tc>
          <w:tcPr>
            <w:tcW w:w="4962" w:type="dxa"/>
            <w:vAlign w:val="center"/>
            <w:hideMark/>
          </w:tcPr>
          <w:p w:rsidR="007E3F25" w:rsidRPr="007E3F25" w:rsidRDefault="007E3F25" w:rsidP="007E3F25">
            <w:pPr>
              <w:numPr>
                <w:ilvl w:val="0"/>
                <w:numId w:val="27"/>
              </w:numPr>
              <w:spacing w:after="144"/>
              <w:ind w:left="0"/>
              <w:rPr>
                <w:rFonts w:ascii="Arial" w:eastAsia="Times New Roman" w:hAnsi="Arial" w:cs="Arial"/>
                <w:color w:val="000000"/>
                <w:sz w:val="18"/>
                <w:szCs w:val="18"/>
              </w:rPr>
            </w:pPr>
            <w:r w:rsidRPr="007E3F25">
              <w:rPr>
                <w:rFonts w:ascii="Arial" w:eastAsia="Times New Roman" w:hAnsi="Arial" w:cs="Arial"/>
                <w:color w:val="000000"/>
                <w:sz w:val="18"/>
                <w:szCs w:val="18"/>
              </w:rPr>
              <w:t>Ткань</w:t>
            </w:r>
          </w:p>
        </w:tc>
      </w:tr>
      <w:tr w:rsidR="007E3F25" w:rsidRPr="007E3F25" w:rsidTr="00715C65">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Служебная АР1</w:t>
            </w:r>
          </w:p>
        </w:tc>
        <w:tc>
          <w:tcPr>
            <w:tcW w:w="4962" w:type="dxa"/>
            <w:vAlign w:val="center"/>
            <w:hideMark/>
          </w:tcPr>
          <w:p w:rsidR="007E3F25" w:rsidRPr="007E3F25" w:rsidRDefault="007E3F25" w:rsidP="007E3F25">
            <w:pPr>
              <w:numPr>
                <w:ilvl w:val="0"/>
                <w:numId w:val="28"/>
              </w:numPr>
              <w:spacing w:after="144"/>
              <w:ind w:left="0"/>
              <w:rPr>
                <w:rFonts w:ascii="Arial" w:eastAsia="Times New Roman" w:hAnsi="Arial" w:cs="Arial"/>
                <w:color w:val="000000"/>
                <w:sz w:val="18"/>
                <w:szCs w:val="18"/>
              </w:rPr>
            </w:pPr>
            <w:r w:rsidRPr="007E3F25">
              <w:rPr>
                <w:rFonts w:ascii="Arial" w:eastAsia="Times New Roman" w:hAnsi="Arial" w:cs="Arial"/>
                <w:color w:val="000000"/>
                <w:sz w:val="18"/>
                <w:szCs w:val="18"/>
              </w:rPr>
              <w:t>По желанию люк</w:t>
            </w:r>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Фары</w:t>
            </w:r>
          </w:p>
        </w:tc>
        <w:tc>
          <w:tcPr>
            <w:tcW w:w="4962" w:type="dxa"/>
            <w:hideMark/>
          </w:tcPr>
          <w:p w:rsidR="007E3F25" w:rsidRPr="007E3F25" w:rsidRDefault="007E3F25" w:rsidP="00C43F3A">
            <w:pPr>
              <w:numPr>
                <w:ilvl w:val="0"/>
                <w:numId w:val="29"/>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Передние противотуманные фары</w:t>
            </w:r>
          </w:p>
          <w:p w:rsidR="007E3F25" w:rsidRPr="007E3F25" w:rsidRDefault="007E3F25" w:rsidP="00C43F3A">
            <w:pPr>
              <w:numPr>
                <w:ilvl w:val="0"/>
                <w:numId w:val="29"/>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 xml:space="preserve">По желанию </w:t>
            </w:r>
            <w:proofErr w:type="spellStart"/>
            <w:r w:rsidRPr="007E3F25">
              <w:rPr>
                <w:rFonts w:ascii="Arial" w:eastAsia="Times New Roman" w:hAnsi="Arial" w:cs="Arial"/>
                <w:color w:val="000000"/>
                <w:sz w:val="18"/>
                <w:szCs w:val="18"/>
              </w:rPr>
              <w:t>би</w:t>
            </w:r>
            <w:proofErr w:type="spellEnd"/>
            <w:r w:rsidRPr="007E3F25">
              <w:rPr>
                <w:rFonts w:ascii="Arial" w:eastAsia="Times New Roman" w:hAnsi="Arial" w:cs="Arial"/>
                <w:color w:val="000000"/>
                <w:sz w:val="18"/>
                <w:szCs w:val="18"/>
              </w:rPr>
              <w:t>-ксеноновые фары</w:t>
            </w:r>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Электроприводы</w:t>
            </w:r>
          </w:p>
        </w:tc>
        <w:tc>
          <w:tcPr>
            <w:tcW w:w="4962" w:type="dxa"/>
            <w:hideMark/>
          </w:tcPr>
          <w:p w:rsidR="007E3F25" w:rsidRPr="007E3F25" w:rsidRDefault="007E3F25" w:rsidP="00C43F3A">
            <w:pPr>
              <w:numPr>
                <w:ilvl w:val="0"/>
                <w:numId w:val="30"/>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передних стекол</w:t>
            </w:r>
          </w:p>
          <w:p w:rsidR="007E3F25" w:rsidRPr="007E3F25" w:rsidRDefault="007E3F25" w:rsidP="00C43F3A">
            <w:pPr>
              <w:numPr>
                <w:ilvl w:val="0"/>
                <w:numId w:val="30"/>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задних стекол</w:t>
            </w:r>
          </w:p>
          <w:p w:rsidR="007E3F25" w:rsidRPr="007E3F25" w:rsidRDefault="007E3F25" w:rsidP="00C43F3A">
            <w:pPr>
              <w:numPr>
                <w:ilvl w:val="0"/>
                <w:numId w:val="30"/>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боковых зеркал</w:t>
            </w:r>
          </w:p>
          <w:p w:rsidR="007E3F25" w:rsidRPr="007E3F25" w:rsidRDefault="007E3F25" w:rsidP="00C43F3A">
            <w:pPr>
              <w:numPr>
                <w:ilvl w:val="0"/>
                <w:numId w:val="30"/>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водительского сиденья</w:t>
            </w:r>
          </w:p>
          <w:p w:rsidR="007E3F25" w:rsidRPr="007E3F25" w:rsidRDefault="007E3F25" w:rsidP="00C43F3A">
            <w:pPr>
              <w:numPr>
                <w:ilvl w:val="0"/>
                <w:numId w:val="30"/>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По желанию складывания зеркал</w:t>
            </w:r>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Обогрев</w:t>
            </w:r>
          </w:p>
        </w:tc>
        <w:tc>
          <w:tcPr>
            <w:tcW w:w="4962" w:type="dxa"/>
            <w:hideMark/>
          </w:tcPr>
          <w:p w:rsidR="007E3F25" w:rsidRPr="007E3F25" w:rsidRDefault="007E3F25" w:rsidP="00C43F3A">
            <w:pPr>
              <w:numPr>
                <w:ilvl w:val="0"/>
                <w:numId w:val="31"/>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боковых зеркал</w:t>
            </w:r>
          </w:p>
          <w:p w:rsidR="007E3F25" w:rsidRPr="007E3F25" w:rsidRDefault="007E3F25" w:rsidP="00C43F3A">
            <w:pPr>
              <w:numPr>
                <w:ilvl w:val="0"/>
                <w:numId w:val="31"/>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передних сидений</w:t>
            </w:r>
          </w:p>
          <w:p w:rsidR="007E3F25" w:rsidRPr="007E3F25" w:rsidRDefault="007E3F25" w:rsidP="00C43F3A">
            <w:pPr>
              <w:numPr>
                <w:ilvl w:val="0"/>
                <w:numId w:val="31"/>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По желанию задних сидений</w:t>
            </w:r>
          </w:p>
        </w:tc>
      </w:tr>
      <w:tr w:rsidR="007E3F25" w:rsidRPr="007E3F25" w:rsidTr="00372F61">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Климат</w:t>
            </w:r>
          </w:p>
        </w:tc>
        <w:tc>
          <w:tcPr>
            <w:tcW w:w="4962" w:type="dxa"/>
            <w:vAlign w:val="center"/>
            <w:hideMark/>
          </w:tcPr>
          <w:p w:rsidR="007E3F25" w:rsidRPr="007E3F25" w:rsidRDefault="007E3F25" w:rsidP="007E3F25">
            <w:pPr>
              <w:numPr>
                <w:ilvl w:val="0"/>
                <w:numId w:val="32"/>
              </w:numPr>
              <w:spacing w:after="144"/>
              <w:ind w:left="0"/>
              <w:rPr>
                <w:rFonts w:ascii="Arial" w:eastAsia="Times New Roman" w:hAnsi="Arial" w:cs="Arial"/>
                <w:color w:val="000000"/>
                <w:sz w:val="18"/>
                <w:szCs w:val="18"/>
              </w:rPr>
            </w:pPr>
            <w:r w:rsidRPr="007E3F25">
              <w:rPr>
                <w:rFonts w:ascii="Arial" w:eastAsia="Times New Roman" w:hAnsi="Arial" w:cs="Arial"/>
                <w:color w:val="000000"/>
                <w:sz w:val="18"/>
                <w:szCs w:val="18"/>
              </w:rPr>
              <w:t xml:space="preserve">Климат-контроль </w:t>
            </w:r>
            <w:proofErr w:type="spellStart"/>
            <w:r w:rsidRPr="007E3F25">
              <w:rPr>
                <w:rFonts w:ascii="Arial" w:eastAsia="Times New Roman" w:hAnsi="Arial" w:cs="Arial"/>
                <w:color w:val="000000"/>
                <w:sz w:val="18"/>
                <w:szCs w:val="18"/>
              </w:rPr>
              <w:t>двухзонный</w:t>
            </w:r>
            <w:proofErr w:type="spellEnd"/>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Комфорт</w:t>
            </w:r>
          </w:p>
        </w:tc>
        <w:tc>
          <w:tcPr>
            <w:tcW w:w="4962" w:type="dxa"/>
            <w:hideMark/>
          </w:tcPr>
          <w:p w:rsidR="007E3F25" w:rsidRPr="007E3F25" w:rsidRDefault="007E3F25" w:rsidP="00C43F3A">
            <w:pPr>
              <w:numPr>
                <w:ilvl w:val="0"/>
                <w:numId w:val="33"/>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Датчик света</w:t>
            </w:r>
          </w:p>
          <w:p w:rsidR="007E3F25" w:rsidRPr="007E3F25" w:rsidRDefault="007E3F25" w:rsidP="00C43F3A">
            <w:pPr>
              <w:numPr>
                <w:ilvl w:val="0"/>
                <w:numId w:val="33"/>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Датчик дождя</w:t>
            </w:r>
          </w:p>
          <w:p w:rsidR="007E3F25" w:rsidRPr="007E3F25" w:rsidRDefault="007E3F25" w:rsidP="00C43F3A">
            <w:pPr>
              <w:numPr>
                <w:ilvl w:val="0"/>
                <w:numId w:val="33"/>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По желанию круиз-контроль, камера заднего вида, навигационная система</w:t>
            </w:r>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Аудио</w:t>
            </w:r>
          </w:p>
        </w:tc>
        <w:tc>
          <w:tcPr>
            <w:tcW w:w="4962" w:type="dxa"/>
            <w:hideMark/>
          </w:tcPr>
          <w:p w:rsidR="007E3F25" w:rsidRPr="007E3F25" w:rsidRDefault="007E3F25" w:rsidP="00C43F3A">
            <w:pPr>
              <w:numPr>
                <w:ilvl w:val="0"/>
                <w:numId w:val="3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CD-проигрыватель</w:t>
            </w:r>
          </w:p>
          <w:p w:rsidR="007E3F25" w:rsidRPr="007E3F25" w:rsidRDefault="007E3F25" w:rsidP="00C43F3A">
            <w:pPr>
              <w:numPr>
                <w:ilvl w:val="0"/>
                <w:numId w:val="3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Поддержка MP3</w:t>
            </w:r>
          </w:p>
          <w:p w:rsidR="007E3F25" w:rsidRPr="007E3F25" w:rsidRDefault="007E3F25" w:rsidP="00C43F3A">
            <w:pPr>
              <w:numPr>
                <w:ilvl w:val="0"/>
                <w:numId w:val="3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8 и более динамиков</w:t>
            </w:r>
          </w:p>
          <w:p w:rsidR="007E3F25" w:rsidRPr="007E3F25" w:rsidRDefault="007E3F25" w:rsidP="00C43F3A">
            <w:pPr>
              <w:numPr>
                <w:ilvl w:val="0"/>
                <w:numId w:val="34"/>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 xml:space="preserve">По желанию </w:t>
            </w:r>
            <w:proofErr w:type="spellStart"/>
            <w:r w:rsidRPr="007E3F25">
              <w:rPr>
                <w:rFonts w:ascii="Arial" w:eastAsia="Times New Roman" w:hAnsi="Arial" w:cs="Arial"/>
                <w:color w:val="000000"/>
                <w:sz w:val="18"/>
                <w:szCs w:val="18"/>
              </w:rPr>
              <w:t>cd</w:t>
            </w:r>
            <w:proofErr w:type="spellEnd"/>
            <w:r w:rsidRPr="007E3F25">
              <w:rPr>
                <w:rFonts w:ascii="Arial" w:eastAsia="Times New Roman" w:hAnsi="Arial" w:cs="Arial"/>
                <w:color w:val="000000"/>
                <w:sz w:val="18"/>
                <w:szCs w:val="18"/>
              </w:rPr>
              <w:t>-чейнджер</w:t>
            </w:r>
          </w:p>
        </w:tc>
      </w:tr>
      <w:tr w:rsidR="007E3F25" w:rsidRPr="007E3F25" w:rsidTr="00C43F3A">
        <w:tc>
          <w:tcPr>
            <w:tcW w:w="4531" w:type="dxa"/>
            <w:vAlign w:val="center"/>
            <w:hideMark/>
          </w:tcPr>
          <w:p w:rsidR="007E3F25" w:rsidRPr="007E3F25" w:rsidRDefault="007E3F25" w:rsidP="007E3F25">
            <w:pPr>
              <w:rPr>
                <w:rFonts w:ascii="Arial" w:eastAsia="Times New Roman" w:hAnsi="Arial" w:cs="Arial"/>
                <w:color w:val="000000"/>
                <w:sz w:val="18"/>
                <w:szCs w:val="18"/>
              </w:rPr>
            </w:pPr>
            <w:r w:rsidRPr="007E3F25">
              <w:rPr>
                <w:rFonts w:ascii="Arial" w:eastAsia="Times New Roman" w:hAnsi="Arial" w:cs="Arial"/>
                <w:color w:val="000000"/>
                <w:sz w:val="18"/>
                <w:szCs w:val="18"/>
              </w:rPr>
              <w:t>Охранные системы</w:t>
            </w:r>
          </w:p>
        </w:tc>
        <w:tc>
          <w:tcPr>
            <w:tcW w:w="4962" w:type="dxa"/>
            <w:hideMark/>
          </w:tcPr>
          <w:p w:rsidR="007E3F25" w:rsidRPr="007E3F25" w:rsidRDefault="007E3F25" w:rsidP="00C43F3A">
            <w:pPr>
              <w:numPr>
                <w:ilvl w:val="0"/>
                <w:numId w:val="35"/>
              </w:numPr>
              <w:ind w:left="0"/>
              <w:rPr>
                <w:rFonts w:ascii="Arial" w:eastAsia="Times New Roman" w:hAnsi="Arial" w:cs="Arial"/>
                <w:color w:val="000000"/>
                <w:sz w:val="18"/>
                <w:szCs w:val="18"/>
              </w:rPr>
            </w:pPr>
            <w:r w:rsidRPr="007E3F25">
              <w:rPr>
                <w:rFonts w:ascii="Arial" w:eastAsia="Times New Roman" w:hAnsi="Arial" w:cs="Arial"/>
                <w:color w:val="000000"/>
                <w:sz w:val="18"/>
                <w:szCs w:val="18"/>
              </w:rPr>
              <w:t>Центральный замок с ДУ</w:t>
            </w:r>
          </w:p>
          <w:p w:rsidR="007E3F25" w:rsidRPr="00C43F3A" w:rsidRDefault="007E3F25" w:rsidP="00C43F3A">
            <w:pPr>
              <w:numPr>
                <w:ilvl w:val="0"/>
                <w:numId w:val="35"/>
              </w:numPr>
              <w:ind w:left="0"/>
              <w:rPr>
                <w:rFonts w:ascii="Arial" w:eastAsia="Times New Roman" w:hAnsi="Arial" w:cs="Arial"/>
                <w:color w:val="000000"/>
                <w:sz w:val="18"/>
                <w:szCs w:val="18"/>
              </w:rPr>
            </w:pPr>
            <w:proofErr w:type="spellStart"/>
            <w:r w:rsidRPr="007E3F25">
              <w:rPr>
                <w:rFonts w:ascii="Arial" w:eastAsia="Times New Roman" w:hAnsi="Arial" w:cs="Arial"/>
                <w:color w:val="000000"/>
                <w:sz w:val="18"/>
                <w:szCs w:val="18"/>
              </w:rPr>
              <w:t>Иммобилайзер</w:t>
            </w:r>
            <w:proofErr w:type="spellEnd"/>
          </w:p>
        </w:tc>
      </w:tr>
    </w:tbl>
    <w:p w:rsidR="002A2131" w:rsidRDefault="002A2131" w:rsidP="00E15904">
      <w:pPr>
        <w:jc w:val="both"/>
        <w:rPr>
          <w:b/>
          <w:sz w:val="24"/>
          <w:szCs w:val="24"/>
          <w:u w:val="single"/>
        </w:rPr>
      </w:pPr>
    </w:p>
    <w:p w:rsidR="00372F61" w:rsidRDefault="00372F61" w:rsidP="00E15904">
      <w:pPr>
        <w:jc w:val="both"/>
        <w:rPr>
          <w:b/>
          <w:sz w:val="24"/>
          <w:szCs w:val="24"/>
          <w:u w:val="single"/>
        </w:rPr>
      </w:pPr>
    </w:p>
    <w:p w:rsidR="00B27CF7" w:rsidRDefault="00860AA2" w:rsidP="00E15904">
      <w:pPr>
        <w:jc w:val="both"/>
        <w:rPr>
          <w:b/>
          <w:sz w:val="24"/>
          <w:szCs w:val="24"/>
          <w:u w:val="single"/>
        </w:rPr>
      </w:pPr>
      <w:r w:rsidRPr="00860AA2">
        <w:rPr>
          <w:b/>
          <w:sz w:val="24"/>
          <w:szCs w:val="24"/>
          <w:u w:val="single"/>
        </w:rPr>
        <w:t xml:space="preserve">Допускается поставка эквивалента. Поставка </w:t>
      </w:r>
      <w:r>
        <w:rPr>
          <w:b/>
          <w:sz w:val="24"/>
          <w:szCs w:val="24"/>
          <w:u w:val="single"/>
        </w:rPr>
        <w:t>автомобиля</w:t>
      </w:r>
      <w:r w:rsidRPr="00860AA2">
        <w:rPr>
          <w:b/>
          <w:sz w:val="24"/>
          <w:szCs w:val="24"/>
          <w:u w:val="single"/>
        </w:rPr>
        <w:t xml:space="preserve"> с ухудшающими характеристиками не допускается.</w:t>
      </w:r>
    </w:p>
    <w:p w:rsidR="00860AA2" w:rsidRDefault="00860AA2" w:rsidP="00E15904">
      <w:pPr>
        <w:jc w:val="both"/>
        <w:rPr>
          <w:sz w:val="24"/>
          <w:szCs w:val="24"/>
        </w:rPr>
      </w:pPr>
    </w:p>
    <w:p w:rsidR="002A2131" w:rsidRDefault="002A2131" w:rsidP="00E15904">
      <w:pPr>
        <w:jc w:val="both"/>
        <w:rPr>
          <w:sz w:val="24"/>
          <w:szCs w:val="24"/>
        </w:rPr>
      </w:pPr>
    </w:p>
    <w:p w:rsidR="002A2131" w:rsidRDefault="002A2131" w:rsidP="00E15904">
      <w:pPr>
        <w:jc w:val="both"/>
        <w:rPr>
          <w:sz w:val="24"/>
          <w:szCs w:val="24"/>
        </w:rPr>
      </w:pPr>
    </w:p>
    <w:p w:rsidR="002A2131" w:rsidRDefault="002A2131" w:rsidP="00E15904">
      <w:pPr>
        <w:jc w:val="both"/>
        <w:rPr>
          <w:sz w:val="24"/>
          <w:szCs w:val="24"/>
        </w:rPr>
      </w:pPr>
    </w:p>
    <w:p w:rsidR="00E15904" w:rsidRDefault="00E15904" w:rsidP="00CD59B7">
      <w:pPr>
        <w:jc w:val="both"/>
        <w:rPr>
          <w:b/>
          <w:sz w:val="24"/>
          <w:szCs w:val="24"/>
        </w:rPr>
      </w:pPr>
      <w:r>
        <w:rPr>
          <w:b/>
          <w:sz w:val="24"/>
          <w:szCs w:val="24"/>
        </w:rPr>
        <w:lastRenderedPageBreak/>
        <w:t xml:space="preserve">2. </w:t>
      </w:r>
      <w:r w:rsidRPr="005E11A0">
        <w:rPr>
          <w:b/>
          <w:sz w:val="24"/>
          <w:szCs w:val="24"/>
        </w:rPr>
        <w:t>Начальная (максимальная) цена договора:</w:t>
      </w:r>
      <w:r w:rsidR="00585116">
        <w:rPr>
          <w:b/>
          <w:sz w:val="24"/>
          <w:szCs w:val="24"/>
        </w:rPr>
        <w:t xml:space="preserve"> </w:t>
      </w:r>
      <w:r w:rsidR="00746962">
        <w:rPr>
          <w:b/>
          <w:sz w:val="24"/>
          <w:szCs w:val="24"/>
        </w:rPr>
        <w:t>994 333</w:t>
      </w:r>
      <w:r w:rsidR="00746962" w:rsidRPr="00746962">
        <w:rPr>
          <w:b/>
          <w:sz w:val="24"/>
          <w:szCs w:val="24"/>
        </w:rPr>
        <w:t xml:space="preserve"> </w:t>
      </w:r>
      <w:r w:rsidR="00326F44" w:rsidRPr="00326F44">
        <w:rPr>
          <w:b/>
          <w:sz w:val="24"/>
          <w:szCs w:val="24"/>
        </w:rPr>
        <w:t>(</w:t>
      </w:r>
      <w:r w:rsidR="00746962">
        <w:rPr>
          <w:b/>
          <w:sz w:val="24"/>
          <w:szCs w:val="24"/>
        </w:rPr>
        <w:t>девятьсот девяносто четыре тысячи триста тридцать три</w:t>
      </w:r>
      <w:r w:rsidR="00326F44" w:rsidRPr="00326F44">
        <w:rPr>
          <w:b/>
          <w:sz w:val="24"/>
          <w:szCs w:val="24"/>
        </w:rPr>
        <w:t>) рубл</w:t>
      </w:r>
      <w:r w:rsidR="00746962">
        <w:rPr>
          <w:b/>
          <w:sz w:val="24"/>
          <w:szCs w:val="24"/>
        </w:rPr>
        <w:t>я 3</w:t>
      </w:r>
      <w:r w:rsidR="00326F44" w:rsidRPr="00326F44">
        <w:rPr>
          <w:b/>
          <w:sz w:val="24"/>
          <w:szCs w:val="24"/>
        </w:rPr>
        <w:t>3 коп.</w:t>
      </w:r>
    </w:p>
    <w:p w:rsidR="00CD59B7" w:rsidRPr="00CD59B7" w:rsidRDefault="00CD59B7" w:rsidP="00CD59B7">
      <w:pPr>
        <w:jc w:val="both"/>
        <w:rPr>
          <w:sz w:val="24"/>
          <w:szCs w:val="24"/>
        </w:rPr>
      </w:pPr>
      <w:r w:rsidRPr="00CD59B7">
        <w:rPr>
          <w:sz w:val="24"/>
          <w:szCs w:val="24"/>
        </w:rPr>
        <w:t>Цена включает в себя стоимость Товара с НДС</w:t>
      </w:r>
      <w:r w:rsidRPr="00CD59B7">
        <w:rPr>
          <w:sz w:val="24"/>
          <w:szCs w:val="24"/>
          <w:shd w:val="clear" w:color="auto" w:fill="FFFFFF"/>
        </w:rPr>
        <w:t xml:space="preserve">, стоимость доставки, </w:t>
      </w:r>
      <w:r w:rsidRPr="00CD59B7">
        <w:rPr>
          <w:sz w:val="24"/>
          <w:szCs w:val="24"/>
        </w:rPr>
        <w:t xml:space="preserve">уплату иных платежей и сборов </w:t>
      </w:r>
      <w:r w:rsidRPr="00CD59B7">
        <w:rPr>
          <w:sz w:val="24"/>
          <w:szCs w:val="24"/>
          <w:shd w:val="clear" w:color="auto" w:fill="FFFFFF"/>
        </w:rPr>
        <w:t>в соответствии с законодательством РФ</w:t>
      </w:r>
      <w:r w:rsidRPr="00CD59B7">
        <w:rPr>
          <w:sz w:val="24"/>
          <w:szCs w:val="24"/>
        </w:rPr>
        <w:t>.</w:t>
      </w:r>
    </w:p>
    <w:p w:rsidR="00E15904" w:rsidRPr="005B401C" w:rsidRDefault="00E15904" w:rsidP="00E15904">
      <w:pPr>
        <w:jc w:val="both"/>
        <w:rPr>
          <w:sz w:val="24"/>
          <w:szCs w:val="24"/>
        </w:rPr>
      </w:pPr>
    </w:p>
    <w:p w:rsidR="00585116" w:rsidRDefault="00DC0EA0" w:rsidP="001C328F">
      <w:pPr>
        <w:autoSpaceDN w:val="0"/>
        <w:ind w:right="83"/>
        <w:jc w:val="both"/>
        <w:rPr>
          <w:sz w:val="24"/>
          <w:szCs w:val="24"/>
        </w:rPr>
      </w:pPr>
      <w:r>
        <w:rPr>
          <w:b/>
          <w:sz w:val="24"/>
          <w:szCs w:val="24"/>
        </w:rPr>
        <w:t xml:space="preserve">3. </w:t>
      </w:r>
      <w:r w:rsidR="00AD1A18">
        <w:rPr>
          <w:b/>
          <w:sz w:val="24"/>
          <w:szCs w:val="24"/>
        </w:rPr>
        <w:t xml:space="preserve">Место и </w:t>
      </w:r>
      <w:r w:rsidR="008F131E">
        <w:rPr>
          <w:b/>
          <w:sz w:val="24"/>
          <w:szCs w:val="24"/>
        </w:rPr>
        <w:t>условие поставки</w:t>
      </w:r>
      <w:r w:rsidR="00AD1A18">
        <w:rPr>
          <w:b/>
          <w:sz w:val="24"/>
          <w:szCs w:val="24"/>
        </w:rPr>
        <w:t xml:space="preserve">: </w:t>
      </w:r>
      <w:bookmarkStart w:id="151" w:name="_GoBack"/>
      <w:bookmarkEnd w:id="151"/>
    </w:p>
    <w:p w:rsidR="00AD1A18" w:rsidRDefault="00AD1A18" w:rsidP="00E15904">
      <w:pPr>
        <w:jc w:val="both"/>
        <w:rPr>
          <w:sz w:val="24"/>
          <w:szCs w:val="24"/>
        </w:rPr>
      </w:pPr>
      <w:r w:rsidRPr="00AD1A18">
        <w:rPr>
          <w:sz w:val="24"/>
          <w:szCs w:val="24"/>
        </w:rPr>
        <w:t xml:space="preserve">Поставка </w:t>
      </w:r>
      <w:r w:rsidR="00946221">
        <w:rPr>
          <w:sz w:val="24"/>
          <w:szCs w:val="24"/>
        </w:rPr>
        <w:t xml:space="preserve">Товара </w:t>
      </w:r>
      <w:r w:rsidRPr="00AD1A18">
        <w:rPr>
          <w:sz w:val="24"/>
          <w:szCs w:val="24"/>
        </w:rPr>
        <w:t xml:space="preserve">осуществляется </w:t>
      </w:r>
      <w:r w:rsidR="00585116">
        <w:rPr>
          <w:sz w:val="24"/>
          <w:szCs w:val="24"/>
        </w:rPr>
        <w:t>по заявк</w:t>
      </w:r>
      <w:r w:rsidR="00E04A16">
        <w:rPr>
          <w:sz w:val="24"/>
          <w:szCs w:val="24"/>
        </w:rPr>
        <w:t>е</w:t>
      </w:r>
      <w:r w:rsidR="00585116">
        <w:rPr>
          <w:sz w:val="24"/>
          <w:szCs w:val="24"/>
        </w:rPr>
        <w:t xml:space="preserve"> Заказчика</w:t>
      </w:r>
      <w:r w:rsidR="001C328F">
        <w:rPr>
          <w:sz w:val="24"/>
          <w:szCs w:val="24"/>
        </w:rPr>
        <w:t>.</w:t>
      </w:r>
    </w:p>
    <w:p w:rsidR="001C328F" w:rsidRDefault="001C328F" w:rsidP="00E15904">
      <w:pPr>
        <w:jc w:val="both"/>
        <w:rPr>
          <w:b/>
          <w:sz w:val="24"/>
          <w:szCs w:val="24"/>
        </w:rPr>
      </w:pPr>
    </w:p>
    <w:p w:rsidR="00E15904" w:rsidRDefault="00DC0EA0" w:rsidP="00E15904">
      <w:pPr>
        <w:jc w:val="both"/>
        <w:rPr>
          <w:b/>
          <w:sz w:val="24"/>
          <w:szCs w:val="24"/>
        </w:rPr>
      </w:pPr>
      <w:r>
        <w:rPr>
          <w:b/>
          <w:sz w:val="24"/>
          <w:szCs w:val="24"/>
        </w:rPr>
        <w:t>4</w:t>
      </w:r>
      <w:r w:rsidR="00E15904" w:rsidRPr="00527F06">
        <w:rPr>
          <w:b/>
          <w:sz w:val="24"/>
          <w:szCs w:val="24"/>
        </w:rPr>
        <w:t xml:space="preserve">. </w:t>
      </w:r>
      <w:r w:rsidR="00E15904">
        <w:rPr>
          <w:b/>
          <w:sz w:val="24"/>
          <w:szCs w:val="24"/>
        </w:rPr>
        <w:t xml:space="preserve"> </w:t>
      </w:r>
      <w:r w:rsidR="00AD1A18" w:rsidRPr="00CD59B7">
        <w:rPr>
          <w:b/>
          <w:sz w:val="24"/>
          <w:szCs w:val="24"/>
        </w:rPr>
        <w:t>Срок поставки:</w:t>
      </w:r>
      <w:r w:rsidR="00AD1A18">
        <w:rPr>
          <w:b/>
          <w:sz w:val="24"/>
          <w:szCs w:val="24"/>
        </w:rPr>
        <w:t xml:space="preserve"> </w:t>
      </w:r>
      <w:r w:rsidR="00AD1A18" w:rsidRPr="00CD59B7">
        <w:rPr>
          <w:sz w:val="24"/>
          <w:szCs w:val="24"/>
        </w:rPr>
        <w:t xml:space="preserve">в </w:t>
      </w:r>
      <w:r w:rsidR="00F24E2E">
        <w:rPr>
          <w:sz w:val="24"/>
          <w:szCs w:val="24"/>
        </w:rPr>
        <w:t>соответствии с договором.</w:t>
      </w:r>
      <w:r w:rsidR="00585116">
        <w:rPr>
          <w:sz w:val="24"/>
          <w:szCs w:val="24"/>
        </w:rPr>
        <w:t xml:space="preserve"> </w:t>
      </w:r>
    </w:p>
    <w:p w:rsidR="00E15904" w:rsidRDefault="00E15904" w:rsidP="00E15904">
      <w:pPr>
        <w:jc w:val="both"/>
        <w:rPr>
          <w:sz w:val="24"/>
          <w:szCs w:val="24"/>
        </w:rPr>
      </w:pPr>
    </w:p>
    <w:p w:rsidR="00E15904" w:rsidRPr="00F24E2E" w:rsidRDefault="00DC0EA0" w:rsidP="00746962">
      <w:pPr>
        <w:jc w:val="both"/>
        <w:rPr>
          <w:b/>
          <w:sz w:val="24"/>
          <w:szCs w:val="24"/>
        </w:rPr>
      </w:pPr>
      <w:r>
        <w:rPr>
          <w:b/>
          <w:sz w:val="24"/>
          <w:szCs w:val="24"/>
        </w:rPr>
        <w:t>5</w:t>
      </w:r>
      <w:r w:rsidR="00E15904" w:rsidRPr="00527F06">
        <w:rPr>
          <w:b/>
          <w:sz w:val="24"/>
          <w:szCs w:val="24"/>
        </w:rPr>
        <w:t>. Сроки и порядок оплаты</w:t>
      </w:r>
      <w:r w:rsidR="00E15904">
        <w:rPr>
          <w:b/>
          <w:sz w:val="24"/>
          <w:szCs w:val="24"/>
        </w:rPr>
        <w:t xml:space="preserve">: </w:t>
      </w:r>
      <w:r w:rsidR="00F24E2E" w:rsidRPr="00F24E2E">
        <w:rPr>
          <w:sz w:val="24"/>
          <w:szCs w:val="24"/>
        </w:rPr>
        <w:t>в соответстви</w:t>
      </w:r>
      <w:r w:rsidR="00F24E2E">
        <w:rPr>
          <w:sz w:val="24"/>
          <w:szCs w:val="24"/>
        </w:rPr>
        <w:t>и с д</w:t>
      </w:r>
      <w:r w:rsidR="00F24E2E" w:rsidRPr="00F24E2E">
        <w:rPr>
          <w:sz w:val="24"/>
          <w:szCs w:val="24"/>
        </w:rPr>
        <w:t>оговором.</w:t>
      </w:r>
    </w:p>
    <w:p w:rsidR="00746962" w:rsidRPr="00D95E8A" w:rsidRDefault="00746962" w:rsidP="00746962">
      <w:pPr>
        <w:jc w:val="both"/>
        <w:rPr>
          <w:b/>
        </w:rPr>
      </w:pPr>
    </w:p>
    <w:p w:rsidR="00E15904" w:rsidRDefault="00DC0EA0" w:rsidP="00E15904">
      <w:pPr>
        <w:pStyle w:val="aff5"/>
        <w:jc w:val="both"/>
        <w:rPr>
          <w:b/>
        </w:rPr>
      </w:pPr>
      <w:r>
        <w:rPr>
          <w:b/>
        </w:rPr>
        <w:t>6</w:t>
      </w:r>
      <w:r w:rsidR="00E15904" w:rsidRPr="000D0DC4">
        <w:rPr>
          <w:b/>
        </w:rPr>
        <w:t>. Требования к качеству</w:t>
      </w:r>
      <w:r w:rsidR="00E15904">
        <w:rPr>
          <w:b/>
        </w:rPr>
        <w:t>, гарантийные обязательства</w:t>
      </w:r>
      <w:r w:rsidR="00E15904" w:rsidRPr="000D0DC4">
        <w:rPr>
          <w:b/>
        </w:rPr>
        <w:t xml:space="preserve">: </w:t>
      </w:r>
    </w:p>
    <w:p w:rsidR="00E15904" w:rsidRDefault="00DC0EA0" w:rsidP="00860AA2">
      <w:pPr>
        <w:pStyle w:val="aff5"/>
        <w:jc w:val="both"/>
      </w:pPr>
      <w:r>
        <w:t>6</w:t>
      </w:r>
      <w:r w:rsidR="00E15904">
        <w:t>.1. К</w:t>
      </w:r>
      <w:r w:rsidR="00E15904" w:rsidRPr="00E736BB">
        <w:t>ачество поставляемого Товара должно соответствовать стандартам и т</w:t>
      </w:r>
      <w:r w:rsidR="002A2131">
        <w:t>ребованиям законодательства РФ.</w:t>
      </w:r>
    </w:p>
    <w:p w:rsidR="00AE4602" w:rsidRDefault="00AE4602" w:rsidP="00860AA2">
      <w:pPr>
        <w:pStyle w:val="aff5"/>
        <w:jc w:val="both"/>
      </w:pPr>
    </w:p>
    <w:p w:rsidR="00AE4602" w:rsidRDefault="00AE4602" w:rsidP="00860AA2">
      <w:pPr>
        <w:pStyle w:val="aff5"/>
        <w:jc w:val="both"/>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EE2543" w:rsidRDefault="00EE2543" w:rsidP="00952D4A">
      <w:pPr>
        <w:pStyle w:val="Normal1"/>
        <w:keepNext/>
        <w:widowControl/>
        <w:tabs>
          <w:tab w:val="left" w:pos="360"/>
        </w:tabs>
        <w:jc w:val="center"/>
        <w:outlineLvl w:val="0"/>
        <w:rPr>
          <w:b/>
          <w:sz w:val="24"/>
          <w:szCs w:val="24"/>
        </w:rPr>
      </w:pPr>
    </w:p>
    <w:p w:rsidR="00A37FF7" w:rsidRDefault="00A37FF7" w:rsidP="00F60A15">
      <w:pPr>
        <w:autoSpaceDE w:val="0"/>
        <w:autoSpaceDN w:val="0"/>
        <w:adjustRightInd w:val="0"/>
        <w:ind w:firstLine="540"/>
        <w:jc w:val="both"/>
        <w:rPr>
          <w:sz w:val="24"/>
          <w:szCs w:val="24"/>
        </w:rPr>
      </w:pPr>
    </w:p>
    <w:p w:rsidR="00A65BF2" w:rsidRPr="006C6B8A" w:rsidRDefault="00A65BF2" w:rsidP="003D37B7">
      <w:pPr>
        <w:autoSpaceDE w:val="0"/>
        <w:autoSpaceDN w:val="0"/>
        <w:adjustRightInd w:val="0"/>
        <w:ind w:firstLine="540"/>
        <w:jc w:val="center"/>
        <w:rPr>
          <w:sz w:val="24"/>
          <w:szCs w:val="24"/>
        </w:rPr>
      </w:pPr>
    </w:p>
    <w:p w:rsidR="003D37B7" w:rsidRPr="00713B71" w:rsidRDefault="003D37B7" w:rsidP="003D37B7">
      <w:pPr>
        <w:ind w:right="83"/>
        <w:rPr>
          <w:sz w:val="24"/>
          <w:szCs w:val="24"/>
        </w:rPr>
      </w:pPr>
    </w:p>
    <w:p w:rsidR="00952D4A" w:rsidRDefault="00952D4A" w:rsidP="00952D4A">
      <w:pPr>
        <w:spacing w:after="200" w:line="276" w:lineRule="auto"/>
        <w:rPr>
          <w:sz w:val="22"/>
          <w:szCs w:val="22"/>
        </w:rPr>
      </w:pPr>
      <w:r>
        <w:rPr>
          <w:sz w:val="22"/>
          <w:szCs w:val="22"/>
        </w:rPr>
        <w:br w:type="page"/>
      </w:r>
    </w:p>
    <w:p w:rsidR="00EE2543" w:rsidRPr="00334CFD" w:rsidRDefault="00EE2543" w:rsidP="00EE2543">
      <w:pPr>
        <w:pStyle w:val="1"/>
        <w:ind w:firstLine="0"/>
      </w:pPr>
      <w:r w:rsidRPr="00536BF0">
        <w:lastRenderedPageBreak/>
        <w:t xml:space="preserve">Раздел </w:t>
      </w:r>
      <w:r>
        <w:t>4</w:t>
      </w:r>
      <w:r w:rsidRPr="00536BF0">
        <w:t xml:space="preserve">. </w:t>
      </w:r>
      <w:r>
        <w:t>Проект договора</w:t>
      </w:r>
    </w:p>
    <w:p w:rsidR="00EE2543" w:rsidRDefault="00EE2543" w:rsidP="00EE2543">
      <w:pPr>
        <w:pStyle w:val="Normal1"/>
        <w:keepNext/>
        <w:widowControl/>
        <w:tabs>
          <w:tab w:val="left" w:pos="360"/>
        </w:tabs>
        <w:jc w:val="center"/>
        <w:outlineLvl w:val="0"/>
        <w:rPr>
          <w:b/>
          <w:sz w:val="24"/>
          <w:szCs w:val="24"/>
        </w:rPr>
      </w:pPr>
    </w:p>
    <w:p w:rsidR="00EE2543" w:rsidRPr="00EE2543" w:rsidRDefault="00EE2543" w:rsidP="00952D4A">
      <w:pPr>
        <w:jc w:val="both"/>
        <w:rPr>
          <w:sz w:val="24"/>
          <w:szCs w:val="24"/>
        </w:rPr>
      </w:pPr>
      <w:r w:rsidRPr="00EE2543">
        <w:rPr>
          <w:sz w:val="24"/>
          <w:szCs w:val="24"/>
        </w:rPr>
        <w:t>Прилагается отдельно</w:t>
      </w: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EE2543" w:rsidRDefault="00EE2543" w:rsidP="00952D4A">
      <w:pPr>
        <w:jc w:val="both"/>
        <w:rPr>
          <w:b/>
          <w:sz w:val="24"/>
          <w:szCs w:val="24"/>
        </w:rPr>
      </w:pPr>
    </w:p>
    <w:p w:rsidR="00AD1A18" w:rsidRDefault="00AD1A18" w:rsidP="00F24E2E">
      <w:pPr>
        <w:pStyle w:val="1"/>
        <w:jc w:val="left"/>
      </w:pPr>
      <w:bookmarkStart w:id="152" w:name="_Toc389815515"/>
    </w:p>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Default="00EE2543" w:rsidP="00EE2543"/>
    <w:p w:rsidR="00EE2543" w:rsidRPr="00EE2543" w:rsidRDefault="00EE2543" w:rsidP="00EE2543"/>
    <w:p w:rsidR="000E5AD4" w:rsidRPr="00EA3BDA" w:rsidRDefault="000E5AD4" w:rsidP="005313A3">
      <w:pPr>
        <w:pStyle w:val="1"/>
        <w:rPr>
          <w:sz w:val="24"/>
          <w:szCs w:val="24"/>
        </w:rPr>
      </w:pPr>
      <w:r w:rsidRPr="00EA3BDA">
        <w:lastRenderedPageBreak/>
        <w:t>Раздел 5. Формы документации об электронном аукционе</w:t>
      </w:r>
      <w:bookmarkEnd w:id="152"/>
    </w:p>
    <w:p w:rsidR="00E029F3" w:rsidRPr="00EA3BDA" w:rsidRDefault="003009AD" w:rsidP="00E029F3">
      <w:pPr>
        <w:pStyle w:val="2"/>
        <w:jc w:val="right"/>
      </w:pPr>
      <w:bookmarkStart w:id="153" w:name="_Toc389815516"/>
      <w:r w:rsidRPr="00EA3BDA">
        <w:t>Первая часть</w:t>
      </w:r>
      <w:bookmarkEnd w:id="153"/>
    </w:p>
    <w:p w:rsidR="00EE02DB" w:rsidRDefault="00EE02DB" w:rsidP="00EE02DB">
      <w:pPr>
        <w:pStyle w:val="2"/>
        <w:jc w:val="center"/>
      </w:pPr>
      <w:bookmarkStart w:id="154" w:name="_Toc362600979"/>
      <w:bookmarkStart w:id="155" w:name="_Toc389815517"/>
      <w:r>
        <w:t>Подраздел 5.1. Заявка на участие в электронном аукционе</w:t>
      </w:r>
      <w:bookmarkEnd w:id="154"/>
      <w:bookmarkEnd w:id="155"/>
    </w:p>
    <w:p w:rsidR="00EE02DB" w:rsidRDefault="00EE02DB" w:rsidP="00EE02DB">
      <w:pPr>
        <w:pStyle w:val="a5"/>
        <w:tabs>
          <w:tab w:val="left" w:pos="851"/>
        </w:tabs>
        <w:jc w:val="both"/>
        <w:rPr>
          <w:color w:val="000000"/>
        </w:rPr>
      </w:pPr>
    </w:p>
    <w:p w:rsidR="00EE02DB" w:rsidRDefault="00EE02DB" w:rsidP="00EE02DB">
      <w:pPr>
        <w:pStyle w:val="a5"/>
        <w:tabs>
          <w:tab w:val="left" w:pos="851"/>
        </w:tabs>
        <w:jc w:val="both"/>
        <w:rPr>
          <w:color w:val="000000"/>
        </w:rPr>
      </w:pPr>
    </w:p>
    <w:p w:rsidR="00EE02DB" w:rsidRDefault="00EE02DB" w:rsidP="00EE02DB">
      <w:pPr>
        <w:tabs>
          <w:tab w:val="left" w:pos="180"/>
        </w:tabs>
        <w:jc w:val="center"/>
        <w:rPr>
          <w:b/>
          <w:bCs/>
          <w:sz w:val="28"/>
          <w:szCs w:val="28"/>
        </w:rPr>
      </w:pPr>
      <w:r>
        <w:rPr>
          <w:b/>
          <w:bCs/>
          <w:sz w:val="28"/>
          <w:szCs w:val="28"/>
        </w:rPr>
        <w:t xml:space="preserve">ЗАЯВКА НА УЧАСТИЕ </w:t>
      </w:r>
    </w:p>
    <w:p w:rsidR="00EE02DB" w:rsidRDefault="00EE02DB" w:rsidP="00EE02DB">
      <w:pPr>
        <w:tabs>
          <w:tab w:val="left" w:pos="180"/>
        </w:tabs>
        <w:jc w:val="center"/>
        <w:rPr>
          <w:b/>
          <w:bCs/>
          <w:sz w:val="28"/>
          <w:szCs w:val="28"/>
        </w:rPr>
      </w:pPr>
      <w:r>
        <w:rPr>
          <w:b/>
          <w:bCs/>
          <w:sz w:val="28"/>
          <w:szCs w:val="28"/>
        </w:rPr>
        <w:t xml:space="preserve">В ОТКРЫТОМ АУКЦИОНЕ В </w:t>
      </w:r>
      <w:r w:rsidRPr="003823D0">
        <w:rPr>
          <w:b/>
          <w:bCs/>
          <w:sz w:val="28"/>
          <w:szCs w:val="28"/>
        </w:rPr>
        <w:t xml:space="preserve"> </w:t>
      </w:r>
      <w:r>
        <w:rPr>
          <w:b/>
          <w:bCs/>
          <w:sz w:val="28"/>
          <w:szCs w:val="28"/>
        </w:rPr>
        <w:t>ЭЛЕКТРОННОЙ ФОРМЕ</w:t>
      </w:r>
    </w:p>
    <w:p w:rsidR="00EE02DB" w:rsidRDefault="00EE02DB" w:rsidP="00EE02DB">
      <w:pPr>
        <w:jc w:val="center"/>
        <w:rPr>
          <w:b/>
          <w:bCs/>
          <w:sz w:val="24"/>
          <w:szCs w:val="24"/>
        </w:rPr>
      </w:pPr>
      <w:r>
        <w:rPr>
          <w:b/>
          <w:bCs/>
          <w:sz w:val="24"/>
          <w:szCs w:val="24"/>
        </w:rPr>
        <w:t>на __________________________________________________________</w:t>
      </w:r>
    </w:p>
    <w:p w:rsidR="00EE02DB" w:rsidRDefault="00EE02DB" w:rsidP="00EE02DB">
      <w:pPr>
        <w:jc w:val="center"/>
        <w:rPr>
          <w:sz w:val="18"/>
          <w:szCs w:val="18"/>
        </w:rPr>
      </w:pPr>
      <w:r>
        <w:rPr>
          <w:sz w:val="18"/>
          <w:szCs w:val="18"/>
        </w:rPr>
        <w:t>(указать предмет договора)</w:t>
      </w:r>
    </w:p>
    <w:p w:rsidR="00EE02DB" w:rsidRDefault="00EE02DB" w:rsidP="00EE02DB">
      <w:pPr>
        <w:jc w:val="center"/>
        <w:rPr>
          <w:sz w:val="18"/>
          <w:szCs w:val="18"/>
        </w:rPr>
      </w:pPr>
    </w:p>
    <w:p w:rsidR="00EE02DB" w:rsidRDefault="00EE02DB" w:rsidP="00EE02DB">
      <w:pPr>
        <w:jc w:val="center"/>
        <w:rPr>
          <w:sz w:val="18"/>
          <w:szCs w:val="18"/>
        </w:rPr>
      </w:pPr>
    </w:p>
    <w:p w:rsidR="00EE02DB" w:rsidRDefault="00EE02DB" w:rsidP="00EE02DB">
      <w:pPr>
        <w:tabs>
          <w:tab w:val="left" w:pos="1080"/>
        </w:tabs>
        <w:spacing w:line="360" w:lineRule="auto"/>
        <w:ind w:firstLine="540"/>
        <w:jc w:val="both"/>
        <w:rPr>
          <w:sz w:val="24"/>
          <w:szCs w:val="24"/>
        </w:rPr>
      </w:pPr>
      <w:r>
        <w:rPr>
          <w:sz w:val="24"/>
          <w:szCs w:val="24"/>
        </w:rPr>
        <w:t>1. Изучив документацию об электронном аукционе на право заключить вышеупомянутый  договор, а также применимые к данному электронному аукциону законодательство и нормативные правовые акты, сообщаем о согласии участвовать в электронном аукционе  на условиях, установленных в указанных выше документах, и направляем  настоящую заявку.</w:t>
      </w:r>
    </w:p>
    <w:p w:rsidR="00EE02DB" w:rsidRDefault="00EE02DB" w:rsidP="00EE02DB">
      <w:pPr>
        <w:tabs>
          <w:tab w:val="left" w:pos="1080"/>
        </w:tabs>
        <w:spacing w:line="360" w:lineRule="auto"/>
        <w:ind w:firstLine="540"/>
        <w:jc w:val="both"/>
        <w:rPr>
          <w:sz w:val="24"/>
          <w:szCs w:val="24"/>
        </w:rPr>
      </w:pPr>
      <w:r>
        <w:rPr>
          <w:sz w:val="24"/>
          <w:szCs w:val="24"/>
        </w:rPr>
        <w:t xml:space="preserve">2. Мы согласны ______________________________, являющиеся предметом электронного </w:t>
      </w:r>
    </w:p>
    <w:p w:rsidR="00EE02DB" w:rsidRDefault="00EE02DB" w:rsidP="00EE02DB">
      <w:pPr>
        <w:tabs>
          <w:tab w:val="left" w:pos="1080"/>
        </w:tabs>
        <w:spacing w:line="360" w:lineRule="auto"/>
        <w:jc w:val="both"/>
        <w:rPr>
          <w:sz w:val="18"/>
          <w:szCs w:val="18"/>
        </w:rPr>
      </w:pPr>
      <w:r>
        <w:rPr>
          <w:sz w:val="18"/>
          <w:szCs w:val="18"/>
        </w:rPr>
        <w:tab/>
      </w:r>
      <w:r>
        <w:rPr>
          <w:sz w:val="18"/>
          <w:szCs w:val="18"/>
        </w:rPr>
        <w:tab/>
      </w:r>
      <w:r>
        <w:rPr>
          <w:sz w:val="18"/>
          <w:szCs w:val="18"/>
        </w:rPr>
        <w:tab/>
        <w:t>( поставить товары/выполнить работы/оказать услуги)</w:t>
      </w:r>
    </w:p>
    <w:p w:rsidR="00EE02DB" w:rsidRDefault="00EE02DB" w:rsidP="00EE02DB">
      <w:pPr>
        <w:tabs>
          <w:tab w:val="left" w:pos="1080"/>
        </w:tabs>
        <w:spacing w:line="360" w:lineRule="auto"/>
        <w:jc w:val="both"/>
        <w:rPr>
          <w:sz w:val="24"/>
          <w:szCs w:val="24"/>
        </w:rPr>
      </w:pPr>
      <w:r>
        <w:rPr>
          <w:sz w:val="24"/>
          <w:szCs w:val="24"/>
        </w:rPr>
        <w:t>аукциона, в соответствии с требованиями и на условиях документации об электронном аукционе.</w:t>
      </w:r>
    </w:p>
    <w:p w:rsidR="00EE02DB" w:rsidRPr="00837EEF" w:rsidRDefault="00EE02DB" w:rsidP="00EE02DB">
      <w:pPr>
        <w:tabs>
          <w:tab w:val="left" w:pos="1080"/>
        </w:tabs>
        <w:spacing w:line="360" w:lineRule="auto"/>
        <w:ind w:firstLine="540"/>
        <w:jc w:val="both"/>
        <w:rPr>
          <w:i/>
          <w:iCs/>
          <w:sz w:val="18"/>
          <w:szCs w:val="18"/>
        </w:rPr>
      </w:pPr>
      <w:r>
        <w:rPr>
          <w:sz w:val="24"/>
          <w:szCs w:val="24"/>
        </w:rPr>
        <w:t>3. Настоящей заявкой декларируем, что против нас</w:t>
      </w:r>
      <w:r>
        <w:rPr>
          <w:i/>
          <w:iCs/>
          <w:sz w:val="18"/>
          <w:szCs w:val="18"/>
        </w:rPr>
        <w:t xml:space="preserve"> </w:t>
      </w:r>
      <w:r>
        <w:rPr>
          <w:sz w:val="24"/>
          <w:szCs w:val="24"/>
        </w:rPr>
        <w:t>не проводится процедура ликвидации, отсутствует решение арбитражного суда о признании нас</w:t>
      </w:r>
      <w:r>
        <w:rPr>
          <w:i/>
          <w:iCs/>
          <w:sz w:val="18"/>
          <w:szCs w:val="18"/>
        </w:rPr>
        <w:t xml:space="preserve"> </w:t>
      </w:r>
      <w:r>
        <w:rPr>
          <w:sz w:val="24"/>
          <w:szCs w:val="24"/>
        </w:rPr>
        <w:t>банкротом и об открытии конкурсного производства, не приостановлена деятельность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наших активов по данным бухгалтерской отчетности за последний завершенный отчетный период.</w:t>
      </w:r>
    </w:p>
    <w:p w:rsidR="00EE02DB" w:rsidRPr="00837EEF" w:rsidRDefault="00EE02DB" w:rsidP="00EE02DB">
      <w:pPr>
        <w:tabs>
          <w:tab w:val="left" w:pos="1080"/>
        </w:tabs>
        <w:spacing w:line="360" w:lineRule="auto"/>
        <w:ind w:firstLine="567"/>
        <w:jc w:val="both"/>
        <w:rPr>
          <w:i/>
          <w:iCs/>
          <w:sz w:val="18"/>
          <w:szCs w:val="18"/>
        </w:rPr>
      </w:pPr>
      <w:r>
        <w:rPr>
          <w:sz w:val="24"/>
          <w:szCs w:val="24"/>
        </w:rPr>
        <w:t xml:space="preserve"> 4. Сообщаем, что сведения о нас</w:t>
      </w:r>
      <w:r>
        <w:rPr>
          <w:i/>
          <w:iCs/>
          <w:sz w:val="18"/>
          <w:szCs w:val="18"/>
        </w:rPr>
        <w:t xml:space="preserve"> </w:t>
      </w:r>
      <w:r w:rsidRPr="00D13955">
        <w:rPr>
          <w:sz w:val="24"/>
          <w:szCs w:val="24"/>
        </w:rPr>
        <w:t>отсутствуют в предусмотренных Федеральным законом от 18 июля 2011 года № 223-ФЗ Реестрах недобросовестных поставщиков.</w:t>
      </w:r>
    </w:p>
    <w:p w:rsidR="00EE02DB" w:rsidRDefault="00EE02DB" w:rsidP="00EE02DB">
      <w:pPr>
        <w:tabs>
          <w:tab w:val="left" w:pos="-540"/>
        </w:tabs>
        <w:spacing w:line="360" w:lineRule="auto"/>
        <w:ind w:firstLine="540"/>
        <w:jc w:val="both"/>
        <w:rPr>
          <w:sz w:val="24"/>
          <w:szCs w:val="24"/>
        </w:rPr>
      </w:pPr>
      <w:r>
        <w:rPr>
          <w:sz w:val="24"/>
          <w:szCs w:val="24"/>
        </w:rPr>
        <w:t>5. В случае признания нас победителем электронного аукциона, мы берем на себя обязательства подписать проект договора с Заказчиком в соответствии с требованиями и на условиях документации об электронном аукционе.</w:t>
      </w:r>
    </w:p>
    <w:p w:rsidR="00EE02DB" w:rsidRDefault="00EE02DB" w:rsidP="00EE02DB">
      <w:pPr>
        <w:tabs>
          <w:tab w:val="left" w:pos="1080"/>
        </w:tabs>
        <w:spacing w:line="360" w:lineRule="auto"/>
        <w:ind w:firstLine="540"/>
        <w:jc w:val="both"/>
        <w:rPr>
          <w:sz w:val="24"/>
          <w:szCs w:val="24"/>
        </w:rPr>
      </w:pPr>
      <w:r>
        <w:rPr>
          <w:sz w:val="24"/>
          <w:szCs w:val="24"/>
        </w:rPr>
        <w:t xml:space="preserve">6. В случае если нашей заявке на участие в электронном аукционе будет присвоен второй номер, а победитель электронного аукциона будет признан уклонившимся от заключения </w:t>
      </w:r>
      <w:r>
        <w:rPr>
          <w:sz w:val="24"/>
          <w:szCs w:val="24"/>
        </w:rPr>
        <w:lastRenderedPageBreak/>
        <w:t xml:space="preserve">договора, мы обязуемся подписать проект договора в соответствии с требованиями </w:t>
      </w:r>
      <w:r w:rsidRPr="00551F55">
        <w:rPr>
          <w:sz w:val="24"/>
          <w:szCs w:val="24"/>
        </w:rPr>
        <w:t>и на условиях документации об электронном аукционе</w:t>
      </w:r>
      <w:r>
        <w:rPr>
          <w:sz w:val="24"/>
          <w:szCs w:val="24"/>
        </w:rPr>
        <w:t>.</w:t>
      </w:r>
    </w:p>
    <w:p w:rsidR="00EE02DB" w:rsidRDefault="00EE02DB" w:rsidP="00EE02DB">
      <w:pPr>
        <w:pStyle w:val="a5"/>
        <w:spacing w:after="0" w:line="360" w:lineRule="auto"/>
        <w:ind w:firstLine="540"/>
        <w:jc w:val="both"/>
      </w:pPr>
      <w:r>
        <w:t>7. В случае передачи нам проекта договора при несостоявшемся электронном аукционе мы обязуемся подписать проект договора в соответствии с требованиями и на условиях документации об электронном аукционе.</w:t>
      </w:r>
    </w:p>
    <w:p w:rsidR="00EE02DB" w:rsidRPr="00837EEF" w:rsidRDefault="00EE02DB" w:rsidP="00EE02DB">
      <w:pPr>
        <w:pStyle w:val="a5"/>
        <w:widowControl w:val="0"/>
        <w:spacing w:after="0" w:line="360" w:lineRule="auto"/>
        <w:ind w:firstLine="540"/>
        <w:jc w:val="both"/>
        <w:rPr>
          <w:i/>
          <w:iCs/>
          <w:sz w:val="18"/>
          <w:szCs w:val="18"/>
        </w:rPr>
      </w:pPr>
      <w:r>
        <w:t xml:space="preserve">8. Мы извещены о включении </w:t>
      </w:r>
      <w:r w:rsidR="00F30B18">
        <w:t>сведений о</w:t>
      </w:r>
      <w:r>
        <w:t xml:space="preserve"> нашей компании</w:t>
      </w:r>
      <w:r>
        <w:rPr>
          <w:i/>
          <w:iCs/>
          <w:sz w:val="18"/>
          <w:szCs w:val="18"/>
        </w:rPr>
        <w:t xml:space="preserve"> </w:t>
      </w:r>
      <w:r>
        <w:t>в Реестр недобросовестных поставщиков в случае уклонения нами от заключения договора.</w:t>
      </w:r>
    </w:p>
    <w:p w:rsidR="00EE02DB" w:rsidRDefault="00EE02DB" w:rsidP="00EE02DB">
      <w:pPr>
        <w:spacing w:line="360" w:lineRule="auto"/>
        <w:ind w:firstLine="540"/>
        <w:jc w:val="both"/>
        <w:rPr>
          <w:sz w:val="24"/>
          <w:szCs w:val="24"/>
        </w:rPr>
      </w:pPr>
      <w:r>
        <w:rPr>
          <w:sz w:val="24"/>
          <w:szCs w:val="24"/>
        </w:rPr>
        <w:t xml:space="preserve">9. В случае присуждения нам права заключить договор, в период с даты подведения итогов электронного аукциона и до подписания </w:t>
      </w:r>
      <w:r w:rsidR="00F30B18">
        <w:rPr>
          <w:sz w:val="24"/>
          <w:szCs w:val="24"/>
        </w:rPr>
        <w:t>договора, настоящая</w:t>
      </w:r>
      <w:r>
        <w:rPr>
          <w:sz w:val="24"/>
          <w:szCs w:val="24"/>
        </w:rPr>
        <w:t xml:space="preserve"> заявка будет носить характер предварительного заключенного нами и Заказчиком договора </w:t>
      </w:r>
      <w:r w:rsidRPr="00551F55">
        <w:rPr>
          <w:sz w:val="24"/>
          <w:szCs w:val="24"/>
        </w:rPr>
        <w:t>в соответствии с требованиями и на условиях документации об электронном аукционе</w:t>
      </w:r>
      <w:r>
        <w:rPr>
          <w:sz w:val="24"/>
          <w:szCs w:val="24"/>
        </w:rPr>
        <w:t>.</w:t>
      </w:r>
    </w:p>
    <w:p w:rsidR="00EE02DB" w:rsidRDefault="00EE02DB" w:rsidP="00EE02DB">
      <w:pPr>
        <w:pStyle w:val="a5"/>
        <w:widowControl w:val="0"/>
        <w:spacing w:after="0" w:line="360" w:lineRule="auto"/>
        <w:ind w:firstLine="540"/>
        <w:jc w:val="both"/>
      </w:pPr>
      <w:r>
        <w:t>11. Настоящая заявка действительна до дня заключения договора.</w:t>
      </w:r>
    </w:p>
    <w:p w:rsidR="0041713E" w:rsidRDefault="0041713E" w:rsidP="0041713E"/>
    <w:p w:rsidR="0041713E" w:rsidRPr="009D5822" w:rsidRDefault="0041713E" w:rsidP="0041713E">
      <w:pPr>
        <w:pStyle w:val="2"/>
      </w:pPr>
      <w:r>
        <w:br w:type="page"/>
      </w:r>
      <w:bookmarkStart w:id="156" w:name="_Toc382402726"/>
      <w:bookmarkStart w:id="157" w:name="_Toc389815518"/>
      <w:r w:rsidRPr="009D5822">
        <w:lastRenderedPageBreak/>
        <w:t>Подраздел 5.2. Предложение о технических характеристиках товара, и иные предложения об условиях исполнения договора</w:t>
      </w:r>
      <w:bookmarkEnd w:id="156"/>
      <w:bookmarkEnd w:id="157"/>
    </w:p>
    <w:p w:rsidR="0041713E" w:rsidRPr="009D5822" w:rsidRDefault="0041713E" w:rsidP="0041713E">
      <w:pPr>
        <w:pStyle w:val="a5"/>
        <w:tabs>
          <w:tab w:val="left" w:pos="851"/>
        </w:tabs>
        <w:jc w:val="both"/>
        <w:rPr>
          <w:color w:val="000000"/>
        </w:rPr>
      </w:pPr>
      <w:r w:rsidRPr="009D5822">
        <w:rPr>
          <w:color w:val="000000"/>
        </w:rPr>
        <w:t xml:space="preserve">                                                  ____________________________________</w:t>
      </w:r>
    </w:p>
    <w:p w:rsidR="0041713E" w:rsidRPr="009D5822" w:rsidRDefault="0041713E" w:rsidP="0041713E">
      <w:pPr>
        <w:pStyle w:val="a5"/>
        <w:tabs>
          <w:tab w:val="left" w:pos="851"/>
        </w:tabs>
        <w:jc w:val="both"/>
        <w:rPr>
          <w:color w:val="000000"/>
        </w:rPr>
      </w:pPr>
      <w:r w:rsidRPr="009D5822">
        <w:rPr>
          <w:color w:val="000000"/>
        </w:rPr>
        <w:tab/>
      </w:r>
      <w:r w:rsidRPr="009D5822">
        <w:rPr>
          <w:color w:val="000000"/>
        </w:rPr>
        <w:tab/>
      </w:r>
      <w:r w:rsidRPr="009D5822">
        <w:rPr>
          <w:color w:val="000000"/>
        </w:rPr>
        <w:tab/>
      </w:r>
      <w:r w:rsidRPr="009D5822">
        <w:rPr>
          <w:color w:val="000000"/>
        </w:rPr>
        <w:tab/>
      </w:r>
      <w:r w:rsidRPr="009D5822">
        <w:rPr>
          <w:color w:val="000000"/>
        </w:rPr>
        <w:tab/>
      </w:r>
      <w:r w:rsidRPr="009D5822">
        <w:rPr>
          <w:color w:val="000000"/>
        </w:rPr>
        <w:tab/>
      </w:r>
      <w:r w:rsidRPr="009D5822">
        <w:rPr>
          <w:color w:val="000000"/>
          <w:sz w:val="18"/>
          <w:szCs w:val="18"/>
        </w:rPr>
        <w:t>(указать наименование Заказчика)</w:t>
      </w:r>
      <w:r w:rsidRPr="009D5822">
        <w:rPr>
          <w:color w:val="000000"/>
        </w:rPr>
        <w:t xml:space="preserve"> </w:t>
      </w:r>
    </w:p>
    <w:p w:rsidR="0041713E" w:rsidRPr="009D5822" w:rsidRDefault="0041713E" w:rsidP="0041713E">
      <w:pPr>
        <w:pStyle w:val="a5"/>
        <w:tabs>
          <w:tab w:val="left" w:pos="851"/>
        </w:tabs>
        <w:jc w:val="both"/>
        <w:rPr>
          <w:color w:val="000000"/>
        </w:rPr>
      </w:pPr>
    </w:p>
    <w:p w:rsidR="0041713E" w:rsidRPr="009D5822" w:rsidRDefault="0041713E" w:rsidP="0041713E">
      <w:pPr>
        <w:tabs>
          <w:tab w:val="left" w:pos="180"/>
        </w:tabs>
        <w:jc w:val="center"/>
        <w:rPr>
          <w:b/>
          <w:bCs/>
          <w:sz w:val="28"/>
          <w:szCs w:val="28"/>
        </w:rPr>
      </w:pPr>
      <w:r w:rsidRPr="009D5822">
        <w:rPr>
          <w:b/>
          <w:bCs/>
          <w:sz w:val="28"/>
          <w:szCs w:val="28"/>
        </w:rPr>
        <w:t xml:space="preserve">ПРЕДЛОЖЕНИЕ </w:t>
      </w:r>
      <w:r w:rsidRPr="009D5822">
        <w:rPr>
          <w:b/>
          <w:bCs/>
          <w:sz w:val="28"/>
          <w:szCs w:val="28"/>
        </w:rPr>
        <w:br/>
        <w:t>О ПОСТАВКЕ ТОВАРА</w:t>
      </w:r>
    </w:p>
    <w:p w:rsidR="0041713E" w:rsidRPr="009D5822" w:rsidRDefault="0041713E" w:rsidP="0041713E">
      <w:pPr>
        <w:spacing w:line="360" w:lineRule="auto"/>
        <w:ind w:firstLine="540"/>
        <w:jc w:val="both"/>
        <w:rPr>
          <w:sz w:val="24"/>
          <w:szCs w:val="24"/>
        </w:rPr>
      </w:pPr>
    </w:p>
    <w:p w:rsidR="0041713E" w:rsidRPr="009D5822" w:rsidRDefault="00844A91" w:rsidP="00844A91">
      <w:pPr>
        <w:spacing w:line="360" w:lineRule="auto"/>
        <w:ind w:firstLine="540"/>
        <w:jc w:val="both"/>
        <w:rPr>
          <w:sz w:val="24"/>
          <w:szCs w:val="24"/>
        </w:rPr>
      </w:pPr>
      <w:r>
        <w:rPr>
          <w:sz w:val="24"/>
          <w:szCs w:val="24"/>
        </w:rPr>
        <w:t xml:space="preserve">1. Мы </w:t>
      </w:r>
      <w:r w:rsidR="0041713E" w:rsidRPr="009D5822">
        <w:rPr>
          <w:sz w:val="24"/>
          <w:szCs w:val="24"/>
        </w:rPr>
        <w:t>сообщ</w:t>
      </w:r>
      <w:r w:rsidR="00761565">
        <w:rPr>
          <w:sz w:val="24"/>
          <w:szCs w:val="24"/>
        </w:rPr>
        <w:t xml:space="preserve">аем, что готовы поставить </w:t>
      </w:r>
      <w:r w:rsidR="00BC54A2">
        <w:rPr>
          <w:sz w:val="24"/>
          <w:szCs w:val="24"/>
        </w:rPr>
        <w:t>следующий товар</w:t>
      </w:r>
      <w:r w:rsidR="005E1972">
        <w:rPr>
          <w:sz w:val="24"/>
          <w:szCs w:val="24"/>
        </w:rPr>
        <w:t xml:space="preserve"> </w:t>
      </w:r>
      <w:r w:rsidR="00A8137A">
        <w:rPr>
          <w:sz w:val="24"/>
          <w:szCs w:val="24"/>
        </w:rPr>
        <w:t xml:space="preserve">в соответствии с требованиями и </w:t>
      </w:r>
      <w:r w:rsidR="005E1972">
        <w:rPr>
          <w:sz w:val="24"/>
          <w:szCs w:val="24"/>
        </w:rPr>
        <w:t>на условиях документации об открытом аукционе в электронной форме в количестве и с характеристиками, указанными в таблице</w:t>
      </w:r>
      <w:r w:rsidR="00BC54A2">
        <w:rPr>
          <w:sz w:val="24"/>
          <w:szCs w:val="24"/>
        </w:rPr>
        <w:t>:</w:t>
      </w:r>
    </w:p>
    <w:p w:rsidR="0041713E" w:rsidRPr="009D5822" w:rsidRDefault="0041713E" w:rsidP="0041713E">
      <w:pPr>
        <w:spacing w:line="36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503"/>
        <w:gridCol w:w="1729"/>
        <w:gridCol w:w="1985"/>
      </w:tblGrid>
      <w:tr w:rsidR="009437F5" w:rsidRPr="009D5822" w:rsidTr="009437F5">
        <w:tc>
          <w:tcPr>
            <w:tcW w:w="567" w:type="dxa"/>
            <w:vAlign w:val="center"/>
          </w:tcPr>
          <w:p w:rsidR="009437F5" w:rsidRPr="009D5822" w:rsidRDefault="009437F5" w:rsidP="00F15C14">
            <w:pPr>
              <w:spacing w:line="276" w:lineRule="auto"/>
              <w:jc w:val="center"/>
              <w:rPr>
                <w:b/>
                <w:bCs/>
                <w:sz w:val="24"/>
                <w:szCs w:val="24"/>
              </w:rPr>
            </w:pPr>
            <w:r w:rsidRPr="009D5822">
              <w:rPr>
                <w:b/>
                <w:bCs/>
                <w:sz w:val="24"/>
                <w:szCs w:val="24"/>
              </w:rPr>
              <w:t>№, п/п</w:t>
            </w:r>
          </w:p>
        </w:tc>
        <w:tc>
          <w:tcPr>
            <w:tcW w:w="4503" w:type="dxa"/>
            <w:vAlign w:val="center"/>
          </w:tcPr>
          <w:p w:rsidR="009437F5" w:rsidRPr="009D5822" w:rsidRDefault="009437F5" w:rsidP="00F15C14">
            <w:pPr>
              <w:spacing w:line="276" w:lineRule="auto"/>
              <w:jc w:val="center"/>
              <w:rPr>
                <w:b/>
                <w:bCs/>
                <w:sz w:val="24"/>
                <w:szCs w:val="24"/>
              </w:rPr>
            </w:pPr>
            <w:r w:rsidRPr="009D5822">
              <w:rPr>
                <w:b/>
                <w:bCs/>
                <w:sz w:val="24"/>
                <w:szCs w:val="24"/>
              </w:rPr>
              <w:t xml:space="preserve">Наименование товара </w:t>
            </w:r>
          </w:p>
        </w:tc>
        <w:tc>
          <w:tcPr>
            <w:tcW w:w="1729" w:type="dxa"/>
            <w:vAlign w:val="center"/>
          </w:tcPr>
          <w:p w:rsidR="009437F5" w:rsidRPr="009D5822" w:rsidRDefault="009437F5" w:rsidP="00625181">
            <w:pPr>
              <w:spacing w:line="276" w:lineRule="auto"/>
              <w:jc w:val="center"/>
              <w:rPr>
                <w:b/>
                <w:bCs/>
                <w:sz w:val="24"/>
                <w:szCs w:val="24"/>
              </w:rPr>
            </w:pPr>
            <w:proofErr w:type="spellStart"/>
            <w:r>
              <w:rPr>
                <w:b/>
                <w:bCs/>
                <w:sz w:val="24"/>
                <w:szCs w:val="24"/>
              </w:rPr>
              <w:t>Ед.изм</w:t>
            </w:r>
            <w:proofErr w:type="spellEnd"/>
            <w:r>
              <w:rPr>
                <w:b/>
                <w:bCs/>
                <w:sz w:val="24"/>
                <w:szCs w:val="24"/>
              </w:rPr>
              <w:t>.</w:t>
            </w:r>
          </w:p>
        </w:tc>
        <w:tc>
          <w:tcPr>
            <w:tcW w:w="1985" w:type="dxa"/>
            <w:vAlign w:val="center"/>
          </w:tcPr>
          <w:p w:rsidR="009437F5" w:rsidRPr="009D5822" w:rsidRDefault="009437F5" w:rsidP="00C243DF">
            <w:pPr>
              <w:spacing w:line="276" w:lineRule="auto"/>
              <w:jc w:val="center"/>
              <w:rPr>
                <w:b/>
                <w:bCs/>
                <w:sz w:val="24"/>
                <w:szCs w:val="24"/>
              </w:rPr>
            </w:pPr>
            <w:r>
              <w:rPr>
                <w:b/>
                <w:bCs/>
                <w:sz w:val="24"/>
                <w:szCs w:val="24"/>
              </w:rPr>
              <w:t>Кол-во</w:t>
            </w:r>
          </w:p>
        </w:tc>
      </w:tr>
      <w:tr w:rsidR="009437F5" w:rsidRPr="009D5822" w:rsidTr="009437F5">
        <w:tc>
          <w:tcPr>
            <w:tcW w:w="567" w:type="dxa"/>
          </w:tcPr>
          <w:p w:rsidR="009437F5" w:rsidRPr="009D5822" w:rsidRDefault="009437F5" w:rsidP="00F15C14">
            <w:pPr>
              <w:spacing w:line="360" w:lineRule="auto"/>
              <w:jc w:val="both"/>
              <w:rPr>
                <w:sz w:val="24"/>
                <w:szCs w:val="24"/>
              </w:rPr>
            </w:pPr>
            <w:r w:rsidRPr="009D5822">
              <w:rPr>
                <w:sz w:val="24"/>
                <w:szCs w:val="24"/>
              </w:rPr>
              <w:t>1.</w:t>
            </w:r>
          </w:p>
        </w:tc>
        <w:tc>
          <w:tcPr>
            <w:tcW w:w="4503" w:type="dxa"/>
          </w:tcPr>
          <w:p w:rsidR="009437F5" w:rsidRPr="009D5822" w:rsidRDefault="009437F5" w:rsidP="00F15C14">
            <w:pPr>
              <w:spacing w:line="360" w:lineRule="auto"/>
              <w:jc w:val="both"/>
              <w:rPr>
                <w:sz w:val="24"/>
                <w:szCs w:val="24"/>
              </w:rPr>
            </w:pPr>
          </w:p>
        </w:tc>
        <w:tc>
          <w:tcPr>
            <w:tcW w:w="1729" w:type="dxa"/>
          </w:tcPr>
          <w:p w:rsidR="009437F5" w:rsidRPr="009D5822" w:rsidRDefault="009437F5" w:rsidP="00F15C14">
            <w:pPr>
              <w:spacing w:line="360" w:lineRule="auto"/>
              <w:jc w:val="both"/>
              <w:rPr>
                <w:sz w:val="24"/>
                <w:szCs w:val="24"/>
              </w:rPr>
            </w:pPr>
          </w:p>
        </w:tc>
        <w:tc>
          <w:tcPr>
            <w:tcW w:w="1985" w:type="dxa"/>
          </w:tcPr>
          <w:p w:rsidR="009437F5" w:rsidRPr="009D5822" w:rsidRDefault="009437F5" w:rsidP="00F15C14">
            <w:pPr>
              <w:spacing w:line="360" w:lineRule="auto"/>
              <w:jc w:val="both"/>
              <w:rPr>
                <w:sz w:val="24"/>
                <w:szCs w:val="24"/>
              </w:rPr>
            </w:pPr>
          </w:p>
        </w:tc>
      </w:tr>
      <w:tr w:rsidR="009437F5" w:rsidRPr="009D5822" w:rsidTr="009437F5">
        <w:tc>
          <w:tcPr>
            <w:tcW w:w="567" w:type="dxa"/>
          </w:tcPr>
          <w:p w:rsidR="009437F5" w:rsidRPr="009D5822" w:rsidRDefault="009437F5" w:rsidP="00F15C14">
            <w:pPr>
              <w:spacing w:line="360" w:lineRule="auto"/>
              <w:jc w:val="both"/>
              <w:rPr>
                <w:sz w:val="24"/>
                <w:szCs w:val="24"/>
              </w:rPr>
            </w:pPr>
            <w:r w:rsidRPr="009D5822">
              <w:rPr>
                <w:sz w:val="24"/>
                <w:szCs w:val="24"/>
              </w:rPr>
              <w:t>…</w:t>
            </w:r>
          </w:p>
        </w:tc>
        <w:tc>
          <w:tcPr>
            <w:tcW w:w="4503" w:type="dxa"/>
          </w:tcPr>
          <w:p w:rsidR="009437F5" w:rsidRPr="009D5822" w:rsidRDefault="009437F5" w:rsidP="00F15C14">
            <w:pPr>
              <w:spacing w:line="360" w:lineRule="auto"/>
              <w:jc w:val="both"/>
              <w:rPr>
                <w:sz w:val="24"/>
                <w:szCs w:val="24"/>
              </w:rPr>
            </w:pPr>
          </w:p>
        </w:tc>
        <w:tc>
          <w:tcPr>
            <w:tcW w:w="1729" w:type="dxa"/>
          </w:tcPr>
          <w:p w:rsidR="009437F5" w:rsidRPr="009D5822" w:rsidRDefault="009437F5" w:rsidP="00F15C14">
            <w:pPr>
              <w:spacing w:line="360" w:lineRule="auto"/>
              <w:jc w:val="both"/>
              <w:rPr>
                <w:sz w:val="24"/>
                <w:szCs w:val="24"/>
              </w:rPr>
            </w:pPr>
          </w:p>
        </w:tc>
        <w:tc>
          <w:tcPr>
            <w:tcW w:w="1985" w:type="dxa"/>
          </w:tcPr>
          <w:p w:rsidR="009437F5" w:rsidRPr="009D5822" w:rsidRDefault="009437F5" w:rsidP="00F15C14">
            <w:pPr>
              <w:spacing w:line="360" w:lineRule="auto"/>
              <w:jc w:val="both"/>
              <w:rPr>
                <w:sz w:val="24"/>
                <w:szCs w:val="24"/>
              </w:rPr>
            </w:pPr>
          </w:p>
        </w:tc>
      </w:tr>
      <w:tr w:rsidR="009437F5" w:rsidRPr="00300F6E" w:rsidTr="009437F5">
        <w:tc>
          <w:tcPr>
            <w:tcW w:w="567" w:type="dxa"/>
          </w:tcPr>
          <w:p w:rsidR="009437F5" w:rsidRPr="009D5822" w:rsidRDefault="009437F5" w:rsidP="00F15C14">
            <w:pPr>
              <w:spacing w:line="360" w:lineRule="auto"/>
              <w:jc w:val="both"/>
              <w:rPr>
                <w:sz w:val="24"/>
                <w:szCs w:val="24"/>
              </w:rPr>
            </w:pPr>
            <w:r w:rsidRPr="009D5822">
              <w:rPr>
                <w:sz w:val="24"/>
                <w:szCs w:val="24"/>
                <w:lang w:val="en-US"/>
              </w:rPr>
              <w:t>N</w:t>
            </w:r>
          </w:p>
        </w:tc>
        <w:tc>
          <w:tcPr>
            <w:tcW w:w="4503" w:type="dxa"/>
          </w:tcPr>
          <w:p w:rsidR="009437F5" w:rsidRPr="009D5822" w:rsidRDefault="009437F5" w:rsidP="00F15C14">
            <w:pPr>
              <w:spacing w:line="360" w:lineRule="auto"/>
              <w:jc w:val="both"/>
              <w:rPr>
                <w:sz w:val="24"/>
                <w:szCs w:val="24"/>
              </w:rPr>
            </w:pPr>
          </w:p>
        </w:tc>
        <w:tc>
          <w:tcPr>
            <w:tcW w:w="1729" w:type="dxa"/>
          </w:tcPr>
          <w:p w:rsidR="009437F5" w:rsidRPr="009D5822" w:rsidRDefault="009437F5" w:rsidP="00F15C14">
            <w:pPr>
              <w:spacing w:line="360" w:lineRule="auto"/>
              <w:jc w:val="both"/>
              <w:rPr>
                <w:sz w:val="24"/>
                <w:szCs w:val="24"/>
              </w:rPr>
            </w:pPr>
          </w:p>
        </w:tc>
        <w:tc>
          <w:tcPr>
            <w:tcW w:w="1985" w:type="dxa"/>
          </w:tcPr>
          <w:p w:rsidR="009437F5" w:rsidRPr="009D5822" w:rsidRDefault="009437F5" w:rsidP="00F15C14">
            <w:pPr>
              <w:spacing w:line="360" w:lineRule="auto"/>
              <w:jc w:val="both"/>
              <w:rPr>
                <w:sz w:val="24"/>
                <w:szCs w:val="24"/>
              </w:rPr>
            </w:pPr>
          </w:p>
        </w:tc>
      </w:tr>
    </w:tbl>
    <w:p w:rsidR="0041713E" w:rsidRDefault="0041713E" w:rsidP="0041713E">
      <w:pPr>
        <w:spacing w:line="360" w:lineRule="auto"/>
        <w:jc w:val="both"/>
        <w:rPr>
          <w:sz w:val="24"/>
          <w:szCs w:val="24"/>
        </w:rPr>
      </w:pPr>
    </w:p>
    <w:p w:rsidR="004C77FA" w:rsidRDefault="004C77FA" w:rsidP="0041713E">
      <w:pPr>
        <w:spacing w:line="360" w:lineRule="auto"/>
        <w:jc w:val="both"/>
        <w:rPr>
          <w:sz w:val="24"/>
          <w:szCs w:val="24"/>
        </w:rPr>
      </w:pPr>
    </w:p>
    <w:p w:rsidR="004C77FA" w:rsidRPr="004C77FA" w:rsidRDefault="004C77FA" w:rsidP="0041713E">
      <w:pPr>
        <w:spacing w:line="360" w:lineRule="auto"/>
        <w:jc w:val="both"/>
        <w:rPr>
          <w:b/>
          <w:sz w:val="24"/>
          <w:szCs w:val="24"/>
        </w:rPr>
      </w:pPr>
      <w:r w:rsidRPr="004C77FA">
        <w:rPr>
          <w:b/>
          <w:sz w:val="24"/>
          <w:szCs w:val="24"/>
        </w:rPr>
        <w:t>Срок поставки:________________________________________________________________.</w:t>
      </w:r>
    </w:p>
    <w:p w:rsidR="004C77FA" w:rsidRDefault="004C77FA" w:rsidP="0041713E">
      <w:pPr>
        <w:spacing w:line="360" w:lineRule="auto"/>
        <w:jc w:val="both"/>
        <w:rPr>
          <w:sz w:val="24"/>
          <w:szCs w:val="24"/>
        </w:rPr>
      </w:pPr>
    </w:p>
    <w:p w:rsidR="0041713E" w:rsidRDefault="0041713E" w:rsidP="0041713E">
      <w:pPr>
        <w:ind w:left="180" w:right="98"/>
        <w:jc w:val="both"/>
        <w:rPr>
          <w:sz w:val="24"/>
          <w:szCs w:val="24"/>
        </w:rPr>
      </w:pPr>
    </w:p>
    <w:p w:rsidR="0041713E" w:rsidRDefault="0041713E" w:rsidP="0041713E">
      <w:pPr>
        <w:spacing w:line="360" w:lineRule="auto"/>
        <w:jc w:val="both"/>
        <w:rPr>
          <w:sz w:val="24"/>
          <w:szCs w:val="24"/>
        </w:rPr>
      </w:pPr>
    </w:p>
    <w:p w:rsidR="003009AD" w:rsidRDefault="000E5AD4" w:rsidP="00D23365">
      <w:pPr>
        <w:pStyle w:val="2"/>
        <w:spacing w:before="0" w:after="0"/>
        <w:jc w:val="right"/>
      </w:pPr>
      <w:r>
        <w:br w:type="page"/>
      </w:r>
      <w:bookmarkStart w:id="158" w:name="_Toc389815519"/>
      <w:r w:rsidR="003009AD">
        <w:lastRenderedPageBreak/>
        <w:t>Вторая часть</w:t>
      </w:r>
      <w:bookmarkEnd w:id="158"/>
    </w:p>
    <w:p w:rsidR="000E5AD4" w:rsidRDefault="000E5AD4" w:rsidP="00D23365">
      <w:pPr>
        <w:pStyle w:val="2"/>
        <w:spacing w:before="0" w:after="0"/>
      </w:pPr>
      <w:bookmarkStart w:id="159" w:name="_Toc389815520"/>
      <w:r>
        <w:t>Подраздел 5.3. Сведения об участнике закупке</w:t>
      </w:r>
      <w:bookmarkEnd w:id="159"/>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8"/>
        <w:gridCol w:w="3240"/>
      </w:tblGrid>
      <w:tr w:rsidR="000E5AD4">
        <w:tc>
          <w:tcPr>
            <w:tcW w:w="6408" w:type="dxa"/>
          </w:tcPr>
          <w:p w:rsidR="000E5AD4" w:rsidRDefault="000E5AD4">
            <w:pPr>
              <w:tabs>
                <w:tab w:val="num" w:pos="500"/>
              </w:tabs>
              <w:spacing w:line="240" w:lineRule="atLeast"/>
              <w:rPr>
                <w:b/>
                <w:bCs/>
              </w:rPr>
            </w:pPr>
            <w:r>
              <w:rPr>
                <w:b/>
                <w:bCs/>
              </w:rPr>
              <w:t>1. Полное и сокращенное наименования организации и ее организационно-правовая форма:</w:t>
            </w:r>
          </w:p>
          <w:p w:rsidR="000E5AD4" w:rsidRDefault="000E5AD4">
            <w:pPr>
              <w:spacing w:line="240" w:lineRule="atLeast"/>
              <w:rPr>
                <w:b/>
                <w:bCs/>
                <w:i/>
                <w:iCs/>
              </w:rPr>
            </w:pPr>
            <w:r>
              <w:rPr>
                <w:i/>
                <w:iCs/>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40" w:type="dxa"/>
          </w:tcPr>
          <w:p w:rsidR="000E5AD4" w:rsidRDefault="000E5AD4">
            <w:pPr>
              <w:spacing w:line="240" w:lineRule="atLeast"/>
              <w:rPr>
                <w:b/>
                <w:bCs/>
                <w:sz w:val="18"/>
                <w:szCs w:val="18"/>
              </w:rPr>
            </w:pPr>
          </w:p>
        </w:tc>
      </w:tr>
      <w:tr w:rsidR="000E5AD4">
        <w:tc>
          <w:tcPr>
            <w:tcW w:w="6408" w:type="dxa"/>
            <w:tcBorders>
              <w:bottom w:val="nil"/>
            </w:tcBorders>
          </w:tcPr>
          <w:p w:rsidR="000E5AD4" w:rsidRDefault="000E5AD4">
            <w:pPr>
              <w:tabs>
                <w:tab w:val="num" w:pos="400"/>
              </w:tabs>
              <w:spacing w:line="240" w:lineRule="atLeast"/>
              <w:rPr>
                <w:b/>
                <w:bCs/>
              </w:rPr>
            </w:pPr>
            <w:r>
              <w:rPr>
                <w:b/>
                <w:bCs/>
              </w:rPr>
              <w:t>2. Регистрационные данные:</w:t>
            </w:r>
          </w:p>
          <w:p w:rsidR="000E5AD4" w:rsidRDefault="000E5AD4">
            <w:pPr>
              <w:spacing w:line="240" w:lineRule="atLeast"/>
            </w:pPr>
            <w:r>
              <w:t>2.1. Дата, место и орган регистрации</w:t>
            </w:r>
          </w:p>
          <w:p w:rsidR="000E5AD4" w:rsidRDefault="000E5AD4">
            <w:pPr>
              <w:spacing w:line="240" w:lineRule="atLeast"/>
              <w:rPr>
                <w:b/>
                <w:bCs/>
              </w:rPr>
            </w:pPr>
            <w:r>
              <w:rPr>
                <w:i/>
                <w:iCs/>
              </w:rPr>
              <w:t>(на основании Свидетельства о государственной регистрации)</w:t>
            </w:r>
          </w:p>
        </w:tc>
        <w:tc>
          <w:tcPr>
            <w:tcW w:w="3240" w:type="dxa"/>
          </w:tcPr>
          <w:p w:rsidR="000E5AD4" w:rsidRDefault="000E5AD4">
            <w:pPr>
              <w:spacing w:line="240" w:lineRule="atLeast"/>
              <w:rPr>
                <w:b/>
                <w:bCs/>
                <w:sz w:val="18"/>
                <w:szCs w:val="18"/>
              </w:rPr>
            </w:pPr>
          </w:p>
        </w:tc>
      </w:tr>
      <w:tr w:rsidR="000E5AD4">
        <w:tc>
          <w:tcPr>
            <w:tcW w:w="6408" w:type="dxa"/>
            <w:tcBorders>
              <w:top w:val="nil"/>
            </w:tcBorders>
          </w:tcPr>
          <w:p w:rsidR="000E5AD4" w:rsidRDefault="000E5AD4">
            <w:pPr>
              <w:spacing w:line="240" w:lineRule="atLeast"/>
              <w:rPr>
                <w:i/>
                <w:iCs/>
              </w:rPr>
            </w:pPr>
            <w:r>
              <w:t xml:space="preserve">2.2. Номер и почтовый адрес Инспекции Федеральной налоговой службы, в которой претендент зарегистрирован в качестве налогоплательщика </w:t>
            </w:r>
          </w:p>
        </w:tc>
        <w:tc>
          <w:tcPr>
            <w:tcW w:w="3240" w:type="dxa"/>
          </w:tcPr>
          <w:p w:rsidR="000E5AD4" w:rsidRDefault="000E5AD4">
            <w:pPr>
              <w:spacing w:line="240" w:lineRule="atLeast"/>
              <w:rPr>
                <w:b/>
                <w:bCs/>
                <w:sz w:val="18"/>
                <w:szCs w:val="18"/>
              </w:rPr>
            </w:pPr>
          </w:p>
        </w:tc>
      </w:tr>
      <w:tr w:rsidR="000E5AD4">
        <w:tc>
          <w:tcPr>
            <w:tcW w:w="6408" w:type="dxa"/>
            <w:tcBorders>
              <w:top w:val="nil"/>
            </w:tcBorders>
          </w:tcPr>
          <w:p w:rsidR="000E5AD4" w:rsidRDefault="000E5AD4">
            <w:pPr>
              <w:spacing w:line="240" w:lineRule="atLeast"/>
            </w:pPr>
            <w:r>
              <w:t>ИНН</w:t>
            </w:r>
            <w:r>
              <w:rPr>
                <w:i/>
                <w:iCs/>
              </w:rPr>
              <w:t xml:space="preserve">, </w:t>
            </w:r>
            <w:r>
              <w:t>КПП, ОГРН, ОКПО участника</w:t>
            </w:r>
          </w:p>
        </w:tc>
        <w:tc>
          <w:tcPr>
            <w:tcW w:w="3240" w:type="dxa"/>
          </w:tcPr>
          <w:p w:rsidR="000E5AD4" w:rsidRDefault="000E5AD4">
            <w:pPr>
              <w:spacing w:line="240" w:lineRule="atLeast"/>
              <w:rPr>
                <w:b/>
                <w:bCs/>
                <w:sz w:val="18"/>
                <w:szCs w:val="18"/>
              </w:rPr>
            </w:pPr>
          </w:p>
        </w:tc>
      </w:tr>
      <w:tr w:rsidR="000E5AD4">
        <w:tc>
          <w:tcPr>
            <w:tcW w:w="9648" w:type="dxa"/>
            <w:gridSpan w:val="2"/>
            <w:tcBorders>
              <w:top w:val="nil"/>
              <w:left w:val="nil"/>
              <w:right w:val="nil"/>
            </w:tcBorders>
          </w:tcPr>
          <w:p w:rsidR="000E5AD4" w:rsidRDefault="000E5AD4">
            <w:pPr>
              <w:spacing w:line="240" w:lineRule="atLeast"/>
              <w:rPr>
                <w:i/>
                <w:iCs/>
              </w:rPr>
            </w:pPr>
            <w:r>
              <w:rPr>
                <w:i/>
                <w:iCs/>
              </w:rPr>
              <w:t>Примечание:</w:t>
            </w:r>
          </w:p>
          <w:p w:rsidR="000E5AD4" w:rsidRDefault="000E5AD4">
            <w:pPr>
              <w:spacing w:line="240" w:lineRule="atLeast"/>
              <w:rPr>
                <w:i/>
                <w:iCs/>
              </w:rPr>
            </w:pPr>
            <w:r>
              <w:rPr>
                <w:i/>
                <w:iCs/>
              </w:rPr>
              <w:t xml:space="preserve">Вышеуказанные данные могут быть по усмотрению Участника закупки подтверждены путем предоставления следующих документов: </w:t>
            </w:r>
          </w:p>
          <w:p w:rsidR="000E5AD4" w:rsidRDefault="000E5AD4" w:rsidP="000E5AD4">
            <w:pPr>
              <w:numPr>
                <w:ilvl w:val="0"/>
                <w:numId w:val="5"/>
              </w:numPr>
              <w:tabs>
                <w:tab w:val="num" w:pos="400"/>
              </w:tabs>
              <w:spacing w:line="240" w:lineRule="atLeast"/>
              <w:ind w:left="0" w:firstLine="0"/>
              <w:rPr>
                <w:i/>
                <w:iCs/>
              </w:rPr>
            </w:pPr>
            <w:r>
              <w:rPr>
                <w:i/>
                <w:iCs/>
              </w:rPr>
              <w:t>Устав, положение, учредительный договор;</w:t>
            </w:r>
          </w:p>
          <w:p w:rsidR="000E5AD4" w:rsidRDefault="000E5AD4" w:rsidP="000E5AD4">
            <w:pPr>
              <w:numPr>
                <w:ilvl w:val="0"/>
                <w:numId w:val="5"/>
              </w:numPr>
              <w:tabs>
                <w:tab w:val="num" w:pos="400"/>
              </w:tabs>
              <w:spacing w:line="240" w:lineRule="atLeast"/>
              <w:ind w:left="0" w:firstLine="0"/>
              <w:rPr>
                <w:i/>
                <w:iCs/>
              </w:rPr>
            </w:pPr>
            <w:r>
              <w:rPr>
                <w:i/>
                <w:iCs/>
              </w:rPr>
              <w:t>Свидетельство о государственной регистрации;</w:t>
            </w:r>
          </w:p>
          <w:p w:rsidR="000E5AD4" w:rsidRDefault="000E5AD4" w:rsidP="000E5AD4">
            <w:pPr>
              <w:numPr>
                <w:ilvl w:val="0"/>
                <w:numId w:val="5"/>
              </w:numPr>
              <w:tabs>
                <w:tab w:val="num" w:pos="400"/>
              </w:tabs>
              <w:spacing w:line="240" w:lineRule="atLeast"/>
              <w:ind w:left="0" w:firstLine="0"/>
              <w:rPr>
                <w:i/>
                <w:iCs/>
              </w:rPr>
            </w:pPr>
            <w:r>
              <w:rPr>
                <w:i/>
                <w:iCs/>
              </w:rPr>
              <w:t>Информационное письмо об учете в ЕГРПО;</w:t>
            </w:r>
          </w:p>
          <w:p w:rsidR="000E5AD4" w:rsidRDefault="000E5AD4" w:rsidP="000E5AD4">
            <w:pPr>
              <w:numPr>
                <w:ilvl w:val="0"/>
                <w:numId w:val="5"/>
              </w:numPr>
              <w:tabs>
                <w:tab w:val="num" w:pos="400"/>
              </w:tabs>
              <w:spacing w:line="240" w:lineRule="atLeast"/>
              <w:ind w:left="0" w:firstLine="0"/>
              <w:rPr>
                <w:i/>
                <w:iCs/>
                <w:sz w:val="22"/>
                <w:szCs w:val="22"/>
              </w:rPr>
            </w:pPr>
            <w:r>
              <w:rPr>
                <w:i/>
                <w:iCs/>
              </w:rPr>
              <w:t>Свидетельство о постановке на учет в налоговом органе.</w:t>
            </w:r>
          </w:p>
        </w:tc>
      </w:tr>
      <w:tr w:rsidR="000E5AD4">
        <w:trPr>
          <w:cantSplit/>
          <w:trHeight w:val="132"/>
        </w:trPr>
        <w:tc>
          <w:tcPr>
            <w:tcW w:w="6408" w:type="dxa"/>
            <w:vMerge w:val="restart"/>
          </w:tcPr>
          <w:p w:rsidR="000E5AD4" w:rsidRDefault="000E5AD4">
            <w:pPr>
              <w:tabs>
                <w:tab w:val="num" w:pos="400"/>
              </w:tabs>
              <w:spacing w:line="240" w:lineRule="atLeast"/>
              <w:rPr>
                <w:b/>
                <w:bCs/>
              </w:rPr>
            </w:pPr>
            <w:r>
              <w:rPr>
                <w:b/>
                <w:bCs/>
              </w:rPr>
              <w:t>3. Юридический адрес участника закупки</w:t>
            </w:r>
          </w:p>
        </w:tc>
        <w:tc>
          <w:tcPr>
            <w:tcW w:w="3240" w:type="dxa"/>
          </w:tcPr>
          <w:p w:rsidR="000E5AD4" w:rsidRDefault="000E5AD4">
            <w:pPr>
              <w:spacing w:line="240" w:lineRule="atLeast"/>
            </w:pPr>
            <w:r>
              <w:t>Страна</w:t>
            </w:r>
          </w:p>
        </w:tc>
      </w:tr>
      <w:tr w:rsidR="000E5AD4">
        <w:trPr>
          <w:cantSplit/>
          <w:trHeight w:val="258"/>
        </w:trPr>
        <w:tc>
          <w:tcPr>
            <w:tcW w:w="6408" w:type="dxa"/>
            <w:vMerge/>
          </w:tcPr>
          <w:p w:rsidR="000E5AD4" w:rsidRDefault="000E5AD4" w:rsidP="000E5AD4">
            <w:pPr>
              <w:numPr>
                <w:ilvl w:val="0"/>
                <w:numId w:val="4"/>
              </w:numPr>
              <w:tabs>
                <w:tab w:val="num" w:pos="400"/>
              </w:tabs>
              <w:spacing w:line="240" w:lineRule="atLeast"/>
              <w:ind w:left="400" w:hanging="400"/>
              <w:rPr>
                <w:b/>
                <w:bCs/>
              </w:rPr>
            </w:pPr>
          </w:p>
        </w:tc>
        <w:tc>
          <w:tcPr>
            <w:tcW w:w="3240" w:type="dxa"/>
          </w:tcPr>
          <w:p w:rsidR="000E5AD4" w:rsidRDefault="000E5AD4">
            <w:pPr>
              <w:spacing w:line="240" w:lineRule="atLeast"/>
            </w:pPr>
            <w:r>
              <w:t xml:space="preserve">Адрес </w:t>
            </w:r>
          </w:p>
        </w:tc>
      </w:tr>
      <w:tr w:rsidR="000E5AD4">
        <w:trPr>
          <w:cantSplit/>
          <w:trHeight w:val="69"/>
        </w:trPr>
        <w:tc>
          <w:tcPr>
            <w:tcW w:w="6408" w:type="dxa"/>
            <w:vMerge w:val="restart"/>
          </w:tcPr>
          <w:p w:rsidR="000E5AD4" w:rsidRDefault="000E5AD4">
            <w:pPr>
              <w:tabs>
                <w:tab w:val="num" w:pos="400"/>
              </w:tabs>
              <w:spacing w:line="240" w:lineRule="atLeast"/>
              <w:rPr>
                <w:b/>
                <w:bCs/>
              </w:rPr>
            </w:pPr>
            <w:r>
              <w:rPr>
                <w:b/>
                <w:bCs/>
              </w:rPr>
              <w:t>4. Фактический адрес участника закупки</w:t>
            </w:r>
          </w:p>
        </w:tc>
        <w:tc>
          <w:tcPr>
            <w:tcW w:w="3240" w:type="dxa"/>
          </w:tcPr>
          <w:p w:rsidR="000E5AD4" w:rsidRDefault="000E5AD4">
            <w:pPr>
              <w:spacing w:line="240" w:lineRule="atLeast"/>
            </w:pPr>
            <w:r>
              <w:t>Страна</w:t>
            </w:r>
          </w:p>
        </w:tc>
      </w:tr>
      <w:tr w:rsidR="000E5AD4">
        <w:trPr>
          <w:cantSplit/>
          <w:trHeight w:val="67"/>
        </w:trPr>
        <w:tc>
          <w:tcPr>
            <w:tcW w:w="6408" w:type="dxa"/>
            <w:vMerge/>
          </w:tcPr>
          <w:p w:rsidR="000E5AD4" w:rsidRDefault="000E5AD4" w:rsidP="000E5AD4">
            <w:pPr>
              <w:numPr>
                <w:ilvl w:val="0"/>
                <w:numId w:val="4"/>
              </w:numPr>
              <w:tabs>
                <w:tab w:val="num" w:pos="400"/>
              </w:tabs>
              <w:spacing w:line="240" w:lineRule="atLeast"/>
              <w:ind w:left="400" w:hanging="400"/>
              <w:rPr>
                <w:b/>
                <w:bCs/>
              </w:rPr>
            </w:pPr>
          </w:p>
        </w:tc>
        <w:tc>
          <w:tcPr>
            <w:tcW w:w="3240" w:type="dxa"/>
          </w:tcPr>
          <w:p w:rsidR="000E5AD4" w:rsidRDefault="000E5AD4">
            <w:pPr>
              <w:spacing w:line="240" w:lineRule="atLeast"/>
            </w:pPr>
            <w:r>
              <w:t>Адрес</w:t>
            </w:r>
          </w:p>
        </w:tc>
      </w:tr>
      <w:tr w:rsidR="000E5AD4">
        <w:trPr>
          <w:cantSplit/>
          <w:trHeight w:val="67"/>
        </w:trPr>
        <w:tc>
          <w:tcPr>
            <w:tcW w:w="6408" w:type="dxa"/>
            <w:vMerge/>
          </w:tcPr>
          <w:p w:rsidR="000E5AD4" w:rsidRDefault="000E5AD4" w:rsidP="000E5AD4">
            <w:pPr>
              <w:numPr>
                <w:ilvl w:val="0"/>
                <w:numId w:val="4"/>
              </w:numPr>
              <w:tabs>
                <w:tab w:val="num" w:pos="400"/>
              </w:tabs>
              <w:spacing w:line="240" w:lineRule="atLeast"/>
              <w:ind w:left="400" w:hanging="400"/>
              <w:rPr>
                <w:b/>
                <w:bCs/>
              </w:rPr>
            </w:pPr>
          </w:p>
        </w:tc>
        <w:tc>
          <w:tcPr>
            <w:tcW w:w="3240" w:type="dxa"/>
          </w:tcPr>
          <w:p w:rsidR="000E5AD4" w:rsidRDefault="000E5AD4">
            <w:pPr>
              <w:spacing w:line="240" w:lineRule="atLeast"/>
            </w:pPr>
            <w:r>
              <w:t>Телефон</w:t>
            </w:r>
          </w:p>
        </w:tc>
      </w:tr>
      <w:tr w:rsidR="000E5AD4">
        <w:trPr>
          <w:cantSplit/>
          <w:trHeight w:val="67"/>
        </w:trPr>
        <w:tc>
          <w:tcPr>
            <w:tcW w:w="6408" w:type="dxa"/>
            <w:vMerge/>
          </w:tcPr>
          <w:p w:rsidR="000E5AD4" w:rsidRDefault="000E5AD4" w:rsidP="000E5AD4">
            <w:pPr>
              <w:numPr>
                <w:ilvl w:val="0"/>
                <w:numId w:val="4"/>
              </w:numPr>
              <w:tabs>
                <w:tab w:val="num" w:pos="400"/>
              </w:tabs>
              <w:spacing w:line="240" w:lineRule="atLeast"/>
              <w:ind w:left="400" w:hanging="400"/>
              <w:rPr>
                <w:b/>
                <w:bCs/>
              </w:rPr>
            </w:pPr>
          </w:p>
        </w:tc>
        <w:tc>
          <w:tcPr>
            <w:tcW w:w="3240" w:type="dxa"/>
          </w:tcPr>
          <w:p w:rsidR="000E5AD4" w:rsidRDefault="000E5AD4">
            <w:pPr>
              <w:spacing w:line="240" w:lineRule="atLeast"/>
            </w:pPr>
            <w:r>
              <w:t xml:space="preserve">Факс </w:t>
            </w:r>
          </w:p>
        </w:tc>
      </w:tr>
      <w:tr w:rsidR="000E5AD4">
        <w:trPr>
          <w:trHeight w:val="67"/>
        </w:trPr>
        <w:tc>
          <w:tcPr>
            <w:tcW w:w="6408" w:type="dxa"/>
            <w:tcBorders>
              <w:bottom w:val="nil"/>
            </w:tcBorders>
          </w:tcPr>
          <w:p w:rsidR="000E5AD4" w:rsidRDefault="000E5AD4">
            <w:pPr>
              <w:tabs>
                <w:tab w:val="num" w:pos="400"/>
              </w:tabs>
              <w:spacing w:line="240" w:lineRule="atLeast"/>
              <w:rPr>
                <w:b/>
                <w:bCs/>
              </w:rPr>
            </w:pPr>
            <w:r>
              <w:rPr>
                <w:b/>
                <w:bCs/>
              </w:rPr>
              <w:t xml:space="preserve">5. Банковские реквизиты </w:t>
            </w:r>
            <w:r>
              <w:rPr>
                <w:i/>
                <w:iCs/>
              </w:rPr>
              <w:t>(может быть несколько)</w:t>
            </w:r>
            <w:r>
              <w:rPr>
                <w:b/>
                <w:bCs/>
              </w:rPr>
              <w:t>:</w:t>
            </w:r>
          </w:p>
        </w:tc>
        <w:tc>
          <w:tcPr>
            <w:tcW w:w="3240" w:type="dxa"/>
          </w:tcPr>
          <w:p w:rsidR="000E5AD4" w:rsidRDefault="000E5AD4">
            <w:pPr>
              <w:spacing w:line="240" w:lineRule="atLeast"/>
            </w:pPr>
          </w:p>
        </w:tc>
      </w:tr>
      <w:tr w:rsidR="000E5AD4">
        <w:trPr>
          <w:trHeight w:val="67"/>
        </w:trPr>
        <w:tc>
          <w:tcPr>
            <w:tcW w:w="6408" w:type="dxa"/>
            <w:tcBorders>
              <w:top w:val="nil"/>
              <w:bottom w:val="nil"/>
            </w:tcBorders>
          </w:tcPr>
          <w:p w:rsidR="000E5AD4" w:rsidRDefault="000E5AD4">
            <w:pPr>
              <w:spacing w:line="240" w:lineRule="atLeast"/>
            </w:pPr>
            <w:r>
              <w:rPr>
                <w:rStyle w:val="aff4"/>
              </w:rPr>
              <w:t>5.1. Наименование обслуживающего банка</w:t>
            </w:r>
          </w:p>
        </w:tc>
        <w:tc>
          <w:tcPr>
            <w:tcW w:w="3240" w:type="dxa"/>
          </w:tcPr>
          <w:p w:rsidR="000E5AD4" w:rsidRDefault="000E5AD4">
            <w:pPr>
              <w:spacing w:line="240" w:lineRule="atLeast"/>
            </w:pPr>
          </w:p>
        </w:tc>
      </w:tr>
      <w:tr w:rsidR="000E5AD4">
        <w:trPr>
          <w:trHeight w:val="67"/>
        </w:trPr>
        <w:tc>
          <w:tcPr>
            <w:tcW w:w="6408" w:type="dxa"/>
            <w:tcBorders>
              <w:top w:val="nil"/>
              <w:bottom w:val="nil"/>
            </w:tcBorders>
          </w:tcPr>
          <w:p w:rsidR="000E5AD4" w:rsidRDefault="000E5AD4">
            <w:pPr>
              <w:spacing w:line="240" w:lineRule="atLeast"/>
              <w:rPr>
                <w:rStyle w:val="aff4"/>
              </w:rPr>
            </w:pPr>
            <w:r>
              <w:rPr>
                <w:rStyle w:val="aff4"/>
              </w:rPr>
              <w:t>5.2.</w:t>
            </w:r>
            <w:r>
              <w:t xml:space="preserve"> Расчетный счет</w:t>
            </w:r>
          </w:p>
        </w:tc>
        <w:tc>
          <w:tcPr>
            <w:tcW w:w="3240" w:type="dxa"/>
          </w:tcPr>
          <w:p w:rsidR="000E5AD4" w:rsidRDefault="000E5AD4">
            <w:pPr>
              <w:spacing w:line="240" w:lineRule="atLeast"/>
            </w:pPr>
          </w:p>
        </w:tc>
      </w:tr>
      <w:tr w:rsidR="000E5AD4">
        <w:trPr>
          <w:trHeight w:val="67"/>
        </w:trPr>
        <w:tc>
          <w:tcPr>
            <w:tcW w:w="6408" w:type="dxa"/>
            <w:tcBorders>
              <w:top w:val="nil"/>
              <w:bottom w:val="nil"/>
            </w:tcBorders>
          </w:tcPr>
          <w:p w:rsidR="000E5AD4" w:rsidRDefault="000E5AD4">
            <w:pPr>
              <w:spacing w:line="240" w:lineRule="atLeast"/>
              <w:rPr>
                <w:rStyle w:val="aff4"/>
              </w:rPr>
            </w:pPr>
            <w:r>
              <w:rPr>
                <w:rStyle w:val="aff4"/>
              </w:rPr>
              <w:t>5.3. Корреспондентский счет</w:t>
            </w:r>
          </w:p>
        </w:tc>
        <w:tc>
          <w:tcPr>
            <w:tcW w:w="3240" w:type="dxa"/>
          </w:tcPr>
          <w:p w:rsidR="000E5AD4" w:rsidRDefault="000E5AD4">
            <w:pPr>
              <w:spacing w:line="240" w:lineRule="atLeast"/>
            </w:pPr>
          </w:p>
        </w:tc>
      </w:tr>
      <w:tr w:rsidR="000E5AD4">
        <w:trPr>
          <w:trHeight w:val="67"/>
        </w:trPr>
        <w:tc>
          <w:tcPr>
            <w:tcW w:w="6408" w:type="dxa"/>
            <w:tcBorders>
              <w:top w:val="nil"/>
            </w:tcBorders>
          </w:tcPr>
          <w:p w:rsidR="000E5AD4" w:rsidRDefault="000E5AD4">
            <w:pPr>
              <w:spacing w:line="240" w:lineRule="atLeast"/>
              <w:rPr>
                <w:rStyle w:val="aff4"/>
              </w:rPr>
            </w:pPr>
            <w:r>
              <w:rPr>
                <w:rStyle w:val="aff4"/>
              </w:rPr>
              <w:t>5.4. Код БИК</w:t>
            </w:r>
          </w:p>
        </w:tc>
        <w:tc>
          <w:tcPr>
            <w:tcW w:w="3240" w:type="dxa"/>
          </w:tcPr>
          <w:p w:rsidR="000E5AD4" w:rsidRDefault="000E5AD4">
            <w:pPr>
              <w:spacing w:line="240" w:lineRule="atLeast"/>
            </w:pPr>
          </w:p>
        </w:tc>
      </w:tr>
      <w:tr w:rsidR="000E5AD4">
        <w:trPr>
          <w:trHeight w:val="67"/>
        </w:trPr>
        <w:tc>
          <w:tcPr>
            <w:tcW w:w="9648" w:type="dxa"/>
            <w:gridSpan w:val="2"/>
            <w:tcBorders>
              <w:left w:val="nil"/>
              <w:right w:val="nil"/>
            </w:tcBorders>
          </w:tcPr>
          <w:p w:rsidR="000E5AD4" w:rsidRDefault="000E5AD4">
            <w:pPr>
              <w:spacing w:line="240" w:lineRule="atLeast"/>
              <w:rPr>
                <w:i/>
                <w:iCs/>
              </w:rPr>
            </w:pPr>
            <w:r>
              <w:rPr>
                <w:i/>
                <w:iCs/>
              </w:rPr>
              <w:t>Примечание:</w:t>
            </w:r>
          </w:p>
          <w:p w:rsidR="000E5AD4" w:rsidRDefault="000E5AD4">
            <w:pPr>
              <w:spacing w:line="240" w:lineRule="atLeast"/>
              <w:rPr>
                <w:i/>
                <w:iCs/>
              </w:rPr>
            </w:pPr>
            <w:r>
              <w:rPr>
                <w:i/>
                <w:iCs/>
              </w:rPr>
              <w:t>Вышеуказанные данные могут быть подтверждены путем предоставления письма из финансирующего банка об открытии расчетного счета.</w:t>
            </w:r>
          </w:p>
        </w:tc>
      </w:tr>
      <w:tr w:rsidR="000E5AD4">
        <w:trPr>
          <w:trHeight w:val="67"/>
        </w:trPr>
        <w:tc>
          <w:tcPr>
            <w:tcW w:w="6408" w:type="dxa"/>
          </w:tcPr>
          <w:p w:rsidR="000E5AD4" w:rsidRDefault="000E5AD4">
            <w:pPr>
              <w:tabs>
                <w:tab w:val="num" w:pos="400"/>
              </w:tabs>
              <w:spacing w:line="240" w:lineRule="atLeast"/>
              <w:rPr>
                <w:b/>
                <w:bCs/>
              </w:rPr>
            </w:pPr>
            <w:r>
              <w:rPr>
                <w:b/>
                <w:bCs/>
              </w:rPr>
              <w:t xml:space="preserve">6. Сведения о выданных участнику закупки лицензиях, необходимых для выполнения обязательств по договору </w:t>
            </w:r>
            <w:r>
              <w:rPr>
                <w:i/>
                <w:iCs/>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240" w:type="dxa"/>
          </w:tcPr>
          <w:p w:rsidR="000E5AD4" w:rsidRDefault="000E5AD4">
            <w:pPr>
              <w:spacing w:line="240" w:lineRule="atLeast"/>
            </w:pPr>
          </w:p>
        </w:tc>
      </w:tr>
    </w:tbl>
    <w:p w:rsidR="000E5AD4" w:rsidRDefault="000E5AD4">
      <w:pPr>
        <w:spacing w:line="240" w:lineRule="atLeast"/>
        <w:ind w:firstLine="400"/>
        <w:rPr>
          <w:i/>
          <w:iCs/>
        </w:rPr>
      </w:pPr>
      <w:r>
        <w:rPr>
          <w:i/>
          <w:iCs/>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закупки могут быть представлены:</w:t>
      </w:r>
    </w:p>
    <w:p w:rsidR="000E5AD4" w:rsidRDefault="000E5AD4" w:rsidP="000E5AD4">
      <w:pPr>
        <w:numPr>
          <w:ilvl w:val="0"/>
          <w:numId w:val="6"/>
        </w:numPr>
        <w:tabs>
          <w:tab w:val="num" w:pos="400"/>
        </w:tabs>
        <w:spacing w:line="240" w:lineRule="atLeast"/>
        <w:ind w:left="0" w:firstLine="0"/>
        <w:rPr>
          <w:i/>
          <w:iCs/>
        </w:rPr>
      </w:pPr>
      <w:r>
        <w:rPr>
          <w:i/>
          <w:iCs/>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E5AD4" w:rsidRDefault="000E5AD4" w:rsidP="000E5AD4">
      <w:pPr>
        <w:numPr>
          <w:ilvl w:val="0"/>
          <w:numId w:val="6"/>
        </w:numPr>
        <w:tabs>
          <w:tab w:val="num" w:pos="400"/>
        </w:tabs>
        <w:spacing w:line="240" w:lineRule="atLeast"/>
        <w:ind w:left="0" w:firstLine="0"/>
        <w:rPr>
          <w:i/>
          <w:iCs/>
        </w:rPr>
      </w:pPr>
      <w:r>
        <w:rPr>
          <w:i/>
          <w:iCs/>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8"/>
        <w:gridCol w:w="3240"/>
      </w:tblGrid>
      <w:tr w:rsidR="005E1B3C" w:rsidTr="0016022B">
        <w:trPr>
          <w:trHeight w:val="67"/>
        </w:trPr>
        <w:tc>
          <w:tcPr>
            <w:tcW w:w="6408" w:type="dxa"/>
          </w:tcPr>
          <w:p w:rsidR="005E1B3C" w:rsidRDefault="005E1B3C" w:rsidP="005E1B3C">
            <w:pPr>
              <w:ind w:right="98"/>
              <w:rPr>
                <w:b/>
                <w:bCs/>
              </w:rPr>
            </w:pPr>
            <w:r>
              <w:rPr>
                <w:b/>
                <w:bCs/>
              </w:rPr>
              <w:t>7.  Дополнительные сведения</w:t>
            </w:r>
          </w:p>
          <w:p w:rsidR="005E1B3C" w:rsidRDefault="005E1B3C" w:rsidP="005E1B3C">
            <w:pPr>
              <w:ind w:right="98"/>
              <w:rPr>
                <w:b/>
                <w:bCs/>
              </w:rPr>
            </w:pPr>
            <w:r w:rsidRPr="005E1B3C">
              <w:rPr>
                <w:bCs/>
                <w:i/>
              </w:rPr>
              <w:t xml:space="preserve">(указать является ли участник закупки </w:t>
            </w:r>
            <w:r w:rsidRPr="005E1B3C">
              <w:rPr>
                <w:i/>
              </w:rPr>
              <w:t>субъектом малого и среднего предпринимательства</w:t>
            </w:r>
            <w:r>
              <w:rPr>
                <w:i/>
              </w:rPr>
              <w:t>)</w:t>
            </w:r>
          </w:p>
        </w:tc>
        <w:tc>
          <w:tcPr>
            <w:tcW w:w="3240" w:type="dxa"/>
          </w:tcPr>
          <w:p w:rsidR="005E1B3C" w:rsidRDefault="005E1B3C" w:rsidP="0016022B">
            <w:pPr>
              <w:spacing w:line="240" w:lineRule="atLeast"/>
            </w:pPr>
          </w:p>
        </w:tc>
      </w:tr>
    </w:tbl>
    <w:p w:rsidR="005E1B3C" w:rsidRPr="005E1B3C" w:rsidRDefault="005E1B3C" w:rsidP="005E1B3C">
      <w:pPr>
        <w:tabs>
          <w:tab w:val="num" w:pos="400"/>
        </w:tabs>
        <w:spacing w:line="240" w:lineRule="atLeast"/>
        <w:rPr>
          <w:iCs/>
        </w:rPr>
      </w:pPr>
    </w:p>
    <w:p w:rsidR="000E5AD4" w:rsidRDefault="000E5AD4">
      <w:pPr>
        <w:spacing w:line="240" w:lineRule="atLeast"/>
      </w:pPr>
      <w:r>
        <w:t>Мы, нижеподписавшиеся, заверяем правильность всех данных, указанных в анкете.</w:t>
      </w:r>
    </w:p>
    <w:p w:rsidR="000E5AD4" w:rsidRDefault="000E5AD4">
      <w:pPr>
        <w:spacing w:line="240" w:lineRule="atLeast"/>
      </w:pPr>
      <w:r>
        <w:lastRenderedPageBreak/>
        <w:t>В подтверждение вышеприведенных данных к анкете прикладываются следующие документы:</w:t>
      </w:r>
    </w:p>
    <w:p w:rsidR="000E5AD4" w:rsidRDefault="000E5AD4">
      <w:pPr>
        <w:tabs>
          <w:tab w:val="num" w:pos="400"/>
        </w:tabs>
        <w:spacing w:line="240" w:lineRule="atLeast"/>
      </w:pPr>
      <w:r>
        <w:t xml:space="preserve">1. ___________ </w:t>
      </w:r>
      <w:r>
        <w:rPr>
          <w:i/>
          <w:iCs/>
        </w:rPr>
        <w:t>(название документа)</w:t>
      </w:r>
      <w:r>
        <w:t xml:space="preserve"> ____ </w:t>
      </w:r>
      <w:r>
        <w:rPr>
          <w:i/>
          <w:iCs/>
        </w:rPr>
        <w:t>(количество страниц в документе)</w:t>
      </w:r>
      <w:r>
        <w:t>;</w:t>
      </w:r>
    </w:p>
    <w:p w:rsidR="000E5AD4" w:rsidRDefault="000E5AD4">
      <w:pPr>
        <w:spacing w:line="240" w:lineRule="atLeast"/>
      </w:pPr>
      <w:r>
        <w:t>……………………………………………………………………………………………</w:t>
      </w:r>
    </w:p>
    <w:p w:rsidR="000E5AD4" w:rsidRDefault="000E5AD4">
      <w:pPr>
        <w:spacing w:line="240" w:lineRule="atLeast"/>
      </w:pPr>
      <w:r>
        <w:rPr>
          <w:lang w:val="en-US"/>
        </w:rPr>
        <w:t>N</w:t>
      </w:r>
      <w:r>
        <w:t xml:space="preserve">. ___________ </w:t>
      </w:r>
      <w:r>
        <w:rPr>
          <w:i/>
          <w:iCs/>
        </w:rPr>
        <w:t>(название документа)</w:t>
      </w:r>
      <w:r>
        <w:t xml:space="preserve"> ____ </w:t>
      </w:r>
      <w:r>
        <w:rPr>
          <w:i/>
          <w:iCs/>
        </w:rPr>
        <w:t>(количество страниц в документе).</w:t>
      </w:r>
    </w:p>
    <w:p w:rsidR="005E1972" w:rsidRDefault="005E1972">
      <w:pPr>
        <w:spacing w:line="240" w:lineRule="atLeast"/>
      </w:pPr>
    </w:p>
    <w:p w:rsidR="005E1972" w:rsidRDefault="005E1972">
      <w:pPr>
        <w:spacing w:line="240" w:lineRule="atLeast"/>
      </w:pPr>
    </w:p>
    <w:p w:rsidR="005E1972" w:rsidRDefault="005E1972">
      <w:pPr>
        <w:spacing w:line="240" w:lineRule="atLeast"/>
      </w:pPr>
    </w:p>
    <w:p w:rsidR="000E5AD4" w:rsidRDefault="000E5AD4">
      <w:pPr>
        <w:spacing w:line="240" w:lineRule="atLeast"/>
      </w:pPr>
      <w:r>
        <w:t>Руководитель организации</w:t>
      </w:r>
      <w:r>
        <w:tab/>
      </w:r>
      <w:r>
        <w:tab/>
      </w:r>
      <w:r>
        <w:tab/>
        <w:t>___________________        _____________________</w:t>
      </w:r>
    </w:p>
    <w:p w:rsidR="000E5AD4" w:rsidRDefault="000E5AD4">
      <w:pPr>
        <w:spacing w:line="240" w:lineRule="atLeast"/>
        <w:rPr>
          <w:vertAlign w:val="superscript"/>
        </w:rPr>
      </w:pPr>
      <w:r>
        <w:rPr>
          <w:vertAlign w:val="superscript"/>
        </w:rPr>
        <w:t xml:space="preserve">                          (подпись)                                                                                 (Ф.И.О.)        </w:t>
      </w:r>
    </w:p>
    <w:p w:rsidR="000E5AD4" w:rsidRDefault="000E5AD4">
      <w:pPr>
        <w:spacing w:line="240" w:lineRule="atLeast"/>
        <w:rPr>
          <w:vertAlign w:val="superscript"/>
        </w:rPr>
      </w:pPr>
      <w:r>
        <w:rPr>
          <w:vertAlign w:val="superscript"/>
        </w:rPr>
        <w:t xml:space="preserve">      </w:t>
      </w:r>
      <w:r>
        <w:t>М.П.</w:t>
      </w:r>
    </w:p>
    <w:p w:rsidR="005E1B3C" w:rsidRDefault="005E1B3C" w:rsidP="00C60688">
      <w:pPr>
        <w:pStyle w:val="2"/>
      </w:pPr>
    </w:p>
    <w:p w:rsidR="000E5AD4" w:rsidRDefault="000E5AD4" w:rsidP="00C60688">
      <w:pPr>
        <w:pStyle w:val="2"/>
      </w:pPr>
      <w:r>
        <w:br w:type="page"/>
      </w:r>
      <w:bookmarkStart w:id="160" w:name="_Toc389815521"/>
      <w:r>
        <w:lastRenderedPageBreak/>
        <w:t>Раздел 6. Обоснование начальной (максимальной) цены договора</w:t>
      </w:r>
      <w:bookmarkEnd w:id="160"/>
    </w:p>
    <w:p w:rsidR="00CD7AAC" w:rsidRPr="00CD7AAC" w:rsidRDefault="00CD7AAC" w:rsidP="00CD7AAC"/>
    <w:p w:rsidR="002B7634" w:rsidRPr="00647EE4" w:rsidRDefault="009437F5" w:rsidP="002B7634">
      <w:pPr>
        <w:pStyle w:val="aff5"/>
        <w:spacing w:line="276" w:lineRule="auto"/>
        <w:jc w:val="both"/>
      </w:pPr>
      <w:r>
        <w:t>Прилагается отдельно.</w:t>
      </w:r>
    </w:p>
    <w:p w:rsidR="002B7634" w:rsidRDefault="002B7634" w:rsidP="002B7634">
      <w:pPr>
        <w:pStyle w:val="Style7"/>
        <w:widowControl/>
        <w:autoSpaceDE/>
        <w:autoSpaceDN/>
        <w:adjustRightInd/>
        <w:spacing w:line="360" w:lineRule="auto"/>
        <w:ind w:firstLine="708"/>
        <w:rPr>
          <w:rFonts w:ascii="Times New Roman" w:hAnsi="Times New Roman" w:cs="Times New Roman"/>
          <w:lang w:eastAsia="en-US"/>
        </w:rPr>
      </w:pPr>
    </w:p>
    <w:p w:rsidR="002B7634" w:rsidRDefault="002B7634" w:rsidP="002B7634">
      <w:pPr>
        <w:pStyle w:val="Style7"/>
        <w:widowControl/>
        <w:autoSpaceDE/>
        <w:autoSpaceDN/>
        <w:adjustRightInd/>
        <w:spacing w:line="360" w:lineRule="auto"/>
        <w:ind w:firstLine="708"/>
        <w:rPr>
          <w:rFonts w:ascii="Times New Roman" w:hAnsi="Times New Roman" w:cs="Times New Roman"/>
          <w:lang w:eastAsia="en-US"/>
        </w:rPr>
      </w:pPr>
    </w:p>
    <w:p w:rsidR="002B7634" w:rsidRDefault="002B7634" w:rsidP="00D217AD">
      <w:pPr>
        <w:jc w:val="center"/>
        <w:rPr>
          <w:b/>
          <w:bCs/>
          <w:sz w:val="24"/>
          <w:szCs w:val="24"/>
        </w:rPr>
      </w:pPr>
    </w:p>
    <w:sectPr w:rsidR="002B7634" w:rsidSect="0054367E">
      <w:footerReference w:type="default" r:id="rId12"/>
      <w:pgSz w:w="11906" w:h="16838"/>
      <w:pgMar w:top="1134" w:right="851" w:bottom="1843" w:left="1134" w:header="709" w:footer="30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F25" w:rsidRDefault="007E3F25">
      <w:r>
        <w:separator/>
      </w:r>
    </w:p>
  </w:endnote>
  <w:endnote w:type="continuationSeparator" w:id="0">
    <w:p w:rsidR="007E3F25" w:rsidRDefault="007E3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4967"/>
      <w:gridCol w:w="4954"/>
    </w:tblGrid>
    <w:tr w:rsidR="007E3F25">
      <w:trPr>
        <w:trHeight w:hRule="exact" w:val="115"/>
        <w:jc w:val="center"/>
      </w:trPr>
      <w:tc>
        <w:tcPr>
          <w:tcW w:w="4686" w:type="dxa"/>
          <w:shd w:val="clear" w:color="auto" w:fill="4F81BD" w:themeFill="accent1"/>
          <w:tcMar>
            <w:top w:w="0" w:type="dxa"/>
            <w:bottom w:w="0" w:type="dxa"/>
          </w:tcMar>
        </w:tcPr>
        <w:p w:rsidR="007E3F25" w:rsidRDefault="007E3F25">
          <w:pPr>
            <w:pStyle w:val="aa"/>
            <w:tabs>
              <w:tab w:val="clear" w:pos="4677"/>
              <w:tab w:val="clear" w:pos="9355"/>
            </w:tabs>
            <w:rPr>
              <w:caps/>
              <w:sz w:val="18"/>
            </w:rPr>
          </w:pPr>
        </w:p>
      </w:tc>
      <w:tc>
        <w:tcPr>
          <w:tcW w:w="4674" w:type="dxa"/>
          <w:shd w:val="clear" w:color="auto" w:fill="4F81BD" w:themeFill="accent1"/>
          <w:tcMar>
            <w:top w:w="0" w:type="dxa"/>
            <w:bottom w:w="0" w:type="dxa"/>
          </w:tcMar>
        </w:tcPr>
        <w:p w:rsidR="007E3F25" w:rsidRDefault="007E3F25">
          <w:pPr>
            <w:pStyle w:val="aa"/>
            <w:tabs>
              <w:tab w:val="clear" w:pos="4677"/>
              <w:tab w:val="clear" w:pos="9355"/>
            </w:tabs>
            <w:jc w:val="right"/>
            <w:rPr>
              <w:caps/>
              <w:sz w:val="18"/>
            </w:rPr>
          </w:pPr>
        </w:p>
      </w:tc>
    </w:tr>
    <w:tr w:rsidR="007E3F25">
      <w:trPr>
        <w:jc w:val="center"/>
      </w:trPr>
      <w:sdt>
        <w:sdtPr>
          <w:rPr>
            <w:caps/>
            <w:color w:val="808080" w:themeColor="background1" w:themeShade="80"/>
            <w:sz w:val="18"/>
            <w:szCs w:val="18"/>
          </w:rPr>
          <w:alias w:val="Автор"/>
          <w:tag w:val=""/>
          <w:id w:val="1534151868"/>
          <w:placeholder>
            <w:docPart w:val="57E02D442A0D45919C34EF7ECDE8F77D"/>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7E3F25" w:rsidRDefault="007E3F25" w:rsidP="008443BB">
              <w:pPr>
                <w:pStyle w:val="af2"/>
                <w:rPr>
                  <w:caps/>
                  <w:color w:val="808080" w:themeColor="background1" w:themeShade="80"/>
                  <w:sz w:val="18"/>
                  <w:szCs w:val="18"/>
                </w:rPr>
              </w:pPr>
              <w:r>
                <w:rPr>
                  <w:caps/>
                  <w:color w:val="808080" w:themeColor="background1" w:themeShade="80"/>
                  <w:sz w:val="18"/>
                  <w:szCs w:val="18"/>
                </w:rPr>
                <w:t>ОАО «МосреалстроЙ»</w:t>
              </w:r>
            </w:p>
          </w:tc>
        </w:sdtContent>
      </w:sdt>
      <w:tc>
        <w:tcPr>
          <w:tcW w:w="4674" w:type="dxa"/>
          <w:shd w:val="clear" w:color="auto" w:fill="auto"/>
          <w:vAlign w:val="center"/>
        </w:tcPr>
        <w:p w:rsidR="007E3F25" w:rsidRDefault="007E3F25">
          <w:pPr>
            <w:pStyle w:val="af2"/>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E14E2F">
            <w:rPr>
              <w:caps/>
              <w:noProof/>
              <w:color w:val="808080" w:themeColor="background1" w:themeShade="80"/>
              <w:sz w:val="18"/>
              <w:szCs w:val="18"/>
            </w:rPr>
            <w:t>52</w:t>
          </w:r>
          <w:r>
            <w:rPr>
              <w:caps/>
              <w:color w:val="808080" w:themeColor="background1" w:themeShade="80"/>
              <w:sz w:val="18"/>
              <w:szCs w:val="18"/>
            </w:rPr>
            <w:fldChar w:fldCharType="end"/>
          </w:r>
        </w:p>
      </w:tc>
    </w:tr>
  </w:tbl>
  <w:p w:rsidR="007E3F25" w:rsidRDefault="007E3F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F25" w:rsidRDefault="007E3F25">
      <w:r>
        <w:separator/>
      </w:r>
    </w:p>
  </w:footnote>
  <w:footnote w:type="continuationSeparator" w:id="0">
    <w:p w:rsidR="007E3F25" w:rsidRDefault="007E3F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440E5CE4"/>
    <w:lvl w:ilvl="0">
      <w:numFmt w:val="bullet"/>
      <w:lvlText w:val="*"/>
      <w:lvlJc w:val="left"/>
    </w:lvl>
  </w:abstractNum>
  <w:abstractNum w:abstractNumId="1">
    <w:nsid w:val="039A504B"/>
    <w:multiLevelType w:val="hybridMultilevel"/>
    <w:tmpl w:val="E88601F6"/>
    <w:lvl w:ilvl="0" w:tplc="BD94758A">
      <w:start w:val="1"/>
      <w:numFmt w:val="decimal"/>
      <w:lvlText w:val="%1)"/>
      <w:lvlJc w:val="left"/>
      <w:pPr>
        <w:ind w:left="1260" w:hanging="360"/>
      </w:pPr>
      <w:rPr>
        <w:rFonts w:hint="default"/>
        <w:color w:val="auto"/>
        <w:sz w:val="20"/>
        <w:szCs w:val="20"/>
        <w:u w:val="none"/>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50843E9"/>
    <w:multiLevelType w:val="multilevel"/>
    <w:tmpl w:val="1ED6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5">
    <w:nsid w:val="0FE90346"/>
    <w:multiLevelType w:val="singleLevel"/>
    <w:tmpl w:val="94BC7F38"/>
    <w:lvl w:ilvl="0">
      <w:start w:val="5"/>
      <w:numFmt w:val="decimal"/>
      <w:lvlText w:val="13.%1."/>
      <w:legacy w:legacy="1" w:legacySpace="0" w:legacyIndent="677"/>
      <w:lvlJc w:val="left"/>
      <w:rPr>
        <w:rFonts w:ascii="Times New Roman" w:hAnsi="Times New Roman" w:cs="Times New Roman" w:hint="default"/>
      </w:rPr>
    </w:lvl>
  </w:abstractNum>
  <w:abstractNum w:abstractNumId="6">
    <w:nsid w:val="17CB7E51"/>
    <w:multiLevelType w:val="hybridMultilevel"/>
    <w:tmpl w:val="9D9A8EA8"/>
    <w:lvl w:ilvl="0" w:tplc="39049EAA">
      <w:start w:val="1"/>
      <w:numFmt w:val="bullet"/>
      <w:lvlText w:val=""/>
      <w:lvlJc w:val="left"/>
      <w:pPr>
        <w:ind w:left="2160" w:hanging="360"/>
      </w:pPr>
      <w:rPr>
        <w:rFonts w:ascii="Symbol" w:hAnsi="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hint="default"/>
      </w:rPr>
    </w:lvl>
    <w:lvl w:ilvl="3" w:tplc="04190001">
      <w:start w:val="1"/>
      <w:numFmt w:val="bullet"/>
      <w:lvlText w:val=""/>
      <w:lvlJc w:val="left"/>
      <w:pPr>
        <w:ind w:left="4320" w:hanging="360"/>
      </w:pPr>
      <w:rPr>
        <w:rFonts w:ascii="Symbol" w:hAnsi="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hint="default"/>
      </w:rPr>
    </w:lvl>
    <w:lvl w:ilvl="6" w:tplc="04190001">
      <w:start w:val="1"/>
      <w:numFmt w:val="bullet"/>
      <w:lvlText w:val=""/>
      <w:lvlJc w:val="left"/>
      <w:pPr>
        <w:ind w:left="6480" w:hanging="360"/>
      </w:pPr>
      <w:rPr>
        <w:rFonts w:ascii="Symbol" w:hAnsi="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hint="default"/>
      </w:rPr>
    </w:lvl>
  </w:abstractNum>
  <w:abstractNum w:abstractNumId="7">
    <w:nsid w:val="188F4F3E"/>
    <w:multiLevelType w:val="multilevel"/>
    <w:tmpl w:val="8E3889D6"/>
    <w:lvl w:ilvl="0">
      <w:start w:val="4"/>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
    <w:nsid w:val="1BDE5716"/>
    <w:multiLevelType w:val="multilevel"/>
    <w:tmpl w:val="720C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C54634"/>
    <w:multiLevelType w:val="multilevel"/>
    <w:tmpl w:val="D71C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506553"/>
    <w:multiLevelType w:val="hybridMultilevel"/>
    <w:tmpl w:val="7E0C109C"/>
    <w:lvl w:ilvl="0" w:tplc="C48A9542">
      <w:start w:val="1"/>
      <w:numFmt w:val="decimal"/>
      <w:lvlText w:val="%1)"/>
      <w:lvlJc w:val="left"/>
      <w:pPr>
        <w:ind w:left="720" w:hanging="360"/>
      </w:pPr>
      <w:rPr>
        <w:rFonts w:hint="default"/>
        <w:color w:val="000000"/>
      </w:rPr>
    </w:lvl>
    <w:lvl w:ilvl="1" w:tplc="C48A9542">
      <w:start w:val="1"/>
      <w:numFmt w:val="decimal"/>
      <w:lvlText w:val="%2)"/>
      <w:lvlJc w:val="left"/>
      <w:pPr>
        <w:ind w:left="1440" w:hanging="360"/>
      </w:pPr>
      <w:rPr>
        <w:rFonts w:hint="default"/>
        <w:color w:val="00000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951F11"/>
    <w:multiLevelType w:val="multilevel"/>
    <w:tmpl w:val="F36A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9D14FC"/>
    <w:multiLevelType w:val="multilevel"/>
    <w:tmpl w:val="5B3ED292"/>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3">
    <w:nsid w:val="30612F48"/>
    <w:multiLevelType w:val="multilevel"/>
    <w:tmpl w:val="285C95D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4">
    <w:nsid w:val="34600E01"/>
    <w:multiLevelType w:val="multilevel"/>
    <w:tmpl w:val="FB8A7396"/>
    <w:lvl w:ilvl="0">
      <w:start w:val="1"/>
      <w:numFmt w:val="decimal"/>
      <w:lvlText w:val="%1."/>
      <w:lvlJc w:val="left"/>
      <w:pPr>
        <w:ind w:left="450" w:hanging="450"/>
      </w:pPr>
      <w:rPr>
        <w:rFonts w:cs="Times New Roman" w:hint="default"/>
      </w:rPr>
    </w:lvl>
    <w:lvl w:ilvl="1">
      <w:start w:val="1"/>
      <w:numFmt w:val="decimal"/>
      <w:lvlText w:val="%1.%2."/>
      <w:lvlJc w:val="left"/>
      <w:pPr>
        <w:ind w:left="450" w:hanging="45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D5656D5"/>
    <w:multiLevelType w:val="multilevel"/>
    <w:tmpl w:val="FB30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97071B"/>
    <w:multiLevelType w:val="singleLevel"/>
    <w:tmpl w:val="8DE05C92"/>
    <w:lvl w:ilvl="0">
      <w:start w:val="16"/>
      <w:numFmt w:val="decimal"/>
      <w:lvlText w:val="13.%1."/>
      <w:legacy w:legacy="1" w:legacySpace="0" w:legacyIndent="677"/>
      <w:lvlJc w:val="left"/>
      <w:rPr>
        <w:rFonts w:ascii="Times New Roman" w:hAnsi="Times New Roman" w:cs="Times New Roman" w:hint="default"/>
      </w:rPr>
    </w:lvl>
  </w:abstractNum>
  <w:abstractNum w:abstractNumId="17">
    <w:nsid w:val="40B07037"/>
    <w:multiLevelType w:val="hybridMultilevel"/>
    <w:tmpl w:val="26B2D6AC"/>
    <w:lvl w:ilvl="0" w:tplc="1EC82E0C">
      <w:start w:val="1"/>
      <w:numFmt w:val="decimal"/>
      <w:lvlText w:val="%1)"/>
      <w:lvlJc w:val="left"/>
      <w:pPr>
        <w:ind w:left="1260" w:hanging="360"/>
      </w:pPr>
      <w:rPr>
        <w:rFonts w:hint="default"/>
        <w:b w:val="0"/>
        <w:i w:val="0"/>
        <w:color w:val="auto"/>
        <w:sz w:val="20"/>
        <w:szCs w:val="20"/>
        <w:u w:val="none"/>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45ED667F"/>
    <w:multiLevelType w:val="multilevel"/>
    <w:tmpl w:val="ADA4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64310A"/>
    <w:multiLevelType w:val="hybridMultilevel"/>
    <w:tmpl w:val="35B497EA"/>
    <w:lvl w:ilvl="0" w:tplc="F6CA6764">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4F0C3D75"/>
    <w:multiLevelType w:val="multilevel"/>
    <w:tmpl w:val="F676A37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35A6837"/>
    <w:multiLevelType w:val="multilevel"/>
    <w:tmpl w:val="A16A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53523A"/>
    <w:multiLevelType w:val="hybridMultilevel"/>
    <w:tmpl w:val="7316A258"/>
    <w:lvl w:ilvl="0" w:tplc="77FC6C62">
      <w:start w:val="1"/>
      <w:numFmt w:val="decimal"/>
      <w:lvlText w:val="%1."/>
      <w:lvlJc w:val="left"/>
      <w:pPr>
        <w:tabs>
          <w:tab w:val="num" w:pos="720"/>
        </w:tabs>
        <w:ind w:left="720" w:hanging="360"/>
      </w:pPr>
      <w:rPr>
        <w:rFonts w:hint="default"/>
        <w:b/>
      </w:rPr>
    </w:lvl>
    <w:lvl w:ilvl="1" w:tplc="8E12E830">
      <w:start w:val="1"/>
      <w:numFmt w:val="bullet"/>
      <w:lvlText w:val=""/>
      <w:lvlJc w:val="left"/>
      <w:pPr>
        <w:tabs>
          <w:tab w:val="num" w:pos="1440"/>
        </w:tabs>
        <w:ind w:left="1440" w:hanging="360"/>
      </w:pPr>
      <w:rPr>
        <w:rFonts w:ascii="Wingdings" w:hAnsi="Wingdings" w:hint="default"/>
        <w:b w:val="0"/>
      </w:rPr>
    </w:lvl>
    <w:lvl w:ilvl="2" w:tplc="F2B6C78A">
      <w:start w:val="1"/>
      <w:numFmt w:val="decimal"/>
      <w:lvlText w:val="%3."/>
      <w:lvlJc w:val="left"/>
      <w:pPr>
        <w:tabs>
          <w:tab w:val="num" w:pos="2340"/>
        </w:tabs>
        <w:ind w:left="2340" w:hanging="360"/>
      </w:pPr>
      <w:rPr>
        <w:rFonts w:hint="default"/>
      </w:rPr>
    </w:lvl>
    <w:lvl w:ilvl="3" w:tplc="9C60B474">
      <w:start w:val="1"/>
      <w:numFmt w:val="bullet"/>
      <w:lvlText w:val=""/>
      <w:lvlJc w:val="left"/>
      <w:pPr>
        <w:tabs>
          <w:tab w:val="num" w:pos="2880"/>
        </w:tabs>
        <w:ind w:left="2880" w:hanging="360"/>
      </w:pPr>
      <w:rPr>
        <w:rFonts w:ascii="Wingdings" w:hAnsi="Wingdings" w:hint="default"/>
        <w:b w:val="0"/>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8090825"/>
    <w:multiLevelType w:val="multilevel"/>
    <w:tmpl w:val="56FE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3E3C04"/>
    <w:multiLevelType w:val="multilevel"/>
    <w:tmpl w:val="976C8498"/>
    <w:lvl w:ilvl="0">
      <w:start w:val="4"/>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5">
    <w:nsid w:val="69430DD2"/>
    <w:multiLevelType w:val="hybridMultilevel"/>
    <w:tmpl w:val="19728FDE"/>
    <w:lvl w:ilvl="0" w:tplc="AA32D6E8">
      <w:numFmt w:val="bullet"/>
      <w:lvlText w:val=""/>
      <w:lvlJc w:val="left"/>
      <w:pPr>
        <w:ind w:left="1069" w:hanging="360"/>
      </w:pPr>
      <w:rPr>
        <w:rFonts w:ascii="Symbol" w:eastAsiaTheme="minorEastAsia"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6AED456B"/>
    <w:multiLevelType w:val="multilevel"/>
    <w:tmpl w:val="AF1A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C8465F"/>
    <w:multiLevelType w:val="hybridMultilevel"/>
    <w:tmpl w:val="D3064D0E"/>
    <w:lvl w:ilvl="0" w:tplc="BD0E366A">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8">
    <w:nsid w:val="70E54A0B"/>
    <w:multiLevelType w:val="multilevel"/>
    <w:tmpl w:val="B342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ABD6BAD"/>
    <w:multiLevelType w:val="multilevel"/>
    <w:tmpl w:val="4838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E144E4"/>
    <w:multiLevelType w:val="hybridMultilevel"/>
    <w:tmpl w:val="8AB6CE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C616050"/>
    <w:multiLevelType w:val="multilevel"/>
    <w:tmpl w:val="46D6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DA90F00"/>
    <w:multiLevelType w:val="multilevel"/>
    <w:tmpl w:val="6CD6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9C53DE"/>
    <w:multiLevelType w:val="multilevel"/>
    <w:tmpl w:val="566C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350"/>
        <w:lvlJc w:val="left"/>
        <w:rPr>
          <w:rFonts w:ascii="Times New Roman" w:hAnsi="Times New Roman" w:hint="default"/>
        </w:rPr>
      </w:lvl>
    </w:lvlOverride>
  </w:num>
  <w:num w:numId="2">
    <w:abstractNumId w:val="5"/>
  </w:num>
  <w:num w:numId="3">
    <w:abstractNumId w:val="16"/>
  </w:num>
  <w:num w:numId="4">
    <w:abstractNumId w:val="4"/>
  </w:num>
  <w:num w:numId="5">
    <w:abstractNumId w:val="29"/>
  </w:num>
  <w:num w:numId="6">
    <w:abstractNumId w:val="3"/>
  </w:num>
  <w:num w:numId="7">
    <w:abstractNumId w:val="24"/>
  </w:num>
  <w:num w:numId="8">
    <w:abstractNumId w:val="7"/>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2"/>
  </w:num>
  <w:num w:numId="15">
    <w:abstractNumId w:val="20"/>
  </w:num>
  <w:num w:numId="16">
    <w:abstractNumId w:val="27"/>
  </w:num>
  <w:num w:numId="17">
    <w:abstractNumId w:val="22"/>
  </w:num>
  <w:num w:numId="18">
    <w:abstractNumId w:val="19"/>
  </w:num>
  <w:num w:numId="19">
    <w:abstractNumId w:val="10"/>
  </w:num>
  <w:num w:numId="20">
    <w:abstractNumId w:val="1"/>
  </w:num>
  <w:num w:numId="21">
    <w:abstractNumId w:val="17"/>
  </w:num>
  <w:num w:numId="22">
    <w:abstractNumId w:val="34"/>
  </w:num>
  <w:num w:numId="23">
    <w:abstractNumId w:val="9"/>
  </w:num>
  <w:num w:numId="24">
    <w:abstractNumId w:val="32"/>
  </w:num>
  <w:num w:numId="25">
    <w:abstractNumId w:val="2"/>
  </w:num>
  <w:num w:numId="26">
    <w:abstractNumId w:val="30"/>
  </w:num>
  <w:num w:numId="27">
    <w:abstractNumId w:val="26"/>
  </w:num>
  <w:num w:numId="28">
    <w:abstractNumId w:val="23"/>
  </w:num>
  <w:num w:numId="29">
    <w:abstractNumId w:val="8"/>
  </w:num>
  <w:num w:numId="30">
    <w:abstractNumId w:val="21"/>
  </w:num>
  <w:num w:numId="31">
    <w:abstractNumId w:val="18"/>
  </w:num>
  <w:num w:numId="32">
    <w:abstractNumId w:val="11"/>
  </w:num>
  <w:num w:numId="33">
    <w:abstractNumId w:val="33"/>
  </w:num>
  <w:num w:numId="34">
    <w:abstractNumId w:val="28"/>
  </w:num>
  <w:num w:numId="3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30F"/>
    <w:rsid w:val="00003A25"/>
    <w:rsid w:val="00007E78"/>
    <w:rsid w:val="000107A3"/>
    <w:rsid w:val="00016151"/>
    <w:rsid w:val="00017084"/>
    <w:rsid w:val="00017FC4"/>
    <w:rsid w:val="000208D4"/>
    <w:rsid w:val="000213ED"/>
    <w:rsid w:val="00022326"/>
    <w:rsid w:val="0002315F"/>
    <w:rsid w:val="000252CE"/>
    <w:rsid w:val="00031745"/>
    <w:rsid w:val="00037FCB"/>
    <w:rsid w:val="00055760"/>
    <w:rsid w:val="00065CC5"/>
    <w:rsid w:val="00070737"/>
    <w:rsid w:val="00080E63"/>
    <w:rsid w:val="00081C44"/>
    <w:rsid w:val="00095EC0"/>
    <w:rsid w:val="000A3558"/>
    <w:rsid w:val="000B779D"/>
    <w:rsid w:val="000C375B"/>
    <w:rsid w:val="000D1B9D"/>
    <w:rsid w:val="000D674F"/>
    <w:rsid w:val="000E4504"/>
    <w:rsid w:val="000E58DC"/>
    <w:rsid w:val="000E5AD4"/>
    <w:rsid w:val="000E5E74"/>
    <w:rsid w:val="000E75B3"/>
    <w:rsid w:val="000F2052"/>
    <w:rsid w:val="000F27FC"/>
    <w:rsid w:val="000F4558"/>
    <w:rsid w:val="00105C24"/>
    <w:rsid w:val="00110541"/>
    <w:rsid w:val="001119D5"/>
    <w:rsid w:val="0011432B"/>
    <w:rsid w:val="00116EAA"/>
    <w:rsid w:val="00121A3B"/>
    <w:rsid w:val="00122D5D"/>
    <w:rsid w:val="00123742"/>
    <w:rsid w:val="00124855"/>
    <w:rsid w:val="00127C2F"/>
    <w:rsid w:val="00137B95"/>
    <w:rsid w:val="001449AD"/>
    <w:rsid w:val="001535D8"/>
    <w:rsid w:val="00153F43"/>
    <w:rsid w:val="0016022B"/>
    <w:rsid w:val="00160B2F"/>
    <w:rsid w:val="00163424"/>
    <w:rsid w:val="00176ACC"/>
    <w:rsid w:val="0018330B"/>
    <w:rsid w:val="0019521A"/>
    <w:rsid w:val="00195CF3"/>
    <w:rsid w:val="00197BE9"/>
    <w:rsid w:val="001A0589"/>
    <w:rsid w:val="001A4949"/>
    <w:rsid w:val="001B10CC"/>
    <w:rsid w:val="001B29AA"/>
    <w:rsid w:val="001B4F41"/>
    <w:rsid w:val="001B66A5"/>
    <w:rsid w:val="001C09D0"/>
    <w:rsid w:val="001C328F"/>
    <w:rsid w:val="001C5F61"/>
    <w:rsid w:val="001D7E59"/>
    <w:rsid w:val="001E1D00"/>
    <w:rsid w:val="001F3EED"/>
    <w:rsid w:val="001F62FA"/>
    <w:rsid w:val="00210522"/>
    <w:rsid w:val="002167A4"/>
    <w:rsid w:val="00224219"/>
    <w:rsid w:val="002252CE"/>
    <w:rsid w:val="00226134"/>
    <w:rsid w:val="002366B0"/>
    <w:rsid w:val="002417BB"/>
    <w:rsid w:val="00241D78"/>
    <w:rsid w:val="00243420"/>
    <w:rsid w:val="0024470E"/>
    <w:rsid w:val="00247E38"/>
    <w:rsid w:val="00251333"/>
    <w:rsid w:val="00256DE8"/>
    <w:rsid w:val="00257085"/>
    <w:rsid w:val="00257A06"/>
    <w:rsid w:val="00260522"/>
    <w:rsid w:val="00260C81"/>
    <w:rsid w:val="002616F5"/>
    <w:rsid w:val="002703BF"/>
    <w:rsid w:val="00280ED1"/>
    <w:rsid w:val="00287962"/>
    <w:rsid w:val="00293025"/>
    <w:rsid w:val="002A2131"/>
    <w:rsid w:val="002A44F7"/>
    <w:rsid w:val="002B1720"/>
    <w:rsid w:val="002B7634"/>
    <w:rsid w:val="002C2F27"/>
    <w:rsid w:val="002D69A6"/>
    <w:rsid w:val="002E0990"/>
    <w:rsid w:val="002E13E4"/>
    <w:rsid w:val="002E5C0D"/>
    <w:rsid w:val="002E6E60"/>
    <w:rsid w:val="002E71AA"/>
    <w:rsid w:val="002F3AF3"/>
    <w:rsid w:val="003009AD"/>
    <w:rsid w:val="00310C85"/>
    <w:rsid w:val="003156DE"/>
    <w:rsid w:val="003240A9"/>
    <w:rsid w:val="0032606D"/>
    <w:rsid w:val="00326F44"/>
    <w:rsid w:val="00332FAF"/>
    <w:rsid w:val="00334CFD"/>
    <w:rsid w:val="00334E86"/>
    <w:rsid w:val="00345011"/>
    <w:rsid w:val="00360274"/>
    <w:rsid w:val="00364F22"/>
    <w:rsid w:val="003679FC"/>
    <w:rsid w:val="00371AA0"/>
    <w:rsid w:val="003725D6"/>
    <w:rsid w:val="00372F61"/>
    <w:rsid w:val="003836BE"/>
    <w:rsid w:val="00384366"/>
    <w:rsid w:val="00385051"/>
    <w:rsid w:val="0039287F"/>
    <w:rsid w:val="0039393F"/>
    <w:rsid w:val="003B30D9"/>
    <w:rsid w:val="003B5E36"/>
    <w:rsid w:val="003C3BD4"/>
    <w:rsid w:val="003C6A81"/>
    <w:rsid w:val="003C7D8D"/>
    <w:rsid w:val="003D37B7"/>
    <w:rsid w:val="003D7702"/>
    <w:rsid w:val="003E07F5"/>
    <w:rsid w:val="003F3D82"/>
    <w:rsid w:val="00400464"/>
    <w:rsid w:val="00404C40"/>
    <w:rsid w:val="00405425"/>
    <w:rsid w:val="004064C8"/>
    <w:rsid w:val="00407382"/>
    <w:rsid w:val="00407A0B"/>
    <w:rsid w:val="0041198A"/>
    <w:rsid w:val="004120CC"/>
    <w:rsid w:val="00412208"/>
    <w:rsid w:val="00412628"/>
    <w:rsid w:val="00414E91"/>
    <w:rsid w:val="00415206"/>
    <w:rsid w:val="0041713E"/>
    <w:rsid w:val="00427514"/>
    <w:rsid w:val="00430518"/>
    <w:rsid w:val="00432A99"/>
    <w:rsid w:val="00434A9E"/>
    <w:rsid w:val="00437849"/>
    <w:rsid w:val="00440A97"/>
    <w:rsid w:val="004410F6"/>
    <w:rsid w:val="004413BC"/>
    <w:rsid w:val="00443926"/>
    <w:rsid w:val="00444F43"/>
    <w:rsid w:val="004501F6"/>
    <w:rsid w:val="00450D2D"/>
    <w:rsid w:val="00460323"/>
    <w:rsid w:val="0046530F"/>
    <w:rsid w:val="0047214F"/>
    <w:rsid w:val="004760FC"/>
    <w:rsid w:val="004811D3"/>
    <w:rsid w:val="00483AFB"/>
    <w:rsid w:val="004843E8"/>
    <w:rsid w:val="0049393F"/>
    <w:rsid w:val="00495B88"/>
    <w:rsid w:val="004A07B8"/>
    <w:rsid w:val="004A7F15"/>
    <w:rsid w:val="004B376B"/>
    <w:rsid w:val="004B4B7C"/>
    <w:rsid w:val="004B678A"/>
    <w:rsid w:val="004B7399"/>
    <w:rsid w:val="004C12FA"/>
    <w:rsid w:val="004C1E36"/>
    <w:rsid w:val="004C4A3C"/>
    <w:rsid w:val="004C514C"/>
    <w:rsid w:val="004C5430"/>
    <w:rsid w:val="004C77FA"/>
    <w:rsid w:val="004D27B8"/>
    <w:rsid w:val="004D3041"/>
    <w:rsid w:val="004D4B27"/>
    <w:rsid w:val="004D553D"/>
    <w:rsid w:val="004E6D64"/>
    <w:rsid w:val="004F4FDC"/>
    <w:rsid w:val="00505EF8"/>
    <w:rsid w:val="005313A3"/>
    <w:rsid w:val="00534671"/>
    <w:rsid w:val="00536BF0"/>
    <w:rsid w:val="00537CF0"/>
    <w:rsid w:val="0054367E"/>
    <w:rsid w:val="00547347"/>
    <w:rsid w:val="00554474"/>
    <w:rsid w:val="00562FF6"/>
    <w:rsid w:val="005658C6"/>
    <w:rsid w:val="005673B5"/>
    <w:rsid w:val="00572B35"/>
    <w:rsid w:val="005739A9"/>
    <w:rsid w:val="00573A13"/>
    <w:rsid w:val="0057502C"/>
    <w:rsid w:val="00575CBA"/>
    <w:rsid w:val="0057621E"/>
    <w:rsid w:val="0057765C"/>
    <w:rsid w:val="00581CF6"/>
    <w:rsid w:val="00584FB3"/>
    <w:rsid w:val="00585116"/>
    <w:rsid w:val="005873EC"/>
    <w:rsid w:val="005908E1"/>
    <w:rsid w:val="0059281D"/>
    <w:rsid w:val="00596F0A"/>
    <w:rsid w:val="005A38A5"/>
    <w:rsid w:val="005B1E67"/>
    <w:rsid w:val="005B295B"/>
    <w:rsid w:val="005C6461"/>
    <w:rsid w:val="005E1972"/>
    <w:rsid w:val="005E1B3C"/>
    <w:rsid w:val="005E3670"/>
    <w:rsid w:val="005F23BA"/>
    <w:rsid w:val="005F55AB"/>
    <w:rsid w:val="005F6AD9"/>
    <w:rsid w:val="005F7FCB"/>
    <w:rsid w:val="006012CF"/>
    <w:rsid w:val="00607E0E"/>
    <w:rsid w:val="006160B0"/>
    <w:rsid w:val="00617304"/>
    <w:rsid w:val="00622514"/>
    <w:rsid w:val="0062417C"/>
    <w:rsid w:val="00625181"/>
    <w:rsid w:val="0063117B"/>
    <w:rsid w:val="00646453"/>
    <w:rsid w:val="00647C04"/>
    <w:rsid w:val="00655F52"/>
    <w:rsid w:val="00660E71"/>
    <w:rsid w:val="00661798"/>
    <w:rsid w:val="00666C10"/>
    <w:rsid w:val="006728C0"/>
    <w:rsid w:val="006825B8"/>
    <w:rsid w:val="00683EB8"/>
    <w:rsid w:val="00684BFE"/>
    <w:rsid w:val="00687567"/>
    <w:rsid w:val="0069013E"/>
    <w:rsid w:val="00692063"/>
    <w:rsid w:val="006924A9"/>
    <w:rsid w:val="00693A78"/>
    <w:rsid w:val="00695BCF"/>
    <w:rsid w:val="0069798A"/>
    <w:rsid w:val="006A01FE"/>
    <w:rsid w:val="006A0D32"/>
    <w:rsid w:val="006A11F6"/>
    <w:rsid w:val="006A78D7"/>
    <w:rsid w:val="006A7914"/>
    <w:rsid w:val="006A7D9E"/>
    <w:rsid w:val="006B30AD"/>
    <w:rsid w:val="006C2B40"/>
    <w:rsid w:val="006C2F37"/>
    <w:rsid w:val="006C6B8A"/>
    <w:rsid w:val="006D1D58"/>
    <w:rsid w:val="006D23A4"/>
    <w:rsid w:val="006F4A25"/>
    <w:rsid w:val="007040D1"/>
    <w:rsid w:val="0071064B"/>
    <w:rsid w:val="00712705"/>
    <w:rsid w:val="00713B71"/>
    <w:rsid w:val="00715C65"/>
    <w:rsid w:val="00715F8D"/>
    <w:rsid w:val="007162D4"/>
    <w:rsid w:val="00716843"/>
    <w:rsid w:val="00716CEF"/>
    <w:rsid w:val="00721998"/>
    <w:rsid w:val="00721E90"/>
    <w:rsid w:val="007240CE"/>
    <w:rsid w:val="00735474"/>
    <w:rsid w:val="007402EB"/>
    <w:rsid w:val="00745D3D"/>
    <w:rsid w:val="00746962"/>
    <w:rsid w:val="0075054F"/>
    <w:rsid w:val="00751C99"/>
    <w:rsid w:val="00761565"/>
    <w:rsid w:val="0076274D"/>
    <w:rsid w:val="00765259"/>
    <w:rsid w:val="00775900"/>
    <w:rsid w:val="007775F1"/>
    <w:rsid w:val="007779CF"/>
    <w:rsid w:val="0078091D"/>
    <w:rsid w:val="00781B93"/>
    <w:rsid w:val="00782399"/>
    <w:rsid w:val="00792557"/>
    <w:rsid w:val="007B5A48"/>
    <w:rsid w:val="007C0775"/>
    <w:rsid w:val="007C35B7"/>
    <w:rsid w:val="007D78B2"/>
    <w:rsid w:val="007E3F25"/>
    <w:rsid w:val="007E4A14"/>
    <w:rsid w:val="007E6809"/>
    <w:rsid w:val="007E6949"/>
    <w:rsid w:val="007E7921"/>
    <w:rsid w:val="007F4CFC"/>
    <w:rsid w:val="00803342"/>
    <w:rsid w:val="00803FF1"/>
    <w:rsid w:val="00805002"/>
    <w:rsid w:val="008122A1"/>
    <w:rsid w:val="008164DA"/>
    <w:rsid w:val="0082055B"/>
    <w:rsid w:val="00822085"/>
    <w:rsid w:val="0082371B"/>
    <w:rsid w:val="00824D97"/>
    <w:rsid w:val="00827CB6"/>
    <w:rsid w:val="00833388"/>
    <w:rsid w:val="008378AE"/>
    <w:rsid w:val="00837EEF"/>
    <w:rsid w:val="008443BB"/>
    <w:rsid w:val="00844A91"/>
    <w:rsid w:val="00856B71"/>
    <w:rsid w:val="00860AA2"/>
    <w:rsid w:val="008612A0"/>
    <w:rsid w:val="008627F2"/>
    <w:rsid w:val="00870284"/>
    <w:rsid w:val="00871130"/>
    <w:rsid w:val="00882084"/>
    <w:rsid w:val="00890450"/>
    <w:rsid w:val="00891ECA"/>
    <w:rsid w:val="0089237F"/>
    <w:rsid w:val="008946B8"/>
    <w:rsid w:val="00895D47"/>
    <w:rsid w:val="00895DA9"/>
    <w:rsid w:val="008A27FE"/>
    <w:rsid w:val="008A385E"/>
    <w:rsid w:val="008B14EE"/>
    <w:rsid w:val="008B562E"/>
    <w:rsid w:val="008C3196"/>
    <w:rsid w:val="008D1A53"/>
    <w:rsid w:val="008D46F9"/>
    <w:rsid w:val="008D66E2"/>
    <w:rsid w:val="008F05B1"/>
    <w:rsid w:val="008F075A"/>
    <w:rsid w:val="008F0BA6"/>
    <w:rsid w:val="008F131E"/>
    <w:rsid w:val="009000EC"/>
    <w:rsid w:val="00902132"/>
    <w:rsid w:val="009103F8"/>
    <w:rsid w:val="009106F0"/>
    <w:rsid w:val="00926F8C"/>
    <w:rsid w:val="0093108E"/>
    <w:rsid w:val="00942334"/>
    <w:rsid w:val="009437F5"/>
    <w:rsid w:val="00944352"/>
    <w:rsid w:val="00946221"/>
    <w:rsid w:val="0095080E"/>
    <w:rsid w:val="00952C48"/>
    <w:rsid w:val="00952D4A"/>
    <w:rsid w:val="00954A33"/>
    <w:rsid w:val="00955098"/>
    <w:rsid w:val="0095599B"/>
    <w:rsid w:val="00955CFB"/>
    <w:rsid w:val="00962F5F"/>
    <w:rsid w:val="009635FC"/>
    <w:rsid w:val="0097102B"/>
    <w:rsid w:val="00976BB5"/>
    <w:rsid w:val="00977C66"/>
    <w:rsid w:val="00977E07"/>
    <w:rsid w:val="00980759"/>
    <w:rsid w:val="00983227"/>
    <w:rsid w:val="00984431"/>
    <w:rsid w:val="00987361"/>
    <w:rsid w:val="00994076"/>
    <w:rsid w:val="009A375C"/>
    <w:rsid w:val="009A5C26"/>
    <w:rsid w:val="009B0243"/>
    <w:rsid w:val="009B5377"/>
    <w:rsid w:val="009B73B4"/>
    <w:rsid w:val="009B745F"/>
    <w:rsid w:val="009C1A58"/>
    <w:rsid w:val="009C55E5"/>
    <w:rsid w:val="009D2746"/>
    <w:rsid w:val="009D3637"/>
    <w:rsid w:val="009D63C1"/>
    <w:rsid w:val="009D63DD"/>
    <w:rsid w:val="009E296B"/>
    <w:rsid w:val="00A05D1F"/>
    <w:rsid w:val="00A06285"/>
    <w:rsid w:val="00A10030"/>
    <w:rsid w:val="00A271A9"/>
    <w:rsid w:val="00A32654"/>
    <w:rsid w:val="00A37FF7"/>
    <w:rsid w:val="00A44775"/>
    <w:rsid w:val="00A45870"/>
    <w:rsid w:val="00A554B5"/>
    <w:rsid w:val="00A56B27"/>
    <w:rsid w:val="00A620FA"/>
    <w:rsid w:val="00A65BF2"/>
    <w:rsid w:val="00A733D5"/>
    <w:rsid w:val="00A8137A"/>
    <w:rsid w:val="00A818BE"/>
    <w:rsid w:val="00A84CA1"/>
    <w:rsid w:val="00A85D83"/>
    <w:rsid w:val="00A865BA"/>
    <w:rsid w:val="00A93C08"/>
    <w:rsid w:val="00AA1376"/>
    <w:rsid w:val="00AA78F7"/>
    <w:rsid w:val="00AB4AAA"/>
    <w:rsid w:val="00AD1A18"/>
    <w:rsid w:val="00AD2921"/>
    <w:rsid w:val="00AD3013"/>
    <w:rsid w:val="00AD3C6D"/>
    <w:rsid w:val="00AD4E05"/>
    <w:rsid w:val="00AD6F76"/>
    <w:rsid w:val="00AE4481"/>
    <w:rsid w:val="00AE4602"/>
    <w:rsid w:val="00B049D9"/>
    <w:rsid w:val="00B11C10"/>
    <w:rsid w:val="00B13D81"/>
    <w:rsid w:val="00B1605C"/>
    <w:rsid w:val="00B1745E"/>
    <w:rsid w:val="00B2707D"/>
    <w:rsid w:val="00B27CF7"/>
    <w:rsid w:val="00B33EF8"/>
    <w:rsid w:val="00B36A47"/>
    <w:rsid w:val="00B36E05"/>
    <w:rsid w:val="00B40F71"/>
    <w:rsid w:val="00B42183"/>
    <w:rsid w:val="00B43FBF"/>
    <w:rsid w:val="00B44A8C"/>
    <w:rsid w:val="00B53C5A"/>
    <w:rsid w:val="00B54844"/>
    <w:rsid w:val="00B608B5"/>
    <w:rsid w:val="00B70F10"/>
    <w:rsid w:val="00B7230F"/>
    <w:rsid w:val="00B758CA"/>
    <w:rsid w:val="00B759BE"/>
    <w:rsid w:val="00B9683A"/>
    <w:rsid w:val="00BA008D"/>
    <w:rsid w:val="00BA327C"/>
    <w:rsid w:val="00BA78F9"/>
    <w:rsid w:val="00BB0A0F"/>
    <w:rsid w:val="00BB2408"/>
    <w:rsid w:val="00BB4BDF"/>
    <w:rsid w:val="00BB7C0C"/>
    <w:rsid w:val="00BC4EE7"/>
    <w:rsid w:val="00BC54A2"/>
    <w:rsid w:val="00BC5CCA"/>
    <w:rsid w:val="00BC6A59"/>
    <w:rsid w:val="00BD10C4"/>
    <w:rsid w:val="00BD4E88"/>
    <w:rsid w:val="00BD5550"/>
    <w:rsid w:val="00BE15D5"/>
    <w:rsid w:val="00BE2D15"/>
    <w:rsid w:val="00BF0ABE"/>
    <w:rsid w:val="00BF1752"/>
    <w:rsid w:val="00BF2F04"/>
    <w:rsid w:val="00BF3BB0"/>
    <w:rsid w:val="00C00726"/>
    <w:rsid w:val="00C02809"/>
    <w:rsid w:val="00C05C99"/>
    <w:rsid w:val="00C10FB8"/>
    <w:rsid w:val="00C15027"/>
    <w:rsid w:val="00C17BE7"/>
    <w:rsid w:val="00C219F1"/>
    <w:rsid w:val="00C21DC1"/>
    <w:rsid w:val="00C24279"/>
    <w:rsid w:val="00C243DF"/>
    <w:rsid w:val="00C24A4B"/>
    <w:rsid w:val="00C30BBE"/>
    <w:rsid w:val="00C352FA"/>
    <w:rsid w:val="00C366D7"/>
    <w:rsid w:val="00C43F3A"/>
    <w:rsid w:val="00C60688"/>
    <w:rsid w:val="00C704D0"/>
    <w:rsid w:val="00C81929"/>
    <w:rsid w:val="00C84F63"/>
    <w:rsid w:val="00C94076"/>
    <w:rsid w:val="00CA1705"/>
    <w:rsid w:val="00CA46AC"/>
    <w:rsid w:val="00CB5BFE"/>
    <w:rsid w:val="00CC7AB7"/>
    <w:rsid w:val="00CD4487"/>
    <w:rsid w:val="00CD59B7"/>
    <w:rsid w:val="00CD7AAC"/>
    <w:rsid w:val="00CD7C14"/>
    <w:rsid w:val="00CE0D13"/>
    <w:rsid w:val="00CE351B"/>
    <w:rsid w:val="00CF479B"/>
    <w:rsid w:val="00CF70D2"/>
    <w:rsid w:val="00D217AD"/>
    <w:rsid w:val="00D23365"/>
    <w:rsid w:val="00D24B79"/>
    <w:rsid w:val="00D3355F"/>
    <w:rsid w:val="00D33C38"/>
    <w:rsid w:val="00D34B05"/>
    <w:rsid w:val="00D35745"/>
    <w:rsid w:val="00D3577E"/>
    <w:rsid w:val="00D37475"/>
    <w:rsid w:val="00D40218"/>
    <w:rsid w:val="00D4118C"/>
    <w:rsid w:val="00D520F6"/>
    <w:rsid w:val="00D538D9"/>
    <w:rsid w:val="00D627E1"/>
    <w:rsid w:val="00D66EA5"/>
    <w:rsid w:val="00D67C92"/>
    <w:rsid w:val="00D71CC3"/>
    <w:rsid w:val="00D76E84"/>
    <w:rsid w:val="00D83044"/>
    <w:rsid w:val="00D93F07"/>
    <w:rsid w:val="00D941B1"/>
    <w:rsid w:val="00DB45F0"/>
    <w:rsid w:val="00DC0EA0"/>
    <w:rsid w:val="00DC7A61"/>
    <w:rsid w:val="00DE174A"/>
    <w:rsid w:val="00DE29C9"/>
    <w:rsid w:val="00DF2A0C"/>
    <w:rsid w:val="00DF5445"/>
    <w:rsid w:val="00DF57F9"/>
    <w:rsid w:val="00E029F3"/>
    <w:rsid w:val="00E039A1"/>
    <w:rsid w:val="00E04A16"/>
    <w:rsid w:val="00E04ECD"/>
    <w:rsid w:val="00E1155A"/>
    <w:rsid w:val="00E12FC0"/>
    <w:rsid w:val="00E14E2F"/>
    <w:rsid w:val="00E15904"/>
    <w:rsid w:val="00E1746A"/>
    <w:rsid w:val="00E20373"/>
    <w:rsid w:val="00E311DD"/>
    <w:rsid w:val="00E316B2"/>
    <w:rsid w:val="00E34A4F"/>
    <w:rsid w:val="00E41401"/>
    <w:rsid w:val="00E45C74"/>
    <w:rsid w:val="00E462D5"/>
    <w:rsid w:val="00E52216"/>
    <w:rsid w:val="00E64194"/>
    <w:rsid w:val="00E731D8"/>
    <w:rsid w:val="00E75230"/>
    <w:rsid w:val="00E84AF4"/>
    <w:rsid w:val="00E863FF"/>
    <w:rsid w:val="00E8711A"/>
    <w:rsid w:val="00E9103F"/>
    <w:rsid w:val="00E9253C"/>
    <w:rsid w:val="00EA3BDA"/>
    <w:rsid w:val="00EA7351"/>
    <w:rsid w:val="00EB1B0B"/>
    <w:rsid w:val="00EB1B1F"/>
    <w:rsid w:val="00EB58BE"/>
    <w:rsid w:val="00EB61BD"/>
    <w:rsid w:val="00EB70C7"/>
    <w:rsid w:val="00EC00BC"/>
    <w:rsid w:val="00EC35D9"/>
    <w:rsid w:val="00ED1EF7"/>
    <w:rsid w:val="00ED5EC9"/>
    <w:rsid w:val="00EE02DB"/>
    <w:rsid w:val="00EE2543"/>
    <w:rsid w:val="00EF3D2E"/>
    <w:rsid w:val="00F03CF4"/>
    <w:rsid w:val="00F0614C"/>
    <w:rsid w:val="00F06FD4"/>
    <w:rsid w:val="00F1579D"/>
    <w:rsid w:val="00F15C14"/>
    <w:rsid w:val="00F24E2E"/>
    <w:rsid w:val="00F27B8B"/>
    <w:rsid w:val="00F30216"/>
    <w:rsid w:val="00F30B18"/>
    <w:rsid w:val="00F344B2"/>
    <w:rsid w:val="00F34BDB"/>
    <w:rsid w:val="00F354A5"/>
    <w:rsid w:val="00F40A06"/>
    <w:rsid w:val="00F42C12"/>
    <w:rsid w:val="00F52773"/>
    <w:rsid w:val="00F60A15"/>
    <w:rsid w:val="00F61DE5"/>
    <w:rsid w:val="00F63828"/>
    <w:rsid w:val="00F651B9"/>
    <w:rsid w:val="00F71CFE"/>
    <w:rsid w:val="00F851A7"/>
    <w:rsid w:val="00F859BF"/>
    <w:rsid w:val="00F868EE"/>
    <w:rsid w:val="00F87726"/>
    <w:rsid w:val="00F87E75"/>
    <w:rsid w:val="00F900BE"/>
    <w:rsid w:val="00F904F9"/>
    <w:rsid w:val="00F9319D"/>
    <w:rsid w:val="00F97922"/>
    <w:rsid w:val="00FA48D3"/>
    <w:rsid w:val="00FB2494"/>
    <w:rsid w:val="00FB36E9"/>
    <w:rsid w:val="00FB52D0"/>
    <w:rsid w:val="00FB73FB"/>
    <w:rsid w:val="00FC0549"/>
    <w:rsid w:val="00FC0A06"/>
    <w:rsid w:val="00FD0F96"/>
    <w:rsid w:val="00FD1AA5"/>
    <w:rsid w:val="00FD4275"/>
    <w:rsid w:val="00FD428F"/>
    <w:rsid w:val="00FD48F8"/>
    <w:rsid w:val="00FD5A54"/>
    <w:rsid w:val="00FD7EC0"/>
    <w:rsid w:val="00FE0AA5"/>
    <w:rsid w:val="00FE1984"/>
    <w:rsid w:val="00FE7AA6"/>
    <w:rsid w:val="00FF0743"/>
    <w:rsid w:val="00FF4ECC"/>
    <w:rsid w:val="00FF63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efaultImageDpi w14:val="0"/>
  <w15:docId w15:val="{1D90A3A2-952C-41C3-AF6C-83D94131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1B3C"/>
    <w:pPr>
      <w:spacing w:after="0" w:line="240" w:lineRule="auto"/>
    </w:pPr>
    <w:rPr>
      <w:rFonts w:ascii="Times New Roman" w:hAnsi="Times New Roman"/>
      <w:sz w:val="20"/>
      <w:szCs w:val="20"/>
    </w:rPr>
  </w:style>
  <w:style w:type="paragraph" w:styleId="1">
    <w:name w:val="heading 1"/>
    <w:basedOn w:val="a"/>
    <w:next w:val="a"/>
    <w:link w:val="10"/>
    <w:uiPriority w:val="99"/>
    <w:qFormat/>
    <w:pPr>
      <w:keepNext/>
      <w:overflowPunct w:val="0"/>
      <w:autoSpaceDE w:val="0"/>
      <w:autoSpaceDN w:val="0"/>
      <w:adjustRightInd w:val="0"/>
      <w:spacing w:before="240" w:after="60" w:line="360" w:lineRule="auto"/>
      <w:ind w:firstLine="709"/>
      <w:jc w:val="center"/>
      <w:textAlignment w:val="baseline"/>
      <w:outlineLvl w:val="0"/>
    </w:pPr>
    <w:rPr>
      <w:rFonts w:ascii="Arial" w:hAnsi="Arial" w:cs="Arial"/>
      <w:b/>
      <w:bCs/>
      <w:kern w:val="32"/>
      <w:sz w:val="32"/>
      <w:szCs w:val="32"/>
    </w:rPr>
  </w:style>
  <w:style w:type="paragraph" w:styleId="2">
    <w:name w:val="heading 2"/>
    <w:basedOn w:val="a"/>
    <w:next w:val="a"/>
    <w:link w:val="20"/>
    <w:uiPriority w:val="99"/>
    <w:qFormat/>
    <w:pPr>
      <w:keepNext/>
      <w:overflowPunct w:val="0"/>
      <w:autoSpaceDE w:val="0"/>
      <w:autoSpaceDN w:val="0"/>
      <w:adjustRightInd w:val="0"/>
      <w:spacing w:before="120" w:after="60" w:line="360" w:lineRule="auto"/>
      <w:textAlignment w:val="baseline"/>
      <w:outlineLvl w:val="1"/>
    </w:pPr>
    <w:rPr>
      <w:rFonts w:ascii="Arial" w:hAnsi="Arial" w:cs="Arial"/>
      <w:b/>
      <w:bCs/>
      <w:i/>
      <w:iCs/>
      <w:sz w:val="28"/>
      <w:szCs w:val="28"/>
    </w:rPr>
  </w:style>
  <w:style w:type="paragraph" w:styleId="3">
    <w:name w:val="heading 3"/>
    <w:basedOn w:val="a"/>
    <w:next w:val="a"/>
    <w:link w:val="30"/>
    <w:uiPriority w:val="99"/>
    <w:qFormat/>
    <w:pPr>
      <w:keepNext/>
      <w:overflowPunct w:val="0"/>
      <w:autoSpaceDE w:val="0"/>
      <w:autoSpaceDN w:val="0"/>
      <w:adjustRightInd w:val="0"/>
      <w:spacing w:before="120" w:after="60" w:line="360" w:lineRule="auto"/>
      <w:jc w:val="both"/>
      <w:textAlignment w:val="baseline"/>
      <w:outlineLvl w:val="2"/>
    </w:pPr>
    <w:rPr>
      <w:rFonts w:ascii="Arial" w:hAnsi="Arial" w:cs="Arial"/>
      <w:b/>
      <w:bCs/>
      <w:sz w:val="26"/>
      <w:szCs w:val="26"/>
    </w:rPr>
  </w:style>
  <w:style w:type="paragraph" w:styleId="4">
    <w:name w:val="heading 4"/>
    <w:basedOn w:val="a"/>
    <w:next w:val="a"/>
    <w:link w:val="40"/>
    <w:uiPriority w:val="99"/>
    <w:qFormat/>
    <w:pPr>
      <w:keepNext/>
      <w:spacing w:before="240" w:after="60"/>
      <w:outlineLvl w:val="3"/>
    </w:pPr>
    <w:rPr>
      <w:b/>
      <w:bCs/>
      <w:sz w:val="28"/>
      <w:szCs w:val="28"/>
    </w:rPr>
  </w:style>
  <w:style w:type="paragraph" w:styleId="5">
    <w:name w:val="heading 5"/>
    <w:basedOn w:val="a"/>
    <w:next w:val="a"/>
    <w:link w:val="50"/>
    <w:uiPriority w:val="99"/>
    <w:qFormat/>
    <w:pPr>
      <w:spacing w:before="240" w:after="60"/>
      <w:outlineLvl w:val="4"/>
    </w:pPr>
    <w:rPr>
      <w:b/>
      <w:bCs/>
      <w:i/>
      <w:iCs/>
      <w:sz w:val="26"/>
      <w:szCs w:val="26"/>
    </w:rPr>
  </w:style>
  <w:style w:type="paragraph" w:styleId="6">
    <w:name w:val="heading 6"/>
    <w:basedOn w:val="a"/>
    <w:next w:val="a"/>
    <w:link w:val="60"/>
    <w:uiPriority w:val="99"/>
    <w:qFormat/>
    <w:pPr>
      <w:overflowPunct w:val="0"/>
      <w:autoSpaceDE w:val="0"/>
      <w:autoSpaceDN w:val="0"/>
      <w:adjustRightInd w:val="0"/>
      <w:spacing w:before="240" w:after="60" w:line="360" w:lineRule="auto"/>
      <w:ind w:firstLine="709"/>
      <w:jc w:val="both"/>
      <w:textAlignment w:val="baseline"/>
      <w:outlineLvl w:val="5"/>
    </w:pPr>
    <w:rPr>
      <w:b/>
      <w:bCs/>
      <w:sz w:val="24"/>
      <w:szCs w:val="24"/>
    </w:rPr>
  </w:style>
  <w:style w:type="paragraph" w:styleId="7">
    <w:name w:val="heading 7"/>
    <w:basedOn w:val="a"/>
    <w:next w:val="a"/>
    <w:link w:val="70"/>
    <w:uiPriority w:val="99"/>
    <w:qFormat/>
    <w:pPr>
      <w:spacing w:before="240" w:after="60"/>
      <w:outlineLvl w:val="6"/>
    </w:pPr>
    <w:rPr>
      <w:sz w:val="24"/>
      <w:szCs w:val="24"/>
    </w:rPr>
  </w:style>
  <w:style w:type="paragraph" w:styleId="8">
    <w:name w:val="heading 8"/>
    <w:basedOn w:val="a"/>
    <w:next w:val="a"/>
    <w:link w:val="80"/>
    <w:uiPriority w:val="99"/>
    <w:qFormat/>
    <w:pPr>
      <w:overflowPunct w:val="0"/>
      <w:autoSpaceDE w:val="0"/>
      <w:autoSpaceDN w:val="0"/>
      <w:adjustRightInd w:val="0"/>
      <w:spacing w:before="240" w:after="60" w:line="360" w:lineRule="auto"/>
      <w:ind w:firstLine="709"/>
      <w:jc w:val="both"/>
      <w:textAlignment w:val="baseline"/>
      <w:outlineLvl w:val="7"/>
    </w:pPr>
    <w:rPr>
      <w:i/>
      <w:iCs/>
      <w:sz w:val="24"/>
      <w:szCs w:val="24"/>
    </w:rPr>
  </w:style>
  <w:style w:type="paragraph" w:styleId="9">
    <w:name w:val="heading 9"/>
    <w:basedOn w:val="a"/>
    <w:next w:val="a"/>
    <w:link w:val="90"/>
    <w:uiPriority w:val="99"/>
    <w:qFormat/>
    <w:pPr>
      <w:keepNext/>
      <w:outlineLvl w:val="8"/>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9"/>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9"/>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50">
    <w:name w:val="Заголовок 5 Знак"/>
    <w:basedOn w:val="a0"/>
    <w:link w:val="5"/>
    <w:uiPriority w:val="9"/>
    <w:semiHidden/>
    <w:locked/>
    <w:rPr>
      <w:rFonts w:cs="Times New Roman"/>
      <w:b/>
      <w:bCs/>
      <w:i/>
      <w:iCs/>
      <w:sz w:val="26"/>
      <w:szCs w:val="26"/>
    </w:rPr>
  </w:style>
  <w:style w:type="character" w:customStyle="1" w:styleId="60">
    <w:name w:val="Заголовок 6 Знак"/>
    <w:basedOn w:val="a0"/>
    <w:link w:val="6"/>
    <w:uiPriority w:val="9"/>
    <w:semiHidden/>
    <w:locked/>
    <w:rPr>
      <w:rFonts w:cs="Times New Roman"/>
      <w:b/>
      <w:bCs/>
    </w:rPr>
  </w:style>
  <w:style w:type="character" w:customStyle="1" w:styleId="70">
    <w:name w:val="Заголовок 7 Знак"/>
    <w:basedOn w:val="a0"/>
    <w:link w:val="7"/>
    <w:uiPriority w:val="9"/>
    <w:semiHidden/>
    <w:locked/>
    <w:rPr>
      <w:rFonts w:cs="Times New Roman"/>
      <w:sz w:val="24"/>
      <w:szCs w:val="24"/>
    </w:rPr>
  </w:style>
  <w:style w:type="character" w:customStyle="1" w:styleId="80">
    <w:name w:val="Заголовок 8 Знак"/>
    <w:basedOn w:val="a0"/>
    <w:link w:val="8"/>
    <w:uiPriority w:val="9"/>
    <w:semiHidden/>
    <w:locked/>
    <w:rPr>
      <w:rFonts w:cs="Times New Roman"/>
      <w:i/>
      <w:iCs/>
      <w:sz w:val="24"/>
      <w:szCs w:val="24"/>
    </w:rPr>
  </w:style>
  <w:style w:type="character" w:customStyle="1" w:styleId="90">
    <w:name w:val="Заголовок 9 Знак"/>
    <w:basedOn w:val="a0"/>
    <w:link w:val="9"/>
    <w:uiPriority w:val="9"/>
    <w:semiHidden/>
    <w:locked/>
    <w:rPr>
      <w:rFonts w:asciiTheme="majorHAnsi" w:eastAsiaTheme="majorEastAsia" w:hAnsiTheme="majorHAnsi" w:cs="Times New Roman"/>
    </w:rPr>
  </w:style>
  <w:style w:type="paragraph" w:customStyle="1" w:styleId="11">
    <w:name w:val="Название1"/>
    <w:basedOn w:val="a"/>
    <w:uiPriority w:val="99"/>
    <w:pPr>
      <w:keepLines/>
      <w:suppressAutoHyphens/>
      <w:overflowPunct w:val="0"/>
      <w:autoSpaceDE w:val="0"/>
      <w:autoSpaceDN w:val="0"/>
      <w:adjustRightInd w:val="0"/>
      <w:spacing w:before="120"/>
      <w:jc w:val="center"/>
      <w:textAlignment w:val="baseline"/>
    </w:pPr>
    <w:rPr>
      <w:b/>
      <w:bCs/>
      <w:sz w:val="32"/>
      <w:szCs w:val="32"/>
    </w:rPr>
  </w:style>
  <w:style w:type="paragraph" w:customStyle="1" w:styleId="a3">
    <w:name w:val="Стиль дополнений Иванова"/>
    <w:basedOn w:val="21"/>
    <w:uiPriority w:val="99"/>
    <w:pPr>
      <w:overflowPunct w:val="0"/>
      <w:autoSpaceDE w:val="0"/>
      <w:autoSpaceDN w:val="0"/>
      <w:adjustRightInd w:val="0"/>
      <w:spacing w:before="120" w:line="360" w:lineRule="auto"/>
      <w:ind w:left="0" w:firstLine="720"/>
      <w:jc w:val="both"/>
      <w:textAlignment w:val="baseline"/>
    </w:pPr>
    <w:rPr>
      <w:color w:val="FF0000"/>
    </w:rPr>
  </w:style>
  <w:style w:type="paragraph" w:styleId="21">
    <w:name w:val="List 2"/>
    <w:basedOn w:val="a"/>
    <w:uiPriority w:val="99"/>
    <w:pPr>
      <w:ind w:left="566" w:hanging="283"/>
    </w:pPr>
    <w:rPr>
      <w:sz w:val="24"/>
      <w:szCs w:val="24"/>
    </w:rPr>
  </w:style>
  <w:style w:type="paragraph" w:customStyle="1" w:styleId="a4">
    <w:name w:val="Дополнение абзаца Иванова"/>
    <w:basedOn w:val="a5"/>
    <w:uiPriority w:val="99"/>
    <w:pPr>
      <w:overflowPunct w:val="0"/>
      <w:autoSpaceDE w:val="0"/>
      <w:autoSpaceDN w:val="0"/>
      <w:adjustRightInd w:val="0"/>
      <w:spacing w:before="120" w:line="360" w:lineRule="auto"/>
      <w:ind w:firstLine="720"/>
      <w:jc w:val="both"/>
      <w:textAlignment w:val="baseline"/>
    </w:pPr>
    <w:rPr>
      <w:color w:val="FF0000"/>
    </w:rPr>
  </w:style>
  <w:style w:type="paragraph" w:styleId="a5">
    <w:name w:val="Body Text"/>
    <w:aliases w:val="Список 1 Знак Знак Знак Знак Знак Знак,Список 1 Знак Знак Знак Знак Знак"/>
    <w:basedOn w:val="a"/>
    <w:link w:val="a6"/>
    <w:uiPriority w:val="99"/>
    <w:pPr>
      <w:spacing w:after="120"/>
    </w:pPr>
    <w:rPr>
      <w:sz w:val="24"/>
      <w:szCs w:val="24"/>
    </w:rPr>
  </w:style>
  <w:style w:type="character" w:customStyle="1" w:styleId="a6">
    <w:name w:val="Основной текст Знак"/>
    <w:aliases w:val="Список 1 Знак Знак Знак Знак Знак Знак Знак,Список 1 Знак Знак Знак Знак Знак Знак1"/>
    <w:basedOn w:val="a0"/>
    <w:link w:val="a5"/>
    <w:uiPriority w:val="99"/>
    <w:locked/>
    <w:rPr>
      <w:rFonts w:ascii="Times New Roman" w:hAnsi="Times New Roman" w:cs="Times New Roman"/>
      <w:sz w:val="20"/>
      <w:szCs w:val="20"/>
    </w:rPr>
  </w:style>
  <w:style w:type="character" w:styleId="a7">
    <w:name w:val="page number"/>
    <w:basedOn w:val="a0"/>
    <w:uiPriority w:val="99"/>
    <w:rPr>
      <w:rFonts w:cs="Times New Roman"/>
    </w:rPr>
  </w:style>
  <w:style w:type="paragraph" w:styleId="a8">
    <w:name w:val="List Continue"/>
    <w:basedOn w:val="a"/>
    <w:uiPriority w:val="99"/>
    <w:pPr>
      <w:overflowPunct w:val="0"/>
      <w:autoSpaceDE w:val="0"/>
      <w:autoSpaceDN w:val="0"/>
      <w:adjustRightInd w:val="0"/>
      <w:spacing w:before="120" w:after="120" w:line="360" w:lineRule="auto"/>
      <w:ind w:left="283" w:firstLine="709"/>
      <w:jc w:val="both"/>
      <w:textAlignment w:val="baseline"/>
    </w:pPr>
    <w:rPr>
      <w:sz w:val="24"/>
      <w:szCs w:val="24"/>
    </w:rPr>
  </w:style>
  <w:style w:type="paragraph" w:styleId="a9">
    <w:name w:val="Normal Indent"/>
    <w:basedOn w:val="a"/>
    <w:uiPriority w:val="99"/>
    <w:pPr>
      <w:overflowPunct w:val="0"/>
      <w:autoSpaceDE w:val="0"/>
      <w:autoSpaceDN w:val="0"/>
      <w:adjustRightInd w:val="0"/>
      <w:spacing w:before="120" w:line="360" w:lineRule="auto"/>
      <w:ind w:left="708" w:firstLine="709"/>
      <w:jc w:val="both"/>
      <w:textAlignment w:val="baseline"/>
    </w:pPr>
    <w:rPr>
      <w:sz w:val="24"/>
      <w:szCs w:val="24"/>
    </w:rPr>
  </w:style>
  <w:style w:type="paragraph" w:styleId="aa">
    <w:name w:val="header"/>
    <w:basedOn w:val="a"/>
    <w:link w:val="ab"/>
    <w:uiPriority w:val="99"/>
    <w:pPr>
      <w:tabs>
        <w:tab w:val="center" w:pos="4677"/>
        <w:tab w:val="right" w:pos="9355"/>
      </w:tabs>
      <w:overflowPunct w:val="0"/>
      <w:autoSpaceDE w:val="0"/>
      <w:autoSpaceDN w:val="0"/>
      <w:adjustRightInd w:val="0"/>
      <w:spacing w:before="120" w:line="360" w:lineRule="auto"/>
      <w:ind w:firstLine="709"/>
      <w:jc w:val="both"/>
      <w:textAlignment w:val="baseline"/>
    </w:pPr>
    <w:rPr>
      <w:sz w:val="24"/>
      <w:szCs w:val="24"/>
    </w:rPr>
  </w:style>
  <w:style w:type="character" w:customStyle="1" w:styleId="ab">
    <w:name w:val="Верхний колонтитул Знак"/>
    <w:basedOn w:val="a0"/>
    <w:link w:val="aa"/>
    <w:uiPriority w:val="99"/>
    <w:locked/>
    <w:rPr>
      <w:rFonts w:cs="Times New Roman"/>
    </w:rPr>
  </w:style>
  <w:style w:type="paragraph" w:styleId="ac">
    <w:name w:val="Normal (Web)"/>
    <w:basedOn w:val="a"/>
    <w:uiPriority w:val="99"/>
    <w:pPr>
      <w:spacing w:before="100" w:beforeAutospacing="1" w:after="100" w:afterAutospacing="1"/>
    </w:pPr>
    <w:rPr>
      <w:sz w:val="24"/>
      <w:szCs w:val="24"/>
    </w:rPr>
  </w:style>
  <w:style w:type="character" w:styleId="ad">
    <w:name w:val="FollowedHyperlink"/>
    <w:basedOn w:val="a0"/>
    <w:uiPriority w:val="99"/>
    <w:rPr>
      <w:rFonts w:cs="Times New Roman"/>
      <w:color w:val="800080"/>
      <w:u w:val="single"/>
    </w:rPr>
  </w:style>
  <w:style w:type="paragraph" w:customStyle="1" w:styleId="ae">
    <w:name w:val="Стиль примечания"/>
    <w:basedOn w:val="a5"/>
    <w:uiPriority w:val="99"/>
    <w:pPr>
      <w:spacing w:before="120"/>
      <w:ind w:firstLine="709"/>
      <w:jc w:val="both"/>
    </w:pPr>
    <w:rPr>
      <w:rFonts w:ascii="Arial" w:hAnsi="Arial" w:cs="Arial"/>
      <w:sz w:val="20"/>
      <w:szCs w:val="20"/>
    </w:rPr>
  </w:style>
  <w:style w:type="paragraph" w:styleId="12">
    <w:name w:val="toc 1"/>
    <w:basedOn w:val="a"/>
    <w:next w:val="a"/>
    <w:autoRedefine/>
    <w:uiPriority w:val="39"/>
    <w:rPr>
      <w:sz w:val="24"/>
      <w:szCs w:val="24"/>
    </w:rPr>
  </w:style>
  <w:style w:type="paragraph" w:styleId="22">
    <w:name w:val="toc 2"/>
    <w:basedOn w:val="a"/>
    <w:next w:val="a"/>
    <w:autoRedefine/>
    <w:uiPriority w:val="39"/>
    <w:pPr>
      <w:ind w:left="240"/>
    </w:pPr>
    <w:rPr>
      <w:sz w:val="24"/>
      <w:szCs w:val="24"/>
    </w:rPr>
  </w:style>
  <w:style w:type="paragraph" w:styleId="31">
    <w:name w:val="toc 3"/>
    <w:basedOn w:val="a"/>
    <w:next w:val="a"/>
    <w:autoRedefine/>
    <w:uiPriority w:val="39"/>
    <w:pPr>
      <w:ind w:left="480"/>
    </w:pPr>
    <w:rPr>
      <w:sz w:val="24"/>
      <w:szCs w:val="24"/>
    </w:rPr>
  </w:style>
  <w:style w:type="character" w:styleId="af">
    <w:name w:val="Hyperlink"/>
    <w:basedOn w:val="a0"/>
    <w:uiPriority w:val="99"/>
    <w:rPr>
      <w:rFonts w:cs="Times New Roman"/>
      <w:color w:val="0000FF"/>
      <w:u w:val="single"/>
    </w:rPr>
  </w:style>
  <w:style w:type="paragraph" w:styleId="af0">
    <w:name w:val="Title"/>
    <w:basedOn w:val="a"/>
    <w:link w:val="af1"/>
    <w:uiPriority w:val="99"/>
    <w:qFormat/>
    <w:pPr>
      <w:jc w:val="center"/>
    </w:pPr>
    <w:rPr>
      <w:sz w:val="28"/>
      <w:szCs w:val="28"/>
      <w:u w:val="single"/>
    </w:rPr>
  </w:style>
  <w:style w:type="character" w:customStyle="1" w:styleId="af1">
    <w:name w:val="Название Знак"/>
    <w:basedOn w:val="a0"/>
    <w:link w:val="af0"/>
    <w:uiPriority w:val="10"/>
    <w:locked/>
    <w:rPr>
      <w:rFonts w:asciiTheme="majorHAnsi" w:eastAsiaTheme="majorEastAsia" w:hAnsiTheme="majorHAnsi" w:cs="Times New Roman"/>
      <w:b/>
      <w:bCs/>
      <w:kern w:val="28"/>
      <w:sz w:val="32"/>
      <w:szCs w:val="32"/>
    </w:rPr>
  </w:style>
  <w:style w:type="paragraph" w:styleId="af2">
    <w:name w:val="footer"/>
    <w:basedOn w:val="a"/>
    <w:link w:val="af3"/>
    <w:uiPriority w:val="99"/>
    <w:pPr>
      <w:widowControl w:val="0"/>
      <w:tabs>
        <w:tab w:val="center" w:pos="4153"/>
        <w:tab w:val="right" w:pos="8306"/>
      </w:tabs>
    </w:pPr>
  </w:style>
  <w:style w:type="character" w:customStyle="1" w:styleId="af3">
    <w:name w:val="Нижний колонтитул Знак"/>
    <w:basedOn w:val="a0"/>
    <w:link w:val="af2"/>
    <w:uiPriority w:val="99"/>
    <w:locked/>
    <w:rPr>
      <w:rFonts w:ascii="Times New Roman" w:hAnsi="Times New Roman" w:cs="Times New Roman"/>
      <w:sz w:val="20"/>
      <w:szCs w:val="20"/>
    </w:rPr>
  </w:style>
  <w:style w:type="paragraph" w:customStyle="1" w:styleId="af4">
    <w:name w:val="Подраздел"/>
    <w:basedOn w:val="a"/>
    <w:uiPriority w:val="99"/>
    <w:pPr>
      <w:suppressAutoHyphens/>
      <w:spacing w:before="240" w:after="120"/>
      <w:jc w:val="center"/>
    </w:pPr>
    <w:rPr>
      <w:rFonts w:ascii="TimesDL" w:hAnsi="TimesDL" w:cs="TimesDL"/>
      <w:b/>
      <w:bCs/>
      <w:smallCaps/>
      <w:spacing w:val="-2"/>
      <w:sz w:val="24"/>
      <w:szCs w:val="24"/>
    </w:rPr>
  </w:style>
  <w:style w:type="paragraph" w:styleId="32">
    <w:name w:val="Body Text 3"/>
    <w:basedOn w:val="a"/>
    <w:link w:val="33"/>
    <w:uiPriority w:val="99"/>
    <w:pPr>
      <w:spacing w:after="120"/>
    </w:pPr>
    <w:rPr>
      <w:sz w:val="16"/>
      <w:szCs w:val="16"/>
    </w:rPr>
  </w:style>
  <w:style w:type="character" w:customStyle="1" w:styleId="33">
    <w:name w:val="Основной текст 3 Знак"/>
    <w:basedOn w:val="a0"/>
    <w:link w:val="32"/>
    <w:uiPriority w:val="99"/>
    <w:semiHidden/>
    <w:locked/>
    <w:rPr>
      <w:rFonts w:ascii="Times New Roman" w:hAnsi="Times New Roman" w:cs="Times New Roman"/>
      <w:sz w:val="16"/>
      <w:szCs w:val="16"/>
    </w:rPr>
  </w:style>
  <w:style w:type="paragraph" w:styleId="23">
    <w:name w:val="Body Text 2"/>
    <w:basedOn w:val="a"/>
    <w:link w:val="24"/>
    <w:uiPriority w:val="99"/>
    <w:rPr>
      <w:i/>
      <w:iCs/>
      <w:sz w:val="24"/>
      <w:szCs w:val="24"/>
    </w:rPr>
  </w:style>
  <w:style w:type="character" w:customStyle="1" w:styleId="24">
    <w:name w:val="Основной текст 2 Знак"/>
    <w:basedOn w:val="a0"/>
    <w:link w:val="23"/>
    <w:uiPriority w:val="99"/>
    <w:semiHidden/>
    <w:locked/>
    <w:rPr>
      <w:rFonts w:ascii="Times New Roman" w:hAnsi="Times New Roman" w:cs="Times New Roman"/>
      <w:sz w:val="20"/>
      <w:szCs w:val="20"/>
    </w:rPr>
  </w:style>
  <w:style w:type="paragraph" w:styleId="41">
    <w:name w:val="List 4"/>
    <w:basedOn w:val="a"/>
    <w:uiPriority w:val="99"/>
    <w:pPr>
      <w:ind w:left="1132" w:hanging="283"/>
    </w:pPr>
    <w:rPr>
      <w:sz w:val="24"/>
      <w:szCs w:val="24"/>
    </w:rPr>
  </w:style>
  <w:style w:type="paragraph" w:customStyle="1" w:styleId="ConsNonformat">
    <w:name w:val="Con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34">
    <w:name w:val="Стиль3 Знак Знак"/>
    <w:basedOn w:val="25"/>
    <w:uiPriority w:val="99"/>
    <w:pPr>
      <w:widowControl w:val="0"/>
      <w:adjustRightInd w:val="0"/>
      <w:textAlignment w:val="baseline"/>
    </w:pPr>
  </w:style>
  <w:style w:type="paragraph" w:styleId="25">
    <w:name w:val="Body Text Indent 2"/>
    <w:basedOn w:val="a"/>
    <w:link w:val="26"/>
    <w:uiPriority w:val="99"/>
    <w:pPr>
      <w:ind w:firstLine="709"/>
      <w:jc w:val="both"/>
    </w:pPr>
    <w:rPr>
      <w:sz w:val="24"/>
      <w:szCs w:val="24"/>
    </w:rPr>
  </w:style>
  <w:style w:type="character" w:customStyle="1" w:styleId="26">
    <w:name w:val="Основной текст с отступом 2 Знак"/>
    <w:basedOn w:val="a0"/>
    <w:link w:val="25"/>
    <w:uiPriority w:val="99"/>
    <w:semiHidden/>
    <w:locked/>
    <w:rPr>
      <w:rFonts w:ascii="Times New Roman" w:hAnsi="Times New Roman" w:cs="Times New Roman"/>
      <w:sz w:val="20"/>
      <w:szCs w:val="20"/>
    </w:rPr>
  </w:style>
  <w:style w:type="paragraph" w:customStyle="1" w:styleId="af5">
    <w:name w:val="Краткий обратный адрес"/>
    <w:basedOn w:val="a"/>
    <w:uiPriority w:val="99"/>
    <w:pPr>
      <w:overflowPunct w:val="0"/>
      <w:autoSpaceDE w:val="0"/>
      <w:autoSpaceDN w:val="0"/>
      <w:adjustRightInd w:val="0"/>
      <w:spacing w:before="120" w:line="360" w:lineRule="auto"/>
      <w:ind w:firstLine="709"/>
      <w:jc w:val="both"/>
      <w:textAlignment w:val="baseline"/>
    </w:pPr>
    <w:rPr>
      <w:sz w:val="24"/>
      <w:szCs w:val="24"/>
    </w:rPr>
  </w:style>
  <w:style w:type="paragraph" w:styleId="35">
    <w:name w:val="Body Text Indent 3"/>
    <w:basedOn w:val="a"/>
    <w:link w:val="36"/>
    <w:uiPriority w:val="99"/>
    <w:pPr>
      <w:spacing w:before="120"/>
      <w:ind w:left="285"/>
    </w:pPr>
    <w:rPr>
      <w:sz w:val="24"/>
      <w:szCs w:val="24"/>
    </w:rPr>
  </w:style>
  <w:style w:type="character" w:customStyle="1" w:styleId="36">
    <w:name w:val="Основной текст с отступом 3 Знак"/>
    <w:basedOn w:val="a0"/>
    <w:link w:val="35"/>
    <w:uiPriority w:val="99"/>
    <w:semiHidden/>
    <w:locked/>
    <w:rPr>
      <w:rFonts w:ascii="Times New Roman" w:hAnsi="Times New Roman" w:cs="Times New Roman"/>
      <w:sz w:val="16"/>
      <w:szCs w:val="16"/>
    </w:rPr>
  </w:style>
  <w:style w:type="paragraph" w:customStyle="1" w:styleId="af6">
    <w:name w:val="Документ"/>
    <w:basedOn w:val="a"/>
    <w:uiPriority w:val="99"/>
    <w:pPr>
      <w:spacing w:line="360" w:lineRule="auto"/>
      <w:ind w:firstLine="720"/>
      <w:jc w:val="both"/>
    </w:pPr>
    <w:rPr>
      <w:sz w:val="28"/>
      <w:szCs w:val="28"/>
    </w:rPr>
  </w:style>
  <w:style w:type="paragraph" w:customStyle="1" w:styleId="110">
    <w:name w:val="Знак1 Знак Знак Знак1 Знак Знак Знак Знак Знак Знак Знак Знак Знак Знак Знак"/>
    <w:basedOn w:val="a"/>
    <w:uiPriority w:val="99"/>
    <w:pPr>
      <w:spacing w:after="160" w:line="240" w:lineRule="exact"/>
    </w:pPr>
    <w:rPr>
      <w:rFonts w:ascii="Verdana" w:hAnsi="Verdana" w:cs="Verdana"/>
      <w:sz w:val="24"/>
      <w:szCs w:val="24"/>
      <w:lang w:val="en-US" w:eastAsia="en-US"/>
    </w:rPr>
  </w:style>
  <w:style w:type="paragraph" w:customStyle="1" w:styleId="13">
    <w:name w:val="Знак1 Знак Знак"/>
    <w:basedOn w:val="a"/>
    <w:uiPriority w:val="99"/>
    <w:pPr>
      <w:spacing w:after="160" w:line="240" w:lineRule="exact"/>
    </w:pPr>
    <w:rPr>
      <w:rFonts w:ascii="Verdana" w:hAnsi="Verdana" w:cs="Verdana"/>
      <w:sz w:val="24"/>
      <w:szCs w:val="24"/>
      <w:lang w:val="en-US" w:eastAsia="en-US"/>
    </w:rPr>
  </w:style>
  <w:style w:type="character" w:customStyle="1" w:styleId="af7">
    <w:name w:val="Знак"/>
    <w:basedOn w:val="a0"/>
    <w:uiPriority w:val="99"/>
    <w:rPr>
      <w:rFonts w:cs="Times New Roman"/>
      <w:sz w:val="24"/>
      <w:szCs w:val="24"/>
      <w:lang w:val="ru-RU" w:eastAsia="ru-RU"/>
    </w:rPr>
  </w:style>
  <w:style w:type="paragraph" w:customStyle="1" w:styleId="14">
    <w:name w:val="Знак Знак Знак1 Знак Знак"/>
    <w:basedOn w:val="a"/>
    <w:uiPriority w:val="99"/>
    <w:pPr>
      <w:spacing w:after="160" w:line="240" w:lineRule="exact"/>
    </w:pPr>
    <w:rPr>
      <w:rFonts w:ascii="Verdana" w:hAnsi="Verdana" w:cs="Verdana"/>
      <w:sz w:val="24"/>
      <w:szCs w:val="24"/>
      <w:lang w:val="en-US" w:eastAsia="en-US"/>
    </w:rPr>
  </w:style>
  <w:style w:type="paragraph" w:customStyle="1" w:styleId="42">
    <w:name w:val="Стиль4"/>
    <w:basedOn w:val="a"/>
    <w:uiPriority w:val="99"/>
    <w:pPr>
      <w:jc w:val="both"/>
    </w:pPr>
    <w:rPr>
      <w:sz w:val="24"/>
      <w:szCs w:val="24"/>
    </w:rPr>
  </w:style>
  <w:style w:type="paragraph" w:customStyle="1" w:styleId="111">
    <w:name w:val="Знак1 Знак Знак Знак1 Знак Знак Знак Знак Знак Знак"/>
    <w:basedOn w:val="a"/>
    <w:uiPriority w:val="99"/>
    <w:pPr>
      <w:spacing w:after="160" w:line="240" w:lineRule="exact"/>
    </w:pPr>
    <w:rPr>
      <w:rFonts w:ascii="Verdana" w:hAnsi="Verdana" w:cs="Verdana"/>
      <w:sz w:val="24"/>
      <w:szCs w:val="24"/>
      <w:lang w:val="en-US" w:eastAsia="en-US"/>
    </w:rPr>
  </w:style>
  <w:style w:type="paragraph" w:customStyle="1" w:styleId="15">
    <w:name w:val="Знак1"/>
    <w:basedOn w:val="a"/>
    <w:uiPriority w:val="99"/>
    <w:pPr>
      <w:spacing w:after="160" w:line="240" w:lineRule="exact"/>
    </w:pPr>
    <w:rPr>
      <w:rFonts w:ascii="Verdana" w:hAnsi="Verdana" w:cs="Verdana"/>
      <w:sz w:val="24"/>
      <w:szCs w:val="24"/>
      <w:lang w:val="en-US" w:eastAsia="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pPr>
    <w:rPr>
      <w:rFonts w:ascii="Courier New" w:hAnsi="Courier New" w:cs="Courier New"/>
    </w:rPr>
  </w:style>
  <w:style w:type="character" w:customStyle="1" w:styleId="HTML0">
    <w:name w:val="Стандартный HTML Знак"/>
    <w:basedOn w:val="a0"/>
    <w:link w:val="HTML"/>
    <w:uiPriority w:val="99"/>
    <w:semiHidden/>
    <w:locked/>
    <w:rPr>
      <w:rFonts w:ascii="Courier New" w:hAnsi="Courier New" w:cs="Courier New"/>
      <w:sz w:val="20"/>
      <w:szCs w:val="20"/>
    </w:rPr>
  </w:style>
  <w:style w:type="paragraph" w:customStyle="1" w:styleId="37">
    <w:name w:val="3"/>
    <w:basedOn w:val="a"/>
    <w:uiPriority w:val="99"/>
    <w:pPr>
      <w:jc w:val="both"/>
    </w:pPr>
    <w:rPr>
      <w:sz w:val="24"/>
      <w:szCs w:val="24"/>
    </w:rPr>
  </w:style>
  <w:style w:type="paragraph" w:customStyle="1" w:styleId="af8">
    <w:name w:val="Основной текст требований Знак"/>
    <w:basedOn w:val="a"/>
    <w:uiPriority w:val="99"/>
    <w:pPr>
      <w:spacing w:line="302" w:lineRule="auto"/>
      <w:ind w:firstLine="720"/>
      <w:jc w:val="both"/>
    </w:pPr>
    <w:rPr>
      <w:sz w:val="28"/>
      <w:szCs w:val="28"/>
    </w:rPr>
  </w:style>
  <w:style w:type="character" w:customStyle="1" w:styleId="af9">
    <w:name w:val="Основной текст требований Знак Знак"/>
    <w:basedOn w:val="a0"/>
    <w:uiPriority w:val="99"/>
    <w:rPr>
      <w:rFonts w:cs="Times New Roman"/>
      <w:sz w:val="28"/>
      <w:szCs w:val="28"/>
      <w:lang w:val="ru-RU" w:eastAsia="ru-RU"/>
    </w:rPr>
  </w:style>
  <w:style w:type="paragraph" w:customStyle="1" w:styleId="WW-Default">
    <w:name w:val="WW-Default"/>
    <w:uiPriority w:val="99"/>
    <w:pPr>
      <w:shd w:val="clear" w:color="auto" w:fill="FFFFFF"/>
      <w:suppressAutoHyphens/>
      <w:autoSpaceDE w:val="0"/>
      <w:spacing w:after="0" w:line="200" w:lineRule="atLeast"/>
      <w:jc w:val="both"/>
    </w:pPr>
    <w:rPr>
      <w:rFonts w:ascii="Times New Roman" w:hAnsi="Times New Roman"/>
      <w:sz w:val="24"/>
      <w:szCs w:val="24"/>
      <w:lang w:eastAsia="ar-SA"/>
    </w:rPr>
  </w:style>
  <w:style w:type="paragraph" w:customStyle="1" w:styleId="ConsPlusNormal">
    <w:name w:val="ConsPlusNormal"/>
    <w:uiPriority w:val="99"/>
    <w:pPr>
      <w:widowControl w:val="0"/>
      <w:autoSpaceDE w:val="0"/>
      <w:autoSpaceDN w:val="0"/>
      <w:adjustRightInd w:val="0"/>
      <w:spacing w:after="0" w:line="240" w:lineRule="auto"/>
      <w:ind w:firstLine="720"/>
    </w:pPr>
    <w:rPr>
      <w:rFonts w:ascii="Arial" w:hAnsi="Arial" w:cs="Arial"/>
      <w:sz w:val="20"/>
      <w:szCs w:val="20"/>
    </w:rPr>
  </w:style>
  <w:style w:type="paragraph" w:customStyle="1" w:styleId="210">
    <w:name w:val="Основной текст 21"/>
    <w:basedOn w:val="WW-Default"/>
    <w:uiPriority w:val="99"/>
    <w:pPr>
      <w:spacing w:after="120" w:line="480" w:lineRule="auto"/>
    </w:pPr>
  </w:style>
  <w:style w:type="paragraph" w:customStyle="1" w:styleId="afa">
    <w:name w:val="Нормальный"/>
    <w:uiPriority w:val="99"/>
    <w:pPr>
      <w:suppressAutoHyphens/>
      <w:autoSpaceDE w:val="0"/>
      <w:spacing w:after="0" w:line="240" w:lineRule="auto"/>
    </w:pPr>
    <w:rPr>
      <w:rFonts w:ascii="Times New Roman" w:hAnsi="Times New Roman"/>
      <w:sz w:val="20"/>
      <w:szCs w:val="20"/>
      <w:lang w:eastAsia="ar-SA"/>
    </w:rPr>
  </w:style>
  <w:style w:type="paragraph" w:customStyle="1" w:styleId="16">
    <w:name w:val="Текст1"/>
    <w:basedOn w:val="WW-Default"/>
    <w:uiPriority w:val="99"/>
    <w:rPr>
      <w:rFonts w:ascii="Courier New" w:hAnsi="Courier New" w:cs="Courier New"/>
      <w:sz w:val="20"/>
      <w:szCs w:val="20"/>
    </w:rPr>
  </w:style>
  <w:style w:type="paragraph" w:customStyle="1" w:styleId="310">
    <w:name w:val="Основной текст с отступом 31"/>
    <w:basedOn w:val="WW-Default"/>
    <w:uiPriority w:val="99"/>
    <w:pPr>
      <w:spacing w:after="120"/>
      <w:ind w:left="283"/>
    </w:pPr>
    <w:rPr>
      <w:sz w:val="16"/>
      <w:szCs w:val="16"/>
    </w:rPr>
  </w:style>
  <w:style w:type="paragraph" w:customStyle="1" w:styleId="17">
    <w:name w:val="Знак1 Знак Знак Знак Знак Знак Знак"/>
    <w:basedOn w:val="a"/>
    <w:uiPriority w:val="99"/>
    <w:pPr>
      <w:spacing w:after="160" w:line="240" w:lineRule="exact"/>
    </w:pPr>
    <w:rPr>
      <w:rFonts w:ascii="Verdana" w:hAnsi="Verdana" w:cs="Verdana"/>
      <w:sz w:val="24"/>
      <w:szCs w:val="24"/>
      <w:lang w:val="en-US" w:eastAsia="en-US"/>
    </w:rPr>
  </w:style>
  <w:style w:type="paragraph" w:styleId="afb">
    <w:name w:val="List Paragraph"/>
    <w:basedOn w:val="a"/>
    <w:uiPriority w:val="99"/>
    <w:qFormat/>
    <w:pPr>
      <w:spacing w:after="200" w:line="276" w:lineRule="auto"/>
      <w:ind w:left="720"/>
    </w:pPr>
    <w:rPr>
      <w:rFonts w:ascii="Calibri" w:hAnsi="Calibri" w:cs="Calibri"/>
      <w:sz w:val="22"/>
      <w:szCs w:val="22"/>
      <w:lang w:eastAsia="en-US"/>
    </w:rPr>
  </w:style>
  <w:style w:type="paragraph" w:customStyle="1" w:styleId="afc">
    <w:name w:val="Загразд"/>
    <w:basedOn w:val="a"/>
    <w:uiPriority w:val="99"/>
    <w:pPr>
      <w:spacing w:before="240" w:after="120"/>
      <w:jc w:val="center"/>
    </w:pPr>
    <w:rPr>
      <w:b/>
      <w:bCs/>
      <w:sz w:val="32"/>
      <w:szCs w:val="32"/>
    </w:rPr>
  </w:style>
  <w:style w:type="paragraph" w:styleId="afd">
    <w:name w:val="Plain Text"/>
    <w:basedOn w:val="a"/>
    <w:link w:val="afe"/>
    <w:uiPriority w:val="99"/>
    <w:rPr>
      <w:rFonts w:ascii="Courier New" w:hAnsi="Courier New" w:cs="Courier New"/>
    </w:rPr>
  </w:style>
  <w:style w:type="character" w:customStyle="1" w:styleId="afe">
    <w:name w:val="Текст Знак"/>
    <w:basedOn w:val="a0"/>
    <w:link w:val="afd"/>
    <w:uiPriority w:val="99"/>
    <w:semiHidden/>
    <w:locked/>
    <w:rPr>
      <w:rFonts w:ascii="Courier New" w:hAnsi="Courier New" w:cs="Courier New"/>
      <w:sz w:val="20"/>
      <w:szCs w:val="20"/>
    </w:rPr>
  </w:style>
  <w:style w:type="paragraph" w:customStyle="1" w:styleId="aff">
    <w:name w:val="Стиль"/>
    <w:basedOn w:val="a"/>
    <w:uiPriority w:val="99"/>
    <w:pPr>
      <w:spacing w:after="160" w:line="240" w:lineRule="exact"/>
    </w:pPr>
    <w:rPr>
      <w:rFonts w:ascii="Verdana" w:hAnsi="Verdana" w:cs="Verdana"/>
      <w:lang w:val="en-US" w:eastAsia="en-US"/>
    </w:rPr>
  </w:style>
  <w:style w:type="paragraph" w:customStyle="1" w:styleId="27">
    <w:name w:val="заголовок 2"/>
    <w:basedOn w:val="1"/>
    <w:uiPriority w:val="99"/>
    <w:pPr>
      <w:keepNext w:val="0"/>
      <w:widowControl w:val="0"/>
      <w:tabs>
        <w:tab w:val="left" w:pos="1134"/>
      </w:tabs>
      <w:suppressAutoHyphens/>
      <w:overflowPunct/>
      <w:adjustRightInd/>
      <w:spacing w:before="0" w:after="0" w:line="240" w:lineRule="auto"/>
      <w:ind w:firstLine="0"/>
      <w:jc w:val="both"/>
      <w:textAlignment w:val="auto"/>
      <w:outlineLvl w:val="1"/>
    </w:pPr>
    <w:rPr>
      <w:rFonts w:ascii="Times New Roman" w:hAnsi="Times New Roman" w:cs="Times New Roman"/>
      <w:b w:val="0"/>
      <w:bCs w:val="0"/>
      <w:kern w:val="0"/>
      <w:sz w:val="24"/>
      <w:szCs w:val="24"/>
    </w:rPr>
  </w:style>
  <w:style w:type="paragraph" w:customStyle="1" w:styleId="18">
    <w:name w:val="Абзац списка1"/>
    <w:basedOn w:val="a"/>
    <w:pPr>
      <w:spacing w:after="200" w:line="276" w:lineRule="auto"/>
      <w:ind w:left="720"/>
    </w:pPr>
    <w:rPr>
      <w:rFonts w:ascii="Calibri" w:hAnsi="Calibri" w:cs="Calibri"/>
      <w:sz w:val="22"/>
      <w:szCs w:val="22"/>
      <w:lang w:eastAsia="en-US"/>
    </w:rPr>
  </w:style>
  <w:style w:type="paragraph" w:styleId="aff0">
    <w:name w:val="footnote text"/>
    <w:basedOn w:val="a"/>
    <w:link w:val="aff1"/>
    <w:uiPriority w:val="99"/>
  </w:style>
  <w:style w:type="character" w:customStyle="1" w:styleId="aff1">
    <w:name w:val="Текст сноски Знак"/>
    <w:basedOn w:val="a0"/>
    <w:link w:val="aff0"/>
    <w:uiPriority w:val="99"/>
    <w:semiHidden/>
    <w:locked/>
    <w:rPr>
      <w:rFonts w:ascii="Times New Roman" w:hAnsi="Times New Roman" w:cs="Times New Roman"/>
      <w:sz w:val="20"/>
      <w:szCs w:val="20"/>
    </w:rPr>
  </w:style>
  <w:style w:type="character" w:styleId="aff2">
    <w:name w:val="footnote reference"/>
    <w:basedOn w:val="a0"/>
    <w:uiPriority w:val="99"/>
    <w:rPr>
      <w:rFonts w:cs="Times New Roman"/>
      <w:vertAlign w:val="superscript"/>
    </w:rPr>
  </w:style>
  <w:style w:type="paragraph" w:customStyle="1" w:styleId="Style7">
    <w:name w:val="Style7"/>
    <w:basedOn w:val="a"/>
    <w:uiPriority w:val="99"/>
    <w:pPr>
      <w:widowControl w:val="0"/>
      <w:autoSpaceDE w:val="0"/>
      <w:autoSpaceDN w:val="0"/>
      <w:adjustRightInd w:val="0"/>
      <w:spacing w:before="60" w:line="317" w:lineRule="exact"/>
      <w:ind w:firstLine="709"/>
      <w:jc w:val="both"/>
    </w:pPr>
    <w:rPr>
      <w:rFonts w:ascii="Courier New" w:hAnsi="Courier New" w:cs="Courier New"/>
      <w:sz w:val="24"/>
      <w:szCs w:val="24"/>
    </w:rPr>
  </w:style>
  <w:style w:type="paragraph" w:styleId="aff3">
    <w:name w:val="TOC Heading"/>
    <w:basedOn w:val="1"/>
    <w:next w:val="a"/>
    <w:uiPriority w:val="99"/>
    <w:qFormat/>
    <w:pPr>
      <w:keepLines/>
      <w:overflowPunct/>
      <w:autoSpaceDE/>
      <w:autoSpaceDN/>
      <w:adjustRightInd/>
      <w:spacing w:before="480" w:after="0" w:line="276" w:lineRule="auto"/>
      <w:ind w:firstLine="0"/>
      <w:jc w:val="left"/>
      <w:textAlignment w:val="auto"/>
      <w:outlineLvl w:val="9"/>
    </w:pPr>
    <w:rPr>
      <w:rFonts w:ascii="Cambria" w:hAnsi="Cambria" w:cs="Cambria"/>
      <w:kern w:val="0"/>
      <w:sz w:val="28"/>
      <w:szCs w:val="28"/>
    </w:rPr>
  </w:style>
  <w:style w:type="paragraph" w:styleId="43">
    <w:name w:val="toc 4"/>
    <w:basedOn w:val="a"/>
    <w:next w:val="a"/>
    <w:autoRedefine/>
    <w:uiPriority w:val="99"/>
    <w:pPr>
      <w:ind w:left="600"/>
    </w:pPr>
  </w:style>
  <w:style w:type="paragraph" w:styleId="51">
    <w:name w:val="toc 5"/>
    <w:basedOn w:val="a"/>
    <w:next w:val="a"/>
    <w:autoRedefine/>
    <w:uiPriority w:val="99"/>
    <w:pPr>
      <w:ind w:left="800"/>
    </w:pPr>
  </w:style>
  <w:style w:type="paragraph" w:styleId="61">
    <w:name w:val="toc 6"/>
    <w:basedOn w:val="a"/>
    <w:next w:val="a"/>
    <w:autoRedefine/>
    <w:uiPriority w:val="99"/>
    <w:pPr>
      <w:ind w:left="1000"/>
    </w:pPr>
  </w:style>
  <w:style w:type="paragraph" w:styleId="71">
    <w:name w:val="toc 7"/>
    <w:basedOn w:val="a"/>
    <w:next w:val="a"/>
    <w:autoRedefine/>
    <w:uiPriority w:val="99"/>
    <w:pPr>
      <w:ind w:left="1200"/>
    </w:pPr>
  </w:style>
  <w:style w:type="paragraph" w:styleId="81">
    <w:name w:val="toc 8"/>
    <w:basedOn w:val="a"/>
    <w:next w:val="a"/>
    <w:autoRedefine/>
    <w:uiPriority w:val="99"/>
    <w:pPr>
      <w:ind w:left="1400"/>
    </w:pPr>
  </w:style>
  <w:style w:type="paragraph" w:styleId="91">
    <w:name w:val="toc 9"/>
    <w:basedOn w:val="a"/>
    <w:next w:val="a"/>
    <w:autoRedefine/>
    <w:uiPriority w:val="99"/>
    <w:pPr>
      <w:ind w:left="1600"/>
    </w:pPr>
  </w:style>
  <w:style w:type="paragraph" w:customStyle="1" w:styleId="ConsPlusTitle">
    <w:name w:val="ConsPlusTitle"/>
    <w:uiPriority w:val="99"/>
    <w:pPr>
      <w:widowControl w:val="0"/>
      <w:autoSpaceDE w:val="0"/>
      <w:autoSpaceDN w:val="0"/>
      <w:adjustRightInd w:val="0"/>
      <w:spacing w:after="0" w:line="240" w:lineRule="auto"/>
    </w:pPr>
    <w:rPr>
      <w:rFonts w:ascii="Times New Roman" w:hAnsi="Times New Roman"/>
      <w:b/>
      <w:bCs/>
      <w:sz w:val="28"/>
      <w:szCs w:val="28"/>
    </w:rPr>
  </w:style>
  <w:style w:type="character" w:customStyle="1" w:styleId="aff4">
    <w:name w:val="Основной шрифт"/>
    <w:uiPriority w:val="99"/>
  </w:style>
  <w:style w:type="paragraph" w:styleId="aff5">
    <w:name w:val="No Spacing"/>
    <w:qFormat/>
    <w:rsid w:val="00AB4AAA"/>
    <w:pPr>
      <w:spacing w:after="0" w:line="240" w:lineRule="auto"/>
    </w:pPr>
    <w:rPr>
      <w:rFonts w:ascii="Times New Roman" w:hAnsi="Times New Roman"/>
      <w:sz w:val="24"/>
      <w:szCs w:val="24"/>
    </w:rPr>
  </w:style>
  <w:style w:type="paragraph" w:customStyle="1" w:styleId="Normal1">
    <w:name w:val="Normal1"/>
    <w:rsid w:val="00AB4AAA"/>
    <w:pPr>
      <w:widowControl w:val="0"/>
      <w:spacing w:after="0" w:line="240" w:lineRule="auto"/>
    </w:pPr>
    <w:rPr>
      <w:rFonts w:ascii="Times New Roman" w:hAnsi="Times New Roman"/>
      <w:sz w:val="20"/>
      <w:szCs w:val="20"/>
    </w:rPr>
  </w:style>
  <w:style w:type="table" w:styleId="aff6">
    <w:name w:val="Table Grid"/>
    <w:basedOn w:val="a1"/>
    <w:uiPriority w:val="59"/>
    <w:rsid w:val="00AB4AAA"/>
    <w:pPr>
      <w:spacing w:after="0" w:line="240" w:lineRule="auto"/>
    </w:pPr>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7">
    <w:name w:val="Balloon Text"/>
    <w:basedOn w:val="a"/>
    <w:link w:val="aff8"/>
    <w:uiPriority w:val="99"/>
    <w:semiHidden/>
    <w:unhideWhenUsed/>
    <w:rsid w:val="008D46F9"/>
    <w:rPr>
      <w:rFonts w:ascii="Tahoma" w:hAnsi="Tahoma" w:cs="Tahoma"/>
      <w:sz w:val="16"/>
      <w:szCs w:val="16"/>
    </w:rPr>
  </w:style>
  <w:style w:type="character" w:customStyle="1" w:styleId="aff8">
    <w:name w:val="Текст выноски Знак"/>
    <w:basedOn w:val="a0"/>
    <w:link w:val="aff7"/>
    <w:uiPriority w:val="99"/>
    <w:semiHidden/>
    <w:locked/>
    <w:rsid w:val="008D46F9"/>
    <w:rPr>
      <w:rFonts w:ascii="Tahoma" w:hAnsi="Tahoma" w:cs="Tahoma"/>
      <w:sz w:val="16"/>
      <w:szCs w:val="16"/>
    </w:rPr>
  </w:style>
  <w:style w:type="numbering" w:customStyle="1" w:styleId="19">
    <w:name w:val="Нет списка1"/>
    <w:next w:val="a2"/>
    <w:uiPriority w:val="99"/>
    <w:semiHidden/>
    <w:unhideWhenUsed/>
    <w:rsid w:val="00575CBA"/>
  </w:style>
  <w:style w:type="paragraph" w:styleId="aff9">
    <w:name w:val="Body Text Indent"/>
    <w:basedOn w:val="a"/>
    <w:link w:val="affa"/>
    <w:uiPriority w:val="99"/>
    <w:unhideWhenUsed/>
    <w:rsid w:val="00E15904"/>
    <w:pPr>
      <w:spacing w:after="120"/>
      <w:ind w:left="283"/>
    </w:pPr>
  </w:style>
  <w:style w:type="character" w:customStyle="1" w:styleId="affa">
    <w:name w:val="Основной текст с отступом Знак"/>
    <w:basedOn w:val="a0"/>
    <w:link w:val="aff9"/>
    <w:uiPriority w:val="99"/>
    <w:rsid w:val="00E15904"/>
    <w:rPr>
      <w:rFonts w:ascii="Times New Roman" w:hAnsi="Times New Roman"/>
      <w:sz w:val="20"/>
      <w:szCs w:val="20"/>
    </w:rPr>
  </w:style>
  <w:style w:type="paragraph" w:customStyle="1" w:styleId="xl65">
    <w:name w:val="xl65"/>
    <w:basedOn w:val="a"/>
    <w:rsid w:val="00EA73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66">
    <w:name w:val="xl66"/>
    <w:basedOn w:val="a"/>
    <w:rsid w:val="00EA73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67">
    <w:name w:val="xl67"/>
    <w:basedOn w:val="a"/>
    <w:rsid w:val="00EA73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68">
    <w:name w:val="xl68"/>
    <w:basedOn w:val="a"/>
    <w:rsid w:val="00EA73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69">
    <w:name w:val="xl69"/>
    <w:basedOn w:val="a"/>
    <w:rsid w:val="00EA73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70">
    <w:name w:val="xl70"/>
    <w:basedOn w:val="a"/>
    <w:rsid w:val="00EA7351"/>
    <w:pPr>
      <w:spacing w:before="100" w:beforeAutospacing="1" w:after="100" w:afterAutospacing="1"/>
    </w:pPr>
    <w:rPr>
      <w:rFonts w:eastAsia="Times New Roman"/>
      <w:sz w:val="24"/>
      <w:szCs w:val="24"/>
    </w:rPr>
  </w:style>
  <w:style w:type="paragraph" w:customStyle="1" w:styleId="xl71">
    <w:name w:val="xl71"/>
    <w:basedOn w:val="a"/>
    <w:rsid w:val="00EA7351"/>
    <w:pPr>
      <w:spacing w:before="100" w:beforeAutospacing="1" w:after="100" w:afterAutospacing="1"/>
      <w:jc w:val="center"/>
      <w:textAlignment w:val="center"/>
    </w:pPr>
    <w:rPr>
      <w:rFonts w:eastAsia="Times New Roman"/>
      <w:sz w:val="24"/>
      <w:szCs w:val="24"/>
    </w:rPr>
  </w:style>
  <w:style w:type="paragraph" w:customStyle="1" w:styleId="xl72">
    <w:name w:val="xl72"/>
    <w:basedOn w:val="a"/>
    <w:rsid w:val="00EA735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sz w:val="24"/>
      <w:szCs w:val="24"/>
    </w:rPr>
  </w:style>
  <w:style w:type="paragraph" w:customStyle="1" w:styleId="xl73">
    <w:name w:val="xl73"/>
    <w:basedOn w:val="a"/>
    <w:rsid w:val="00EA73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rPr>
  </w:style>
  <w:style w:type="paragraph" w:customStyle="1" w:styleId="xl74">
    <w:name w:val="xl74"/>
    <w:basedOn w:val="a"/>
    <w:rsid w:val="00EA735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75">
    <w:name w:val="xl75"/>
    <w:basedOn w:val="a"/>
    <w:rsid w:val="00EA7351"/>
    <w:pPr>
      <w:pBdr>
        <w:top w:val="single" w:sz="4" w:space="0" w:color="auto"/>
        <w:left w:val="single" w:sz="4" w:space="0" w:color="auto"/>
        <w:right w:val="single" w:sz="4" w:space="0" w:color="auto"/>
      </w:pBdr>
      <w:spacing w:before="100" w:beforeAutospacing="1" w:after="100" w:afterAutospacing="1"/>
    </w:pPr>
    <w:rPr>
      <w:rFonts w:eastAsia="Times New Roman"/>
      <w:sz w:val="24"/>
      <w:szCs w:val="24"/>
    </w:rPr>
  </w:style>
  <w:style w:type="paragraph" w:customStyle="1" w:styleId="xl76">
    <w:name w:val="xl76"/>
    <w:basedOn w:val="a"/>
    <w:rsid w:val="00EA7351"/>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77">
    <w:name w:val="xl77"/>
    <w:basedOn w:val="a"/>
    <w:rsid w:val="00EA735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xl78">
    <w:name w:val="xl78"/>
    <w:basedOn w:val="a"/>
    <w:rsid w:val="00EA7351"/>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rPr>
  </w:style>
  <w:style w:type="paragraph" w:customStyle="1" w:styleId="xl79">
    <w:name w:val="xl79"/>
    <w:basedOn w:val="a"/>
    <w:rsid w:val="00EA735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rPr>
  </w:style>
  <w:style w:type="paragraph" w:customStyle="1" w:styleId="FooterLeft">
    <w:name w:val="Footer Left"/>
    <w:basedOn w:val="af2"/>
    <w:uiPriority w:val="35"/>
    <w:qFormat/>
    <w:rsid w:val="008443BB"/>
    <w:pPr>
      <w:widowControl/>
      <w:pBdr>
        <w:top w:val="dashed" w:sz="4" w:space="18" w:color="7F7F7F" w:themeColor="text1" w:themeTint="80"/>
      </w:pBdr>
      <w:tabs>
        <w:tab w:val="clear" w:pos="4153"/>
        <w:tab w:val="clear" w:pos="8306"/>
        <w:tab w:val="center" w:pos="4320"/>
        <w:tab w:val="right" w:pos="8640"/>
      </w:tabs>
      <w:spacing w:after="200"/>
      <w:contextualSpacing/>
    </w:pPr>
    <w:rPr>
      <w:rFonts w:asciiTheme="minorHAnsi" w:hAnsiTheme="minorHAnsi" w:cstheme="minorBidi"/>
      <w:color w:val="7F7F7F" w:themeColor="text1" w:themeTint="8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35900">
      <w:bodyDiv w:val="1"/>
      <w:marLeft w:val="0"/>
      <w:marRight w:val="0"/>
      <w:marTop w:val="0"/>
      <w:marBottom w:val="0"/>
      <w:divBdr>
        <w:top w:val="none" w:sz="0" w:space="0" w:color="auto"/>
        <w:left w:val="none" w:sz="0" w:space="0" w:color="auto"/>
        <w:bottom w:val="none" w:sz="0" w:space="0" w:color="auto"/>
        <w:right w:val="none" w:sz="0" w:space="0" w:color="auto"/>
      </w:divBdr>
    </w:div>
    <w:div w:id="171922508">
      <w:bodyDiv w:val="1"/>
      <w:marLeft w:val="0"/>
      <w:marRight w:val="0"/>
      <w:marTop w:val="0"/>
      <w:marBottom w:val="0"/>
      <w:divBdr>
        <w:top w:val="none" w:sz="0" w:space="0" w:color="auto"/>
        <w:left w:val="none" w:sz="0" w:space="0" w:color="auto"/>
        <w:bottom w:val="none" w:sz="0" w:space="0" w:color="auto"/>
        <w:right w:val="none" w:sz="0" w:space="0" w:color="auto"/>
      </w:divBdr>
    </w:div>
    <w:div w:id="240482572">
      <w:bodyDiv w:val="1"/>
      <w:marLeft w:val="0"/>
      <w:marRight w:val="0"/>
      <w:marTop w:val="0"/>
      <w:marBottom w:val="0"/>
      <w:divBdr>
        <w:top w:val="none" w:sz="0" w:space="0" w:color="auto"/>
        <w:left w:val="none" w:sz="0" w:space="0" w:color="auto"/>
        <w:bottom w:val="none" w:sz="0" w:space="0" w:color="auto"/>
        <w:right w:val="none" w:sz="0" w:space="0" w:color="auto"/>
      </w:divBdr>
    </w:div>
    <w:div w:id="502672420">
      <w:bodyDiv w:val="1"/>
      <w:marLeft w:val="0"/>
      <w:marRight w:val="0"/>
      <w:marTop w:val="0"/>
      <w:marBottom w:val="0"/>
      <w:divBdr>
        <w:top w:val="none" w:sz="0" w:space="0" w:color="auto"/>
        <w:left w:val="none" w:sz="0" w:space="0" w:color="auto"/>
        <w:bottom w:val="none" w:sz="0" w:space="0" w:color="auto"/>
        <w:right w:val="none" w:sz="0" w:space="0" w:color="auto"/>
      </w:divBdr>
    </w:div>
    <w:div w:id="788012926">
      <w:bodyDiv w:val="1"/>
      <w:marLeft w:val="0"/>
      <w:marRight w:val="0"/>
      <w:marTop w:val="0"/>
      <w:marBottom w:val="0"/>
      <w:divBdr>
        <w:top w:val="none" w:sz="0" w:space="0" w:color="auto"/>
        <w:left w:val="none" w:sz="0" w:space="0" w:color="auto"/>
        <w:bottom w:val="none" w:sz="0" w:space="0" w:color="auto"/>
        <w:right w:val="none" w:sz="0" w:space="0" w:color="auto"/>
      </w:divBdr>
    </w:div>
    <w:div w:id="795294577">
      <w:bodyDiv w:val="1"/>
      <w:marLeft w:val="0"/>
      <w:marRight w:val="0"/>
      <w:marTop w:val="0"/>
      <w:marBottom w:val="0"/>
      <w:divBdr>
        <w:top w:val="none" w:sz="0" w:space="0" w:color="auto"/>
        <w:left w:val="none" w:sz="0" w:space="0" w:color="auto"/>
        <w:bottom w:val="none" w:sz="0" w:space="0" w:color="auto"/>
        <w:right w:val="none" w:sz="0" w:space="0" w:color="auto"/>
      </w:divBdr>
    </w:div>
    <w:div w:id="848954758">
      <w:bodyDiv w:val="1"/>
      <w:marLeft w:val="0"/>
      <w:marRight w:val="0"/>
      <w:marTop w:val="0"/>
      <w:marBottom w:val="0"/>
      <w:divBdr>
        <w:top w:val="none" w:sz="0" w:space="0" w:color="auto"/>
        <w:left w:val="none" w:sz="0" w:space="0" w:color="auto"/>
        <w:bottom w:val="none" w:sz="0" w:space="0" w:color="auto"/>
        <w:right w:val="none" w:sz="0" w:space="0" w:color="auto"/>
      </w:divBdr>
      <w:divsChild>
        <w:div w:id="621304038">
          <w:marLeft w:val="0"/>
          <w:marRight w:val="0"/>
          <w:marTop w:val="0"/>
          <w:marBottom w:val="0"/>
          <w:divBdr>
            <w:top w:val="none" w:sz="0" w:space="0" w:color="auto"/>
            <w:left w:val="none" w:sz="0" w:space="0" w:color="auto"/>
            <w:bottom w:val="none" w:sz="0" w:space="0" w:color="auto"/>
            <w:right w:val="none" w:sz="0" w:space="0" w:color="auto"/>
          </w:divBdr>
        </w:div>
        <w:div w:id="420378316">
          <w:marLeft w:val="0"/>
          <w:marRight w:val="0"/>
          <w:marTop w:val="0"/>
          <w:marBottom w:val="0"/>
          <w:divBdr>
            <w:top w:val="none" w:sz="0" w:space="0" w:color="auto"/>
            <w:left w:val="none" w:sz="0" w:space="0" w:color="auto"/>
            <w:bottom w:val="none" w:sz="0" w:space="0" w:color="auto"/>
            <w:right w:val="none" w:sz="0" w:space="0" w:color="auto"/>
          </w:divBdr>
        </w:div>
        <w:div w:id="212471296">
          <w:marLeft w:val="0"/>
          <w:marRight w:val="0"/>
          <w:marTop w:val="0"/>
          <w:marBottom w:val="0"/>
          <w:divBdr>
            <w:top w:val="none" w:sz="0" w:space="0" w:color="auto"/>
            <w:left w:val="none" w:sz="0" w:space="0" w:color="auto"/>
            <w:bottom w:val="none" w:sz="0" w:space="0" w:color="auto"/>
            <w:right w:val="none" w:sz="0" w:space="0" w:color="auto"/>
          </w:divBdr>
        </w:div>
        <w:div w:id="367068649">
          <w:marLeft w:val="0"/>
          <w:marRight w:val="0"/>
          <w:marTop w:val="0"/>
          <w:marBottom w:val="0"/>
          <w:divBdr>
            <w:top w:val="none" w:sz="0" w:space="0" w:color="auto"/>
            <w:left w:val="none" w:sz="0" w:space="0" w:color="auto"/>
            <w:bottom w:val="none" w:sz="0" w:space="0" w:color="auto"/>
            <w:right w:val="none" w:sz="0" w:space="0" w:color="auto"/>
          </w:divBdr>
        </w:div>
        <w:div w:id="1097948628">
          <w:marLeft w:val="0"/>
          <w:marRight w:val="0"/>
          <w:marTop w:val="0"/>
          <w:marBottom w:val="0"/>
          <w:divBdr>
            <w:top w:val="none" w:sz="0" w:space="0" w:color="auto"/>
            <w:left w:val="none" w:sz="0" w:space="0" w:color="auto"/>
            <w:bottom w:val="none" w:sz="0" w:space="0" w:color="auto"/>
            <w:right w:val="none" w:sz="0" w:space="0" w:color="auto"/>
          </w:divBdr>
        </w:div>
      </w:divsChild>
    </w:div>
    <w:div w:id="942492877">
      <w:bodyDiv w:val="1"/>
      <w:marLeft w:val="0"/>
      <w:marRight w:val="0"/>
      <w:marTop w:val="0"/>
      <w:marBottom w:val="0"/>
      <w:divBdr>
        <w:top w:val="none" w:sz="0" w:space="0" w:color="auto"/>
        <w:left w:val="none" w:sz="0" w:space="0" w:color="auto"/>
        <w:bottom w:val="none" w:sz="0" w:space="0" w:color="auto"/>
        <w:right w:val="none" w:sz="0" w:space="0" w:color="auto"/>
      </w:divBdr>
    </w:div>
    <w:div w:id="1119228450">
      <w:bodyDiv w:val="1"/>
      <w:marLeft w:val="0"/>
      <w:marRight w:val="0"/>
      <w:marTop w:val="0"/>
      <w:marBottom w:val="0"/>
      <w:divBdr>
        <w:top w:val="none" w:sz="0" w:space="0" w:color="auto"/>
        <w:left w:val="none" w:sz="0" w:space="0" w:color="auto"/>
        <w:bottom w:val="none" w:sz="0" w:space="0" w:color="auto"/>
        <w:right w:val="none" w:sz="0" w:space="0" w:color="auto"/>
      </w:divBdr>
    </w:div>
    <w:div w:id="1194344506">
      <w:bodyDiv w:val="1"/>
      <w:marLeft w:val="0"/>
      <w:marRight w:val="0"/>
      <w:marTop w:val="0"/>
      <w:marBottom w:val="0"/>
      <w:divBdr>
        <w:top w:val="none" w:sz="0" w:space="0" w:color="auto"/>
        <w:left w:val="none" w:sz="0" w:space="0" w:color="auto"/>
        <w:bottom w:val="none" w:sz="0" w:space="0" w:color="auto"/>
        <w:right w:val="none" w:sz="0" w:space="0" w:color="auto"/>
      </w:divBdr>
    </w:div>
    <w:div w:id="1228225329">
      <w:bodyDiv w:val="1"/>
      <w:marLeft w:val="0"/>
      <w:marRight w:val="0"/>
      <w:marTop w:val="0"/>
      <w:marBottom w:val="0"/>
      <w:divBdr>
        <w:top w:val="none" w:sz="0" w:space="0" w:color="auto"/>
        <w:left w:val="none" w:sz="0" w:space="0" w:color="auto"/>
        <w:bottom w:val="none" w:sz="0" w:space="0" w:color="auto"/>
        <w:right w:val="none" w:sz="0" w:space="0" w:color="auto"/>
      </w:divBdr>
      <w:divsChild>
        <w:div w:id="1598826221">
          <w:marLeft w:val="0"/>
          <w:marRight w:val="0"/>
          <w:marTop w:val="0"/>
          <w:marBottom w:val="0"/>
          <w:divBdr>
            <w:top w:val="none" w:sz="0" w:space="0" w:color="auto"/>
            <w:left w:val="none" w:sz="0" w:space="0" w:color="auto"/>
            <w:bottom w:val="none" w:sz="0" w:space="0" w:color="auto"/>
            <w:right w:val="none" w:sz="0" w:space="0" w:color="auto"/>
          </w:divBdr>
        </w:div>
        <w:div w:id="1930432226">
          <w:marLeft w:val="0"/>
          <w:marRight w:val="0"/>
          <w:marTop w:val="0"/>
          <w:marBottom w:val="0"/>
          <w:divBdr>
            <w:top w:val="none" w:sz="0" w:space="0" w:color="auto"/>
            <w:left w:val="none" w:sz="0" w:space="0" w:color="auto"/>
            <w:bottom w:val="none" w:sz="0" w:space="0" w:color="auto"/>
            <w:right w:val="none" w:sz="0" w:space="0" w:color="auto"/>
          </w:divBdr>
        </w:div>
        <w:div w:id="2006322692">
          <w:marLeft w:val="0"/>
          <w:marRight w:val="0"/>
          <w:marTop w:val="0"/>
          <w:marBottom w:val="0"/>
          <w:divBdr>
            <w:top w:val="none" w:sz="0" w:space="0" w:color="auto"/>
            <w:left w:val="none" w:sz="0" w:space="0" w:color="auto"/>
            <w:bottom w:val="none" w:sz="0" w:space="0" w:color="auto"/>
            <w:right w:val="none" w:sz="0" w:space="0" w:color="auto"/>
          </w:divBdr>
        </w:div>
      </w:divsChild>
    </w:div>
    <w:div w:id="1370108697">
      <w:bodyDiv w:val="1"/>
      <w:marLeft w:val="0"/>
      <w:marRight w:val="0"/>
      <w:marTop w:val="0"/>
      <w:marBottom w:val="0"/>
      <w:divBdr>
        <w:top w:val="none" w:sz="0" w:space="0" w:color="auto"/>
        <w:left w:val="none" w:sz="0" w:space="0" w:color="auto"/>
        <w:bottom w:val="none" w:sz="0" w:space="0" w:color="auto"/>
        <w:right w:val="none" w:sz="0" w:space="0" w:color="auto"/>
      </w:divBdr>
    </w:div>
    <w:div w:id="1486236974">
      <w:bodyDiv w:val="1"/>
      <w:marLeft w:val="0"/>
      <w:marRight w:val="0"/>
      <w:marTop w:val="0"/>
      <w:marBottom w:val="0"/>
      <w:divBdr>
        <w:top w:val="none" w:sz="0" w:space="0" w:color="auto"/>
        <w:left w:val="none" w:sz="0" w:space="0" w:color="auto"/>
        <w:bottom w:val="none" w:sz="0" w:space="0" w:color="auto"/>
        <w:right w:val="none" w:sz="0" w:space="0" w:color="auto"/>
      </w:divBdr>
    </w:div>
    <w:div w:id="1517231094">
      <w:bodyDiv w:val="1"/>
      <w:marLeft w:val="0"/>
      <w:marRight w:val="0"/>
      <w:marTop w:val="0"/>
      <w:marBottom w:val="0"/>
      <w:divBdr>
        <w:top w:val="none" w:sz="0" w:space="0" w:color="auto"/>
        <w:left w:val="none" w:sz="0" w:space="0" w:color="auto"/>
        <w:bottom w:val="none" w:sz="0" w:space="0" w:color="auto"/>
        <w:right w:val="none" w:sz="0" w:space="0" w:color="auto"/>
      </w:divBdr>
    </w:div>
    <w:div w:id="1549685309">
      <w:marLeft w:val="0"/>
      <w:marRight w:val="0"/>
      <w:marTop w:val="0"/>
      <w:marBottom w:val="0"/>
      <w:divBdr>
        <w:top w:val="none" w:sz="0" w:space="0" w:color="auto"/>
        <w:left w:val="none" w:sz="0" w:space="0" w:color="auto"/>
        <w:bottom w:val="none" w:sz="0" w:space="0" w:color="auto"/>
        <w:right w:val="none" w:sz="0" w:space="0" w:color="auto"/>
      </w:divBdr>
    </w:div>
    <w:div w:id="1549685310">
      <w:marLeft w:val="0"/>
      <w:marRight w:val="0"/>
      <w:marTop w:val="0"/>
      <w:marBottom w:val="0"/>
      <w:divBdr>
        <w:top w:val="none" w:sz="0" w:space="0" w:color="auto"/>
        <w:left w:val="none" w:sz="0" w:space="0" w:color="auto"/>
        <w:bottom w:val="none" w:sz="0" w:space="0" w:color="auto"/>
        <w:right w:val="none" w:sz="0" w:space="0" w:color="auto"/>
      </w:divBdr>
    </w:div>
    <w:div w:id="1549685311">
      <w:marLeft w:val="0"/>
      <w:marRight w:val="0"/>
      <w:marTop w:val="0"/>
      <w:marBottom w:val="0"/>
      <w:divBdr>
        <w:top w:val="none" w:sz="0" w:space="0" w:color="auto"/>
        <w:left w:val="none" w:sz="0" w:space="0" w:color="auto"/>
        <w:bottom w:val="none" w:sz="0" w:space="0" w:color="auto"/>
        <w:right w:val="none" w:sz="0" w:space="0" w:color="auto"/>
      </w:divBdr>
    </w:div>
    <w:div w:id="1549685312">
      <w:marLeft w:val="0"/>
      <w:marRight w:val="0"/>
      <w:marTop w:val="0"/>
      <w:marBottom w:val="0"/>
      <w:divBdr>
        <w:top w:val="none" w:sz="0" w:space="0" w:color="auto"/>
        <w:left w:val="none" w:sz="0" w:space="0" w:color="auto"/>
        <w:bottom w:val="none" w:sz="0" w:space="0" w:color="auto"/>
        <w:right w:val="none" w:sz="0" w:space="0" w:color="auto"/>
      </w:divBdr>
    </w:div>
    <w:div w:id="1549685313">
      <w:marLeft w:val="0"/>
      <w:marRight w:val="0"/>
      <w:marTop w:val="0"/>
      <w:marBottom w:val="0"/>
      <w:divBdr>
        <w:top w:val="none" w:sz="0" w:space="0" w:color="auto"/>
        <w:left w:val="none" w:sz="0" w:space="0" w:color="auto"/>
        <w:bottom w:val="none" w:sz="0" w:space="0" w:color="auto"/>
        <w:right w:val="none" w:sz="0" w:space="0" w:color="auto"/>
      </w:divBdr>
    </w:div>
    <w:div w:id="1549685314">
      <w:marLeft w:val="0"/>
      <w:marRight w:val="0"/>
      <w:marTop w:val="0"/>
      <w:marBottom w:val="0"/>
      <w:divBdr>
        <w:top w:val="none" w:sz="0" w:space="0" w:color="auto"/>
        <w:left w:val="none" w:sz="0" w:space="0" w:color="auto"/>
        <w:bottom w:val="none" w:sz="0" w:space="0" w:color="auto"/>
        <w:right w:val="none" w:sz="0" w:space="0" w:color="auto"/>
      </w:divBdr>
    </w:div>
    <w:div w:id="1549685315">
      <w:marLeft w:val="0"/>
      <w:marRight w:val="0"/>
      <w:marTop w:val="0"/>
      <w:marBottom w:val="0"/>
      <w:divBdr>
        <w:top w:val="none" w:sz="0" w:space="0" w:color="auto"/>
        <w:left w:val="none" w:sz="0" w:space="0" w:color="auto"/>
        <w:bottom w:val="none" w:sz="0" w:space="0" w:color="auto"/>
        <w:right w:val="none" w:sz="0" w:space="0" w:color="auto"/>
      </w:divBdr>
    </w:div>
    <w:div w:id="1549685316">
      <w:marLeft w:val="0"/>
      <w:marRight w:val="0"/>
      <w:marTop w:val="0"/>
      <w:marBottom w:val="0"/>
      <w:divBdr>
        <w:top w:val="none" w:sz="0" w:space="0" w:color="auto"/>
        <w:left w:val="none" w:sz="0" w:space="0" w:color="auto"/>
        <w:bottom w:val="none" w:sz="0" w:space="0" w:color="auto"/>
        <w:right w:val="none" w:sz="0" w:space="0" w:color="auto"/>
      </w:divBdr>
    </w:div>
    <w:div w:id="1549685317">
      <w:marLeft w:val="0"/>
      <w:marRight w:val="0"/>
      <w:marTop w:val="0"/>
      <w:marBottom w:val="0"/>
      <w:divBdr>
        <w:top w:val="none" w:sz="0" w:space="0" w:color="auto"/>
        <w:left w:val="none" w:sz="0" w:space="0" w:color="auto"/>
        <w:bottom w:val="none" w:sz="0" w:space="0" w:color="auto"/>
        <w:right w:val="none" w:sz="0" w:space="0" w:color="auto"/>
      </w:divBdr>
    </w:div>
    <w:div w:id="1549685318">
      <w:marLeft w:val="0"/>
      <w:marRight w:val="0"/>
      <w:marTop w:val="0"/>
      <w:marBottom w:val="0"/>
      <w:divBdr>
        <w:top w:val="none" w:sz="0" w:space="0" w:color="auto"/>
        <w:left w:val="none" w:sz="0" w:space="0" w:color="auto"/>
        <w:bottom w:val="none" w:sz="0" w:space="0" w:color="auto"/>
        <w:right w:val="none" w:sz="0" w:space="0" w:color="auto"/>
      </w:divBdr>
    </w:div>
    <w:div w:id="1683894900">
      <w:bodyDiv w:val="1"/>
      <w:marLeft w:val="0"/>
      <w:marRight w:val="0"/>
      <w:marTop w:val="0"/>
      <w:marBottom w:val="0"/>
      <w:divBdr>
        <w:top w:val="none" w:sz="0" w:space="0" w:color="auto"/>
        <w:left w:val="none" w:sz="0" w:space="0" w:color="auto"/>
        <w:bottom w:val="none" w:sz="0" w:space="0" w:color="auto"/>
        <w:right w:val="none" w:sz="0" w:space="0" w:color="auto"/>
      </w:divBdr>
      <w:divsChild>
        <w:div w:id="1629580557">
          <w:marLeft w:val="0"/>
          <w:marRight w:val="0"/>
          <w:marTop w:val="0"/>
          <w:marBottom w:val="0"/>
          <w:divBdr>
            <w:top w:val="none" w:sz="0" w:space="0" w:color="auto"/>
            <w:left w:val="none" w:sz="0" w:space="0" w:color="auto"/>
            <w:bottom w:val="none" w:sz="0" w:space="0" w:color="auto"/>
            <w:right w:val="none" w:sz="0" w:space="0" w:color="auto"/>
          </w:divBdr>
        </w:div>
        <w:div w:id="808285018">
          <w:marLeft w:val="0"/>
          <w:marRight w:val="0"/>
          <w:marTop w:val="0"/>
          <w:marBottom w:val="0"/>
          <w:divBdr>
            <w:top w:val="none" w:sz="0" w:space="0" w:color="auto"/>
            <w:left w:val="none" w:sz="0" w:space="0" w:color="auto"/>
            <w:bottom w:val="none" w:sz="0" w:space="0" w:color="auto"/>
            <w:right w:val="none" w:sz="0" w:space="0" w:color="auto"/>
          </w:divBdr>
        </w:div>
        <w:div w:id="8529352">
          <w:marLeft w:val="0"/>
          <w:marRight w:val="0"/>
          <w:marTop w:val="0"/>
          <w:marBottom w:val="0"/>
          <w:divBdr>
            <w:top w:val="none" w:sz="0" w:space="0" w:color="auto"/>
            <w:left w:val="none" w:sz="0" w:space="0" w:color="auto"/>
            <w:bottom w:val="none" w:sz="0" w:space="0" w:color="auto"/>
            <w:right w:val="none" w:sz="0" w:space="0" w:color="auto"/>
          </w:divBdr>
        </w:div>
        <w:div w:id="248467571">
          <w:marLeft w:val="0"/>
          <w:marRight w:val="0"/>
          <w:marTop w:val="0"/>
          <w:marBottom w:val="0"/>
          <w:divBdr>
            <w:top w:val="none" w:sz="0" w:space="0" w:color="auto"/>
            <w:left w:val="none" w:sz="0" w:space="0" w:color="auto"/>
            <w:bottom w:val="none" w:sz="0" w:space="0" w:color="auto"/>
            <w:right w:val="none" w:sz="0" w:space="0" w:color="auto"/>
          </w:divBdr>
        </w:div>
        <w:div w:id="1519345783">
          <w:marLeft w:val="0"/>
          <w:marRight w:val="0"/>
          <w:marTop w:val="0"/>
          <w:marBottom w:val="0"/>
          <w:divBdr>
            <w:top w:val="none" w:sz="0" w:space="0" w:color="auto"/>
            <w:left w:val="none" w:sz="0" w:space="0" w:color="auto"/>
            <w:bottom w:val="none" w:sz="0" w:space="0" w:color="auto"/>
            <w:right w:val="none" w:sz="0" w:space="0" w:color="auto"/>
          </w:divBdr>
        </w:div>
        <w:div w:id="1807580146">
          <w:marLeft w:val="0"/>
          <w:marRight w:val="0"/>
          <w:marTop w:val="0"/>
          <w:marBottom w:val="0"/>
          <w:divBdr>
            <w:top w:val="none" w:sz="0" w:space="0" w:color="auto"/>
            <w:left w:val="none" w:sz="0" w:space="0" w:color="auto"/>
            <w:bottom w:val="none" w:sz="0" w:space="0" w:color="auto"/>
            <w:right w:val="none" w:sz="0" w:space="0" w:color="auto"/>
          </w:divBdr>
        </w:div>
        <w:div w:id="534583067">
          <w:marLeft w:val="0"/>
          <w:marRight w:val="0"/>
          <w:marTop w:val="0"/>
          <w:marBottom w:val="0"/>
          <w:divBdr>
            <w:top w:val="none" w:sz="0" w:space="0" w:color="auto"/>
            <w:left w:val="none" w:sz="0" w:space="0" w:color="auto"/>
            <w:bottom w:val="none" w:sz="0" w:space="0" w:color="auto"/>
            <w:right w:val="none" w:sz="0" w:space="0" w:color="auto"/>
          </w:divBdr>
        </w:div>
        <w:div w:id="1791393509">
          <w:marLeft w:val="0"/>
          <w:marRight w:val="0"/>
          <w:marTop w:val="0"/>
          <w:marBottom w:val="0"/>
          <w:divBdr>
            <w:top w:val="none" w:sz="0" w:space="0" w:color="auto"/>
            <w:left w:val="none" w:sz="0" w:space="0" w:color="auto"/>
            <w:bottom w:val="none" w:sz="0" w:space="0" w:color="auto"/>
            <w:right w:val="none" w:sz="0" w:space="0" w:color="auto"/>
          </w:divBdr>
        </w:div>
        <w:div w:id="1128939257">
          <w:marLeft w:val="0"/>
          <w:marRight w:val="0"/>
          <w:marTop w:val="0"/>
          <w:marBottom w:val="0"/>
          <w:divBdr>
            <w:top w:val="none" w:sz="0" w:space="0" w:color="auto"/>
            <w:left w:val="none" w:sz="0" w:space="0" w:color="auto"/>
            <w:bottom w:val="none" w:sz="0" w:space="0" w:color="auto"/>
            <w:right w:val="none" w:sz="0" w:space="0" w:color="auto"/>
          </w:divBdr>
        </w:div>
      </w:divsChild>
    </w:div>
    <w:div w:id="1925065801">
      <w:bodyDiv w:val="1"/>
      <w:marLeft w:val="0"/>
      <w:marRight w:val="0"/>
      <w:marTop w:val="0"/>
      <w:marBottom w:val="0"/>
      <w:divBdr>
        <w:top w:val="none" w:sz="0" w:space="0" w:color="auto"/>
        <w:left w:val="none" w:sz="0" w:space="0" w:color="auto"/>
        <w:bottom w:val="none" w:sz="0" w:space="0" w:color="auto"/>
        <w:right w:val="none" w:sz="0" w:space="0" w:color="auto"/>
      </w:divBdr>
    </w:div>
    <w:div w:id="1974018465">
      <w:bodyDiv w:val="1"/>
      <w:marLeft w:val="0"/>
      <w:marRight w:val="0"/>
      <w:marTop w:val="0"/>
      <w:marBottom w:val="0"/>
      <w:divBdr>
        <w:top w:val="none" w:sz="0" w:space="0" w:color="auto"/>
        <w:left w:val="none" w:sz="0" w:space="0" w:color="auto"/>
        <w:bottom w:val="none" w:sz="0" w:space="0" w:color="auto"/>
        <w:right w:val="none" w:sz="0" w:space="0" w:color="auto"/>
      </w:divBdr>
    </w:div>
    <w:div w:id="2116510162">
      <w:bodyDiv w:val="1"/>
      <w:marLeft w:val="0"/>
      <w:marRight w:val="0"/>
      <w:marTop w:val="0"/>
      <w:marBottom w:val="0"/>
      <w:divBdr>
        <w:top w:val="none" w:sz="0" w:space="0" w:color="auto"/>
        <w:left w:val="none" w:sz="0" w:space="0" w:color="auto"/>
        <w:bottom w:val="none" w:sz="0" w:space="0" w:color="auto"/>
        <w:right w:val="none" w:sz="0" w:space="0" w:color="auto"/>
      </w:divBdr>
      <w:divsChild>
        <w:div w:id="328943220">
          <w:marLeft w:val="0"/>
          <w:marRight w:val="0"/>
          <w:marTop w:val="0"/>
          <w:marBottom w:val="0"/>
          <w:divBdr>
            <w:top w:val="none" w:sz="0" w:space="0" w:color="auto"/>
            <w:left w:val="none" w:sz="0" w:space="0" w:color="auto"/>
            <w:bottom w:val="none" w:sz="0" w:space="0" w:color="auto"/>
            <w:right w:val="none" w:sz="0" w:space="0" w:color="auto"/>
          </w:divBdr>
        </w:div>
      </w:divsChild>
    </w:div>
    <w:div w:id="2131969102">
      <w:bodyDiv w:val="1"/>
      <w:marLeft w:val="0"/>
      <w:marRight w:val="0"/>
      <w:marTop w:val="0"/>
      <w:marBottom w:val="0"/>
      <w:divBdr>
        <w:top w:val="none" w:sz="0" w:space="0" w:color="auto"/>
        <w:left w:val="none" w:sz="0" w:space="0" w:color="auto"/>
        <w:bottom w:val="none" w:sz="0" w:space="0" w:color="auto"/>
        <w:right w:val="none" w:sz="0" w:space="0" w:color="auto"/>
      </w:divBdr>
    </w:div>
    <w:div w:id="2137678912">
      <w:bodyDiv w:val="1"/>
      <w:marLeft w:val="0"/>
      <w:marRight w:val="0"/>
      <w:marTop w:val="0"/>
      <w:marBottom w:val="0"/>
      <w:divBdr>
        <w:top w:val="none" w:sz="0" w:space="0" w:color="auto"/>
        <w:left w:val="none" w:sz="0" w:space="0" w:color="auto"/>
        <w:bottom w:val="none" w:sz="0" w:space="0" w:color="auto"/>
        <w:right w:val="none" w:sz="0" w:space="0" w:color="auto"/>
      </w:divBdr>
      <w:divsChild>
        <w:div w:id="446704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E02D442A0D45919C34EF7ECDE8F77D"/>
        <w:category>
          <w:name w:val="Общие"/>
          <w:gallery w:val="placeholder"/>
        </w:category>
        <w:types>
          <w:type w:val="bbPlcHdr"/>
        </w:types>
        <w:behaviors>
          <w:behavior w:val="content"/>
        </w:behaviors>
        <w:guid w:val="{614ABE87-210F-455C-859C-8CE18286B7D7}"/>
      </w:docPartPr>
      <w:docPartBody>
        <w:p w:rsidR="001F716B" w:rsidRDefault="001F716B" w:rsidP="001F716B">
          <w:pPr>
            <w:pStyle w:val="57E02D442A0D45919C34EF7ECDE8F77D"/>
          </w:pPr>
          <w:r>
            <w:rPr>
              <w:rStyle w:val="a3"/>
            </w:rPr>
            <w:t>[Автор]</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16B"/>
    <w:rsid w:val="001F716B"/>
    <w:rsid w:val="00530CF6"/>
    <w:rsid w:val="00625A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CD8457FA94F4E038BE188E2BC66BFFF">
    <w:name w:val="ECD8457FA94F4E038BE188E2BC66BFFF"/>
    <w:rsid w:val="001F716B"/>
  </w:style>
  <w:style w:type="character" w:styleId="a3">
    <w:name w:val="Placeholder Text"/>
    <w:basedOn w:val="a0"/>
    <w:uiPriority w:val="99"/>
    <w:semiHidden/>
    <w:rsid w:val="001F716B"/>
    <w:rPr>
      <w:color w:val="808080"/>
    </w:rPr>
  </w:style>
  <w:style w:type="paragraph" w:customStyle="1" w:styleId="57E02D442A0D45919C34EF7ECDE8F77D">
    <w:name w:val="57E02D442A0D45919C34EF7ECDE8F77D"/>
    <w:rsid w:val="001F71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06733-4CEF-45DB-B650-8DA102602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53</Pages>
  <Words>13168</Words>
  <Characters>96271</Characters>
  <Application>Microsoft Office Word</Application>
  <DocSecurity>0</DocSecurity>
  <Lines>802</Lines>
  <Paragraphs>218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Mpei</Company>
  <LinksUpToDate>false</LinksUpToDate>
  <CharactersWithSpaces>109221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ОАО «МосреалстроЙ»</dc:creator>
  <cp:lastModifiedBy>Ольга</cp:lastModifiedBy>
  <cp:revision>60</cp:revision>
  <cp:lastPrinted>2014-10-21T05:48:00Z</cp:lastPrinted>
  <dcterms:created xsi:type="dcterms:W3CDTF">2014-10-16T08:27:00Z</dcterms:created>
  <dcterms:modified xsi:type="dcterms:W3CDTF">2014-10-24T09:07:00Z</dcterms:modified>
</cp:coreProperties>
</file>