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E40" w:rsidRPr="000F4E40" w:rsidRDefault="000F4E40" w:rsidP="000F4E40">
      <w:pPr>
        <w:spacing w:after="450" w:line="240" w:lineRule="auto"/>
        <w:jc w:val="center"/>
        <w:outlineLvl w:val="0"/>
        <w:rPr>
          <w:rFonts w:ascii="Cuprum" w:eastAsia="Times New Roman" w:hAnsi="Cuprum" w:cs="Times New Roman"/>
          <w:b/>
          <w:bCs/>
          <w:color w:val="626262"/>
          <w:kern w:val="36"/>
          <w:sz w:val="33"/>
          <w:szCs w:val="33"/>
          <w:lang w:eastAsia="ru-RU"/>
        </w:rPr>
      </w:pPr>
      <w:r w:rsidRPr="000F4E40">
        <w:rPr>
          <w:rFonts w:ascii="Cuprum" w:eastAsia="Times New Roman" w:hAnsi="Cuprum" w:cs="Times New Roman"/>
          <w:b/>
          <w:bCs/>
          <w:color w:val="626262"/>
          <w:kern w:val="36"/>
          <w:sz w:val="33"/>
          <w:szCs w:val="33"/>
          <w:lang w:eastAsia="ru-RU"/>
        </w:rPr>
        <w:t>Закупки у единственного поставщика по 223-ФЗ  </w:t>
      </w:r>
    </w:p>
    <w:p w:rsidR="000F4E40" w:rsidRPr="000F4E40" w:rsidRDefault="000F4E40" w:rsidP="000F4E40">
      <w:pPr>
        <w:spacing w:after="15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hyperlink r:id="rId6" w:anchor="1" w:history="1">
        <w:r w:rsidRPr="000F4E40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Прямая закупка</w:t>
        </w:r>
      </w:hyperlink>
    </w:p>
    <w:p w:rsidR="000F4E40" w:rsidRPr="000F4E40" w:rsidRDefault="000F4E40" w:rsidP="000F4E40">
      <w:pPr>
        <w:spacing w:after="15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hyperlink r:id="rId7" w:anchor="2" w:history="1">
        <w:r w:rsidRPr="000F4E40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Особенности</w:t>
        </w:r>
      </w:hyperlink>
    </w:p>
    <w:p w:rsidR="000F4E40" w:rsidRPr="000F4E40" w:rsidRDefault="000F4E40" w:rsidP="000F4E40">
      <w:pPr>
        <w:spacing w:after="15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hyperlink r:id="rId8" w:anchor="3" w:history="1">
        <w:r w:rsidRPr="000F4E40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Определение случаев закупки у ЕП в положении</w:t>
        </w:r>
      </w:hyperlink>
    </w:p>
    <w:p w:rsidR="000F4E40" w:rsidRPr="000F4E40" w:rsidRDefault="000F4E40" w:rsidP="000F4E40">
      <w:pPr>
        <w:spacing w:after="15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hyperlink r:id="rId9" w:anchor="4" w:history="1">
        <w:r w:rsidRPr="000F4E40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Размещение сведений на ООС (общероссийский официальный сайт)</w:t>
        </w:r>
      </w:hyperlink>
    </w:p>
    <w:p w:rsidR="000F4E40" w:rsidRPr="000F4E40" w:rsidRDefault="000F4E40" w:rsidP="000F4E40">
      <w:pPr>
        <w:spacing w:after="15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hyperlink r:id="rId10" w:anchor="5" w:history="1">
        <w:r w:rsidRPr="000F4E40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Рамочный договор</w:t>
        </w:r>
      </w:hyperlink>
    </w:p>
    <w:p w:rsidR="000F4E40" w:rsidRPr="000F4E40" w:rsidRDefault="000F4E40" w:rsidP="000F4E40">
      <w:pPr>
        <w:spacing w:after="15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hyperlink r:id="rId11" w:anchor="6" w:history="1">
        <w:r w:rsidRPr="000F4E40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Изменение договора</w:t>
        </w:r>
      </w:hyperlink>
    </w:p>
    <w:p w:rsidR="000F4E40" w:rsidRPr="000F4E40" w:rsidRDefault="000F4E40" w:rsidP="000F4E40">
      <w:pPr>
        <w:spacing w:after="15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hyperlink r:id="rId12" w:anchor="7" w:history="1">
        <w:r w:rsidRPr="000F4E40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Закупки в электронной форме и ЕП</w:t>
        </w:r>
      </w:hyperlink>
    </w:p>
    <w:p w:rsidR="000F4E40" w:rsidRPr="000F4E40" w:rsidRDefault="000F4E40" w:rsidP="000F4E40">
      <w:pPr>
        <w:spacing w:after="15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hyperlink r:id="rId13" w:anchor="8" w:history="1">
        <w:r w:rsidRPr="000F4E40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Отчеты</w:t>
        </w:r>
      </w:hyperlink>
    </w:p>
    <w:p w:rsidR="000F4E40" w:rsidRPr="000F4E40" w:rsidRDefault="000F4E40" w:rsidP="000F4E40">
      <w:pPr>
        <w:spacing w:after="15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hyperlink r:id="rId14" w:anchor="9" w:history="1">
        <w:r w:rsidRPr="000F4E40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Вопросы по закупкам у единственного поставщика</w:t>
        </w:r>
      </w:hyperlink>
    </w:p>
    <w:p w:rsidR="000F4E40" w:rsidRPr="000F4E40" w:rsidRDefault="000F4E40" w:rsidP="000F4E40">
      <w:pPr>
        <w:spacing w:after="450" w:line="240" w:lineRule="auto"/>
        <w:jc w:val="both"/>
        <w:outlineLvl w:val="1"/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</w:pPr>
      <w:r w:rsidRPr="000F4E40"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  <w:t>Прямая закупка</w:t>
      </w:r>
    </w:p>
    <w:p w:rsidR="000F4E40" w:rsidRPr="000F4E40" w:rsidRDefault="000F4E40" w:rsidP="000F4E40">
      <w:pPr>
        <w:spacing w:after="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Закупка у единственного поставщика (неконкурентная закупка) - это один из возможных способов закупки, который заказчик может предусмотреть в своем положении о закупке.</w:t>
      </w:r>
    </w:p>
    <w:p w:rsidR="000F4E40" w:rsidRPr="000F4E40" w:rsidRDefault="000F4E40" w:rsidP="000F4E40">
      <w:pPr>
        <w:spacing w:after="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1"/>
        <w:gridCol w:w="494"/>
        <w:gridCol w:w="4940"/>
      </w:tblGrid>
      <w:tr w:rsidR="000F4E40" w:rsidRPr="000F4E40" w:rsidTr="000F4E40">
        <w:tc>
          <w:tcPr>
            <w:tcW w:w="2000" w:type="pct"/>
            <w:vAlign w:val="center"/>
            <w:hideMark/>
          </w:tcPr>
          <w:p w:rsidR="000F4E40" w:rsidRPr="000F4E40" w:rsidRDefault="000F4E40" w:rsidP="000F4E40">
            <w:pPr>
              <w:spacing w:after="0" w:line="270" w:lineRule="atLeast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vAlign w:val="center"/>
            <w:hideMark/>
          </w:tcPr>
          <w:p w:rsidR="000F4E40" w:rsidRPr="000F4E40" w:rsidRDefault="000F4E40" w:rsidP="000F4E40">
            <w:pPr>
              <w:spacing w:after="0" w:line="270" w:lineRule="atLeast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</w:p>
        </w:tc>
        <w:tc>
          <w:tcPr>
            <w:tcW w:w="2500" w:type="pct"/>
            <w:vAlign w:val="center"/>
            <w:hideMark/>
          </w:tcPr>
          <w:p w:rsidR="000F4E40" w:rsidRPr="000F4E40" w:rsidRDefault="000F4E40" w:rsidP="000F4E40">
            <w:pPr>
              <w:spacing w:after="150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Положение о закупке регламентирует всю закупочную деятельность заказчика. В положении о закупке заказчик устанавливает способы закупки, порядок их подготовки и проведения. В целом, </w:t>
            </w:r>
            <w:r w:rsidRPr="000F4E40">
              <w:rPr>
                <w:rFonts w:ascii="Tahoma" w:eastAsia="Times New Roman" w:hAnsi="Tahoma" w:cs="Tahoma"/>
                <w:b/>
                <w:bCs/>
                <w:color w:val="24342E"/>
                <w:sz w:val="21"/>
                <w:szCs w:val="21"/>
                <w:lang w:eastAsia="ru-RU"/>
              </w:rPr>
              <w:t>закупка у единственного поставщика</w:t>
            </w: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 (ЕП) это такой способ закупки, при котором не проводится конкурентный отбор (конкурентные процедуры), закупка проводится с минимальным мониторингом рынка.</w:t>
            </w:r>
          </w:p>
          <w:p w:rsidR="000F4E40" w:rsidRPr="000F4E40" w:rsidRDefault="000F4E40" w:rsidP="000F4E40">
            <w:pPr>
              <w:spacing w:after="150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b/>
                <w:bCs/>
                <w:color w:val="24342E"/>
                <w:sz w:val="21"/>
                <w:szCs w:val="21"/>
                <w:lang w:eastAsia="ru-RU"/>
              </w:rPr>
              <w:t>Возможное (наилучшее) определение такой закупки в Положении о закупке:</w:t>
            </w:r>
          </w:p>
          <w:p w:rsidR="000F4E40" w:rsidRPr="000F4E40" w:rsidRDefault="000F4E40" w:rsidP="000F4E40">
            <w:pPr>
              <w:spacing w:after="150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«Закупка у единственного поставщика (исполнителя, подрядчика) – это способ закупки, при котором предложение о заключении договора направляется конкретному поставщику, либо принимается предложение о заключении договора от одного поставщика без рассмотрения иных предложений».</w:t>
            </w:r>
          </w:p>
        </w:tc>
      </w:tr>
    </w:tbl>
    <w:p w:rsidR="000F4E40" w:rsidRPr="000F4E40" w:rsidRDefault="000F4E40" w:rsidP="000F4E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</w:p>
    <w:p w:rsidR="000F4E40" w:rsidRPr="000F4E40" w:rsidRDefault="000F4E40" w:rsidP="000F4E40">
      <w:pPr>
        <w:spacing w:after="450" w:line="240" w:lineRule="auto"/>
        <w:jc w:val="both"/>
        <w:outlineLvl w:val="1"/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</w:pPr>
      <w:bookmarkStart w:id="0" w:name="2"/>
      <w:bookmarkEnd w:id="0"/>
      <w:r w:rsidRPr="000F4E40"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  <w:t>Особенности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По 223-ФЗ </w:t>
      </w:r>
      <w:r w:rsidRPr="000F4E40">
        <w:rPr>
          <w:rFonts w:ascii="Tahoma" w:eastAsia="Times New Roman" w:hAnsi="Tahoma" w:cs="Tahoma"/>
          <w:color w:val="24342E"/>
          <w:sz w:val="21"/>
          <w:szCs w:val="21"/>
          <w:u w:val="single"/>
          <w:lang w:eastAsia="ru-RU"/>
        </w:rPr>
        <w:t>случаи закупки у ЕП заказчик определяет самостоятельно в положении о закупке!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Закупка у ЕП – это неконкурентная закупка!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lastRenderedPageBreak/>
        <w:t>При этом необходимо помнить цели и принципы 223-ФЗ, в которых в числе прочих, есть принцип о развитии конкуренции и об эффективном использовании денежных средств, в соответствии с которым заказчик должен стремиться случаи закупок у единственного поставщика минимизировать. Таким образом, какое-то количество конкурентных закупок обязательно нужно проводить.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Каждый случай закупки у ЕП должен быть обоснован (не обязательно письменно).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b/>
          <w:bCs/>
          <w:i/>
          <w:iCs/>
          <w:color w:val="24342E"/>
          <w:sz w:val="21"/>
          <w:szCs w:val="21"/>
          <w:lang w:eastAsia="ru-RU"/>
        </w:rPr>
        <w:t>Можно ли закупать у ЕП, если поставщик не является монополистом?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Наличие на рынке единственного исполнителя, способного оказать заказчику требуемые услуги, не является исключительным условием, при котором заказчик вправе осуществить закупку указанным способом.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</w:p>
    <w:p w:rsidR="000F4E40" w:rsidRPr="000F4E40" w:rsidRDefault="000F4E40" w:rsidP="000F4E40">
      <w:pPr>
        <w:spacing w:after="450" w:line="240" w:lineRule="auto"/>
        <w:jc w:val="both"/>
        <w:outlineLvl w:val="1"/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</w:pPr>
      <w:bookmarkStart w:id="1" w:name="3"/>
      <w:bookmarkEnd w:id="1"/>
      <w:r w:rsidRPr="000F4E40"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  <w:t>Определение случаев закупки у ЕП в положении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Закупка у единственного поставщика (исполнителя, подрядчика) может осуществляться в случае, если: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1) Малый объем закупки (до 100/500 тысяч рублей).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Возможная формулировка в положении: «Стоимость приобретаемых товаров, работ, услуг не превышает сто тысяч рублей (с учетом налогов и сборов)».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Не следует писать ограничение, что 100/500 тыс. рублей – закупка одноименной продукции. С таким условием работать не удобно. Кроме того, тогда нужно дать определение, что для заказчика является одноименной продукцией.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Желательно установить такое ограничение: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100 тысяч рублей по одной закупке, но не более, чем 30% от годового объема закупок.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Если не устанавливать никаких ограничений, то 100 тысяч рублей считается за одну закупку.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Искусственно дробить закупки нельзя. Проверяющие органы в таком случае могут признать сделку фиктивной, и привлечь за нарушение принципов 223-ФЗ, а именно – принцип эффективного расходования денежных средств.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2) По результатам несостоявшейся закупки.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- Закупка у единственного участника конкурентной закупки (при условии, что участник допущен).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При этом договор заключается по цене, в объеме и на условиях, указанных таким единственным участником в его заявке (а для аукциона – по согласованной сторонами цене, не превышающей начальную (максимальную) цену договора), или на лучших для заказчика условиях.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- Закупка у единственного поставщика, если по результатам конкурентной закупки не было подано ни одной заявки, либо все заявки участников были отклонены.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Конкурентную закупку заказчик может продлить (должно быть предусмотрено в положении).Если даже после продления нет заявок, то в </w:t>
      </w:r>
      <w:hyperlink r:id="rId15" w:history="1">
        <w:r w:rsidRPr="000F4E40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положении о закупках</w:t>
        </w:r>
      </w:hyperlink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нужно прописать несколько возможностей:</w:t>
      </w:r>
    </w:p>
    <w:p w:rsidR="000F4E40" w:rsidRPr="000F4E40" w:rsidRDefault="000F4E40" w:rsidP="000F4E40">
      <w:pPr>
        <w:numPr>
          <w:ilvl w:val="0"/>
          <w:numId w:val="1"/>
        </w:numPr>
        <w:spacing w:before="100" w:beforeAutospacing="1" w:after="100" w:afterAutospacing="1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Провести процедуру повторно;</w:t>
      </w:r>
    </w:p>
    <w:p w:rsidR="000F4E40" w:rsidRPr="000F4E40" w:rsidRDefault="000F4E40" w:rsidP="000F4E40">
      <w:pPr>
        <w:numPr>
          <w:ilvl w:val="0"/>
          <w:numId w:val="1"/>
        </w:numPr>
        <w:spacing w:before="100" w:beforeAutospacing="1" w:after="100" w:afterAutospacing="1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Отказаться от проведения процедуры закупки;</w:t>
      </w:r>
    </w:p>
    <w:p w:rsidR="000F4E40" w:rsidRPr="000F4E40" w:rsidRDefault="000F4E40" w:rsidP="000F4E40">
      <w:pPr>
        <w:numPr>
          <w:ilvl w:val="0"/>
          <w:numId w:val="1"/>
        </w:numPr>
        <w:spacing w:before="100" w:beforeAutospacing="1" w:after="100" w:afterAutospacing="1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Провести закупку у единственного поставщика.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lastRenderedPageBreak/>
        <w:t>Предусмотреть в положении порядок согласования таких закупок (на основании протокола </w:t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закупочной комиссии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, по решению руководителя или другого уполномоченного лица и т.д.).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3) Осуществляется закупка товаров, работ, услуг, которые относятся к сфере деятельности субъектов естественных монополий в соответствии с Федеральным законом от 17 августа 1995 года № 147-ФЗ «О естественных монополиях».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4) Осуществляется оказание услуг энергоснабжения или купли-продажи электрической энергии, услуг водоснабжения, водоотведения, канализации, газоснабжения, теплоснабжения, подключение (присоединение) к сетям инженерно-технического обеспечения.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5) Осуществляется закупка услуг связи.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Не все услуги связи относятся к сфере деятельности естественных монополий.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6) Существует срочная потребность в продукции, а проведение конкурентных процедур закупки по причине отсутствия времени является нецелесообразным, при условии, что обстоятельства, обусловившие срочность, не являются результатом медлительности со стороны заказчика.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7) Предыдущий договор расторгнут в связи с неисполнением или ненадлежащим исполнением поставщиком обязательств.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59264" behindDoc="0" locked="0" layoutInCell="1" allowOverlap="0" wp14:anchorId="1308E07E" wp14:editId="5698F03A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905000" cy="1028700"/>
            <wp:effectExtent l="0" t="0" r="0" b="0"/>
            <wp:wrapSquare wrapText="bothSides"/>
            <wp:docPr id="1" name="Рисунок 2" descr="http://www.otc.ru/files/images/webinary/%D0%A1%D0%BB%D0%B0%D0%B9%D0%B413%D0%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tc.ru/files/images/webinary/%D0%A1%D0%BB%D0%B0%D0%B9%D0%B413%D0%B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8) Заключается договор аренды недвижимого имущества.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9) Осуществляется оплата нотариальных действий.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10) Заказчик, являясь исполнителем по договору, заключенному с третьим лицом, осуществляет закупку товаров, работ, услуг у лиц, согласованных с третьим лицом.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11) Закупка путем участия в конкурентной процедуре продавца.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12) Возникла потребность в работах или услугах, выполнение или оказание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учреждениями, государственными унитарными предприятиями, соответствующие полномочия которых устанавливаются нормативными правовыми актами Российской Федерации, нормативными правовыми актами субъекта Российской Федерации.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13) Возникла потребность в закупке услуг, связанных с направлением работника в служебную командировку (проезд к месту служебной командировки и обратно, гостиничное обслуживание или наем жилого помещения, транспортное обслуживание).</w:t>
      </w: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60288" behindDoc="0" locked="0" layoutInCell="1" allowOverlap="0" wp14:anchorId="1BD8B126" wp14:editId="6310C9CE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810000" cy="866775"/>
            <wp:effectExtent l="0" t="0" r="0" b="9525"/>
            <wp:wrapSquare wrapText="bothSides"/>
            <wp:docPr id="2" name="Рисунок 2" descr="http://www.otc.ru/files/images/webinary/%D0%A1%D0%BB%D0%B0%D0%B9%D0%B416%D0%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tc.ru/files/images/webinary/%D0%A1%D0%BB%D0%B0%D0%B9%D0%B416%D0%BA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Требуется ли обоснование прямой закупки?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Необходимость обоснования конкретной закупки у ЕП может быть установлена в положении заказчика.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</w:p>
    <w:p w:rsidR="000F4E40" w:rsidRPr="000F4E40" w:rsidRDefault="000F4E40" w:rsidP="000F4E40">
      <w:pPr>
        <w:spacing w:after="450" w:line="240" w:lineRule="auto"/>
        <w:jc w:val="center"/>
        <w:outlineLvl w:val="1"/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</w:pPr>
      <w:bookmarkStart w:id="2" w:name="4"/>
      <w:bookmarkEnd w:id="2"/>
      <w:r w:rsidRPr="000F4E40"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  <w:t>Размещение сведений на ООС (общероссийский официальный сайт)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Если стоимость закупки у ЕП превышает 100 тысяч рублей(500 тысяч рублей), не содержит сведения о гос. тайне и не включена в перечень, утвержденный Правительством РФ, то на официальном сайте zakupki.gov.ru необходимо опубликовать следующие сведения:</w:t>
      </w:r>
    </w:p>
    <w:p w:rsidR="000F4E40" w:rsidRPr="000F4E40" w:rsidRDefault="000F4E40" w:rsidP="000F4E40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lastRenderedPageBreak/>
        <w:t>извещение</w:t>
      </w:r>
    </w:p>
    <w:p w:rsidR="000F4E40" w:rsidRPr="000F4E40" w:rsidRDefault="000F4E40" w:rsidP="000F4E40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документация</w:t>
      </w:r>
    </w:p>
    <w:p w:rsidR="000F4E40" w:rsidRPr="000F4E40" w:rsidRDefault="000F4E40" w:rsidP="000F4E40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проект договора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Пункты, которые не нужно включать в положение в случае закупки у ЕП:</w:t>
      </w:r>
    </w:p>
    <w:p w:rsidR="000F4E40" w:rsidRPr="000F4E40" w:rsidRDefault="000F4E40" w:rsidP="000F4E40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продукция может быть получена только от одного поставщика, так как отсутствует ее равноценная замена (заказчик не может заранее знать есть ли равноценная замена или она отсутствует);</w:t>
      </w:r>
    </w:p>
    <w:p w:rsidR="000F4E40" w:rsidRPr="000F4E40" w:rsidRDefault="000F4E40" w:rsidP="000F4E40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продукция производиться по уникальной технологии либо обладает уникальными свойствами, и только один поставщик может поставить такую продукцию;</w:t>
      </w:r>
    </w:p>
    <w:p w:rsidR="000F4E40" w:rsidRPr="000F4E40" w:rsidRDefault="000F4E40" w:rsidP="000F4E40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поставщик является монополистом на рынке данной продукции для данного региона;</w:t>
      </w:r>
    </w:p>
    <w:p w:rsidR="000F4E40" w:rsidRPr="000F4E40" w:rsidRDefault="000F4E40" w:rsidP="000F4E40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поставщик является единственным официальным дилером поставщика, обладающего вышеуказанными свойствами;</w:t>
      </w:r>
    </w:p>
    <w:p w:rsidR="000F4E40" w:rsidRPr="000F4E40" w:rsidRDefault="000F4E40" w:rsidP="000F4E40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поставщик является единственным поставщиком, продавцом, подрядчиком в данном регионе при условии, что расходы, связанные с привлечением контрагентов из других регионов, делают такое привлечение экономически невыгодным.</w:t>
      </w:r>
    </w:p>
    <w:p w:rsidR="000F4E40" w:rsidRPr="000F4E40" w:rsidRDefault="000F4E40" w:rsidP="000F4E40">
      <w:pPr>
        <w:spacing w:after="0" w:line="270" w:lineRule="atLeast"/>
        <w:jc w:val="center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inline distT="0" distB="0" distL="0" distR="0" wp14:anchorId="7F1731F6" wp14:editId="37E4AC12">
            <wp:extent cx="7620000" cy="5715000"/>
            <wp:effectExtent l="0" t="0" r="0" b="0"/>
            <wp:docPr id="3" name="Рисунок 3" descr="http://www.otc.ru/files/images/webinary/%D0%A1%D0%BB%D0%B0%D0%B9%D0%B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tc.ru/files/images/webinary/%D0%A1%D0%BB%D0%B0%D0%B9%D0%B4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838"/>
        <w:gridCol w:w="4817"/>
      </w:tblGrid>
      <w:tr w:rsidR="000F4E40" w:rsidRPr="000F4E40" w:rsidTr="000F4E40">
        <w:tc>
          <w:tcPr>
            <w:tcW w:w="0" w:type="auto"/>
            <w:vAlign w:val="center"/>
            <w:hideMark/>
          </w:tcPr>
          <w:p w:rsidR="000F4E40" w:rsidRPr="000F4E40" w:rsidRDefault="000F4E40" w:rsidP="000F4E40">
            <w:pPr>
              <w:spacing w:after="0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b/>
                <w:bCs/>
                <w:color w:val="24342E"/>
                <w:sz w:val="21"/>
                <w:szCs w:val="21"/>
                <w:lang w:eastAsia="ru-RU"/>
              </w:rPr>
              <w:t xml:space="preserve">Схема проведения прямой закупки до </w:t>
            </w:r>
            <w:r w:rsidRPr="000F4E40">
              <w:rPr>
                <w:rFonts w:ascii="Tahoma" w:eastAsia="Times New Roman" w:hAnsi="Tahoma" w:cs="Tahoma"/>
                <w:b/>
                <w:bCs/>
                <w:color w:val="24342E"/>
                <w:sz w:val="21"/>
                <w:szCs w:val="21"/>
                <w:lang w:eastAsia="ru-RU"/>
              </w:rPr>
              <w:lastRenderedPageBreak/>
              <w:t>100/500 тысяч рублей.</w:t>
            </w:r>
          </w:p>
        </w:tc>
        <w:tc>
          <w:tcPr>
            <w:tcW w:w="0" w:type="auto"/>
            <w:vAlign w:val="center"/>
            <w:hideMark/>
          </w:tcPr>
          <w:p w:rsidR="000F4E40" w:rsidRPr="000F4E40" w:rsidRDefault="000F4E40" w:rsidP="000F4E40">
            <w:pPr>
              <w:spacing w:after="0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b/>
                <w:bCs/>
                <w:color w:val="24342E"/>
                <w:sz w:val="21"/>
                <w:szCs w:val="21"/>
                <w:lang w:eastAsia="ru-RU"/>
              </w:rPr>
              <w:lastRenderedPageBreak/>
              <w:t xml:space="preserve">Схема проведения прямой закупки </w:t>
            </w:r>
            <w:r w:rsidRPr="000F4E40">
              <w:rPr>
                <w:rFonts w:ascii="Tahoma" w:eastAsia="Times New Roman" w:hAnsi="Tahoma" w:cs="Tahoma"/>
                <w:b/>
                <w:bCs/>
                <w:color w:val="24342E"/>
                <w:sz w:val="21"/>
                <w:szCs w:val="21"/>
                <w:lang w:eastAsia="ru-RU"/>
              </w:rPr>
              <w:lastRenderedPageBreak/>
              <w:t>более 100/500 тысяч рублей.</w:t>
            </w:r>
          </w:p>
        </w:tc>
      </w:tr>
      <w:tr w:rsidR="000F4E40" w:rsidRPr="000F4E40" w:rsidTr="000F4E40">
        <w:tc>
          <w:tcPr>
            <w:tcW w:w="0" w:type="auto"/>
            <w:vAlign w:val="center"/>
            <w:hideMark/>
          </w:tcPr>
          <w:p w:rsidR="000F4E40" w:rsidRPr="000F4E40" w:rsidRDefault="000F4E40" w:rsidP="000F4E40">
            <w:pPr>
              <w:numPr>
                <w:ilvl w:val="0"/>
                <w:numId w:val="4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lastRenderedPageBreak/>
              <w:t>Не включаем в </w:t>
            </w:r>
            <w:hyperlink r:id="rId19" w:history="1">
              <w:r w:rsidRPr="000F4E40">
                <w:rPr>
                  <w:rFonts w:ascii="Tahoma" w:eastAsia="Times New Roman" w:hAnsi="Tahoma" w:cs="Tahoma"/>
                  <w:color w:val="DA1919"/>
                  <w:sz w:val="21"/>
                  <w:szCs w:val="21"/>
                  <w:u w:val="single"/>
                  <w:lang w:eastAsia="ru-RU"/>
                </w:rPr>
                <w:t>план закупок</w:t>
              </w:r>
            </w:hyperlink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.</w:t>
            </w:r>
          </w:p>
          <w:p w:rsidR="000F4E40" w:rsidRPr="000F4E40" w:rsidRDefault="000F4E40" w:rsidP="000F4E40">
            <w:pPr>
              <w:numPr>
                <w:ilvl w:val="0"/>
                <w:numId w:val="4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Проводим закупку (может быть, на основании приказа, распоряжения).</w:t>
            </w:r>
          </w:p>
          <w:p w:rsidR="000F4E40" w:rsidRPr="000F4E40" w:rsidRDefault="000F4E40" w:rsidP="000F4E40">
            <w:pPr>
              <w:numPr>
                <w:ilvl w:val="0"/>
                <w:numId w:val="4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Включаем в ежемесячный отчет.</w:t>
            </w:r>
          </w:p>
          <w:p w:rsidR="000F4E40" w:rsidRPr="000F4E40" w:rsidRDefault="000F4E40" w:rsidP="000F4E40">
            <w:pPr>
              <w:numPr>
                <w:ilvl w:val="0"/>
                <w:numId w:val="4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Включаем в отчет Росстат.</w:t>
            </w:r>
          </w:p>
        </w:tc>
        <w:tc>
          <w:tcPr>
            <w:tcW w:w="0" w:type="auto"/>
            <w:vAlign w:val="center"/>
            <w:hideMark/>
          </w:tcPr>
          <w:p w:rsidR="000F4E40" w:rsidRPr="000F4E40" w:rsidRDefault="000F4E40" w:rsidP="000F4E40">
            <w:pPr>
              <w:numPr>
                <w:ilvl w:val="0"/>
                <w:numId w:val="5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Включаем закупку в план.</w:t>
            </w:r>
          </w:p>
          <w:p w:rsidR="000F4E40" w:rsidRPr="000F4E40" w:rsidRDefault="000F4E40" w:rsidP="000F4E40">
            <w:pPr>
              <w:numPr>
                <w:ilvl w:val="0"/>
                <w:numId w:val="5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Публикуем на ООС извещение, документацию и проект договора.</w:t>
            </w:r>
          </w:p>
          <w:p w:rsidR="000F4E40" w:rsidRPr="000F4E40" w:rsidRDefault="000F4E40" w:rsidP="000F4E40">
            <w:pPr>
              <w:numPr>
                <w:ilvl w:val="0"/>
                <w:numId w:val="5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Осуществляем закупку.</w:t>
            </w:r>
          </w:p>
          <w:p w:rsidR="000F4E40" w:rsidRPr="000F4E40" w:rsidRDefault="000F4E40" w:rsidP="000F4E40">
            <w:pPr>
              <w:numPr>
                <w:ilvl w:val="0"/>
                <w:numId w:val="5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Включаем в ежемесячный отчет.</w:t>
            </w:r>
          </w:p>
          <w:p w:rsidR="000F4E40" w:rsidRPr="000F4E40" w:rsidRDefault="000F4E40" w:rsidP="000F4E40">
            <w:pPr>
              <w:numPr>
                <w:ilvl w:val="0"/>
                <w:numId w:val="5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Включаем в отчет Росстат.</w:t>
            </w:r>
          </w:p>
          <w:p w:rsidR="000F4E40" w:rsidRPr="000F4E40" w:rsidRDefault="000F4E40" w:rsidP="000F4E40">
            <w:pPr>
              <w:numPr>
                <w:ilvl w:val="0"/>
                <w:numId w:val="5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Приведенный выше порядок проведения прямой закупки не обязателен.</w:t>
            </w:r>
          </w:p>
        </w:tc>
      </w:tr>
      <w:tr w:rsidR="000F4E40" w:rsidRPr="000F4E40" w:rsidTr="000F4E40">
        <w:tc>
          <w:tcPr>
            <w:tcW w:w="0" w:type="auto"/>
            <w:vAlign w:val="center"/>
            <w:hideMark/>
          </w:tcPr>
          <w:p w:rsidR="000F4E40" w:rsidRPr="000F4E40" w:rsidRDefault="000F4E40" w:rsidP="000F4E40">
            <w:pPr>
              <w:spacing w:after="0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b/>
                <w:bCs/>
                <w:color w:val="24342E"/>
                <w:sz w:val="21"/>
                <w:szCs w:val="21"/>
                <w:lang w:eastAsia="ru-RU"/>
              </w:rPr>
              <w:t>Схема проведения прямой закупки более 100/500 тысяч рублей по рамочному договору без объема.</w:t>
            </w:r>
          </w:p>
        </w:tc>
        <w:tc>
          <w:tcPr>
            <w:tcW w:w="0" w:type="auto"/>
            <w:vAlign w:val="center"/>
            <w:hideMark/>
          </w:tcPr>
          <w:p w:rsidR="000F4E40" w:rsidRPr="000F4E40" w:rsidRDefault="000F4E40" w:rsidP="000F4E40">
            <w:pPr>
              <w:spacing w:after="0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b/>
                <w:bCs/>
                <w:color w:val="24342E"/>
                <w:sz w:val="21"/>
                <w:szCs w:val="21"/>
                <w:lang w:eastAsia="ru-RU"/>
              </w:rPr>
              <w:t>Схема проведения прямой закупки более 100/500 тысяч рублей по рамочному договору с объемом.</w:t>
            </w:r>
          </w:p>
        </w:tc>
      </w:tr>
      <w:tr w:rsidR="000F4E40" w:rsidRPr="000F4E40" w:rsidTr="000F4E40">
        <w:tc>
          <w:tcPr>
            <w:tcW w:w="0" w:type="auto"/>
            <w:vAlign w:val="center"/>
            <w:hideMark/>
          </w:tcPr>
          <w:p w:rsidR="000F4E40" w:rsidRPr="000F4E40" w:rsidRDefault="000F4E40" w:rsidP="000F4E40">
            <w:pPr>
              <w:numPr>
                <w:ilvl w:val="0"/>
                <w:numId w:val="6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Включаем каждую поставку в план.</w:t>
            </w:r>
          </w:p>
          <w:p w:rsidR="000F4E40" w:rsidRPr="000F4E40" w:rsidRDefault="000F4E40" w:rsidP="000F4E40">
            <w:pPr>
              <w:numPr>
                <w:ilvl w:val="0"/>
                <w:numId w:val="6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Публикуем на ООС извещение, документацию и проект договора к каждой поставке.</w:t>
            </w:r>
          </w:p>
          <w:p w:rsidR="000F4E40" w:rsidRPr="000F4E40" w:rsidRDefault="000F4E40" w:rsidP="000F4E40">
            <w:pPr>
              <w:numPr>
                <w:ilvl w:val="0"/>
                <w:numId w:val="6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Осуществляем закупку.</w:t>
            </w:r>
          </w:p>
          <w:p w:rsidR="000F4E40" w:rsidRPr="000F4E40" w:rsidRDefault="000F4E40" w:rsidP="000F4E40">
            <w:pPr>
              <w:numPr>
                <w:ilvl w:val="0"/>
                <w:numId w:val="6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Включаем в ежемесячный отчет все поставки отдельно.</w:t>
            </w:r>
          </w:p>
          <w:p w:rsidR="000F4E40" w:rsidRPr="000F4E40" w:rsidRDefault="000F4E40" w:rsidP="000F4E40">
            <w:pPr>
              <w:numPr>
                <w:ilvl w:val="0"/>
                <w:numId w:val="6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Включаем в отчет Росстат все поставки отдельно.</w:t>
            </w:r>
          </w:p>
          <w:p w:rsidR="000F4E40" w:rsidRPr="000F4E40" w:rsidRDefault="000F4E40" w:rsidP="000F4E40">
            <w:pPr>
              <w:spacing w:after="150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Если в договоре не согласованы существенные условия, то каждая поставка будет являться отдельной закупкой.</w:t>
            </w:r>
          </w:p>
        </w:tc>
        <w:tc>
          <w:tcPr>
            <w:tcW w:w="0" w:type="auto"/>
            <w:vAlign w:val="center"/>
            <w:hideMark/>
          </w:tcPr>
          <w:p w:rsidR="000F4E40" w:rsidRPr="000F4E40" w:rsidRDefault="000F4E40" w:rsidP="000F4E40">
            <w:pPr>
              <w:numPr>
                <w:ilvl w:val="0"/>
                <w:numId w:val="7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Включаем один раз в план, при заключении договора.</w:t>
            </w:r>
          </w:p>
          <w:p w:rsidR="000F4E40" w:rsidRPr="000F4E40" w:rsidRDefault="000F4E40" w:rsidP="000F4E40">
            <w:pPr>
              <w:numPr>
                <w:ilvl w:val="0"/>
                <w:numId w:val="7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Публикуем на ООС извещение, документацию и проект договора.</w:t>
            </w:r>
          </w:p>
          <w:p w:rsidR="000F4E40" w:rsidRPr="000F4E40" w:rsidRDefault="000F4E40" w:rsidP="000F4E40">
            <w:pPr>
              <w:numPr>
                <w:ilvl w:val="0"/>
                <w:numId w:val="7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Осуществляем закупку.</w:t>
            </w:r>
          </w:p>
          <w:p w:rsidR="000F4E40" w:rsidRPr="000F4E40" w:rsidRDefault="000F4E40" w:rsidP="000F4E40">
            <w:pPr>
              <w:numPr>
                <w:ilvl w:val="0"/>
                <w:numId w:val="7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Включаем в ежемесячный отчет (в месяц, когда был заключен договор).</w:t>
            </w:r>
          </w:p>
          <w:p w:rsidR="000F4E40" w:rsidRPr="000F4E40" w:rsidRDefault="000F4E40" w:rsidP="000F4E40">
            <w:pPr>
              <w:numPr>
                <w:ilvl w:val="0"/>
                <w:numId w:val="7"/>
              </w:numPr>
              <w:spacing w:before="100" w:beforeAutospacing="1" w:after="100" w:afterAutospacing="1" w:line="270" w:lineRule="atLeast"/>
              <w:jc w:val="both"/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</w:pPr>
            <w:r w:rsidRPr="000F4E40">
              <w:rPr>
                <w:rFonts w:ascii="Tahoma" w:eastAsia="Times New Roman" w:hAnsi="Tahoma" w:cs="Tahoma"/>
                <w:color w:val="24342E"/>
                <w:sz w:val="21"/>
                <w:szCs w:val="21"/>
                <w:lang w:eastAsia="ru-RU"/>
              </w:rPr>
              <w:t>Включаем в отчет Росстат как одну закупку.</w:t>
            </w:r>
          </w:p>
        </w:tc>
      </w:tr>
    </w:tbl>
    <w:p w:rsidR="000F4E40" w:rsidRPr="000F4E40" w:rsidRDefault="000F4E40" w:rsidP="000F4E40">
      <w:pPr>
        <w:spacing w:after="450" w:line="240" w:lineRule="auto"/>
        <w:jc w:val="center"/>
        <w:outlineLvl w:val="1"/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</w:pPr>
      <w:r w:rsidRPr="000F4E40">
        <w:rPr>
          <w:rFonts w:ascii="Cuprum" w:eastAsia="Times New Roman" w:hAnsi="Cuprum" w:cs="Times New Roman"/>
          <w:b/>
          <w:bCs/>
          <w:noProof/>
          <w:color w:val="626262"/>
          <w:sz w:val="30"/>
          <w:szCs w:val="30"/>
          <w:lang w:eastAsia="ru-RU"/>
        </w:rPr>
        <w:lastRenderedPageBreak/>
        <w:drawing>
          <wp:inline distT="0" distB="0" distL="0" distR="0" wp14:anchorId="1B636FA7" wp14:editId="50BF20B3">
            <wp:extent cx="7620000" cy="5715000"/>
            <wp:effectExtent l="0" t="0" r="0" b="0"/>
            <wp:docPr id="4" name="Рисунок 4" descr="http://www.otc.ru/files/images/webinary/%D0%A1%D0%BB%D0%B0%D0%B9%D0%B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tc.ru/files/images/webinary/%D0%A1%D0%BB%D0%B0%D0%B9%D0%B4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E40" w:rsidRPr="000F4E40" w:rsidRDefault="000F4E40" w:rsidP="000F4E40">
      <w:pPr>
        <w:spacing w:after="450" w:line="240" w:lineRule="auto"/>
        <w:jc w:val="both"/>
        <w:outlineLvl w:val="1"/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</w:pPr>
      <w:bookmarkStart w:id="3" w:name="5"/>
      <w:bookmarkEnd w:id="3"/>
      <w:r w:rsidRPr="000F4E40"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  <w:t>Рамочный договор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Если заказчик заключает рамочный договор после вступления в силу 223-ФЗ, то в договоре должно быть указано количество поставляемого товара (объем работ, услуг) – п.3 ч.9ст.4 Закона № 223-ФЗ.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i/>
          <w:iCs/>
          <w:color w:val="24342E"/>
          <w:sz w:val="21"/>
          <w:szCs w:val="21"/>
          <w:lang w:eastAsia="ru-RU"/>
        </w:rPr>
        <w:t>И указание на то, что поставка осуществляется по заявкам заказчика.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Если в договоре отсутствует объем, каждая поставка по такому договору является отдельной закупкой.</w:t>
      </w:r>
    </w:p>
    <w:p w:rsidR="000F4E40" w:rsidRPr="000F4E40" w:rsidRDefault="000F4E40" w:rsidP="000F4E40">
      <w:pPr>
        <w:spacing w:after="150" w:line="240" w:lineRule="auto"/>
        <w:jc w:val="both"/>
        <w:outlineLvl w:val="2"/>
        <w:rPr>
          <w:rFonts w:ascii="Cuprum" w:eastAsia="Times New Roman" w:hAnsi="Cuprum" w:cs="Times New Roman"/>
          <w:b/>
          <w:bCs/>
          <w:color w:val="626262"/>
          <w:sz w:val="27"/>
          <w:szCs w:val="27"/>
          <w:lang w:eastAsia="ru-RU"/>
        </w:rPr>
      </w:pPr>
      <w:r w:rsidRPr="000F4E40">
        <w:rPr>
          <w:rFonts w:ascii="Cuprum" w:eastAsia="Times New Roman" w:hAnsi="Cuprum" w:cs="Times New Roman"/>
          <w:b/>
          <w:bCs/>
          <w:color w:val="626262"/>
          <w:sz w:val="27"/>
          <w:szCs w:val="27"/>
          <w:lang w:eastAsia="ru-RU"/>
        </w:rPr>
        <w:t>Приложения к договору</w:t>
      </w:r>
    </w:p>
    <w:p w:rsidR="000F4E40" w:rsidRPr="000F4E40" w:rsidRDefault="000F4E40" w:rsidP="000F4E40">
      <w:pPr>
        <w:numPr>
          <w:ilvl w:val="0"/>
          <w:numId w:val="8"/>
        </w:numPr>
        <w:spacing w:before="100" w:beforeAutospacing="1" w:after="100" w:afterAutospacing="1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Спецификация.</w:t>
      </w:r>
    </w:p>
    <w:p w:rsidR="000F4E40" w:rsidRPr="000F4E40" w:rsidRDefault="000F4E40" w:rsidP="000F4E40">
      <w:pPr>
        <w:numPr>
          <w:ilvl w:val="0"/>
          <w:numId w:val="8"/>
        </w:numPr>
        <w:spacing w:before="100" w:beforeAutospacing="1" w:after="100" w:afterAutospacing="1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Технические характеристики.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Технические характеристики позволяют проводить исполнение договора именно так, как ожидает заказчик.</w:t>
      </w:r>
    </w:p>
    <w:p w:rsidR="000F4E40" w:rsidRPr="000F4E40" w:rsidRDefault="000F4E40" w:rsidP="000F4E40">
      <w:pPr>
        <w:spacing w:after="450" w:line="240" w:lineRule="auto"/>
        <w:jc w:val="both"/>
        <w:outlineLvl w:val="1"/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</w:pPr>
      <w:bookmarkStart w:id="4" w:name="6"/>
      <w:bookmarkEnd w:id="4"/>
      <w:r w:rsidRPr="000F4E40"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  <w:lastRenderedPageBreak/>
        <w:t>Изменение договора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u w:val="single"/>
          <w:lang w:eastAsia="ru-RU"/>
        </w:rPr>
        <w:t>В положении о закупке следует предусмотреть возможности изменения условий договора: цены, объема, сроков, качества продукции.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Об изменении цены, объема и срока исполнения договора необходимо поместить сведения на ООС.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Пример: Компания МУП, в 2014 году, с момента вступления для нее в действие 223-ФЗ, переходит на него. Есть договор, заключенный в 2013году, до вступления в действие 223-ФЗ.В следующем году компания планирует заключить доп. соглашение, увеличив цену и объем поставок. При этом необходимо опубликовать сведения об изменении цены и объема на ООС. Но заказчик не может заключить такое доп. соглашение к договору, заключенному до вступления в силу 223-ФЗ.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К договорам, заключенным после вступления в силу для заказчика 223-ФЗ, есть возможность заключить дополнительное соглашение, изменяющее условия договора. И такое доп. соглашение заключить возможно, опубликовав только извещение об изменении условий договора на ООС.</w:t>
      </w:r>
    </w:p>
    <w:p w:rsidR="000F4E40" w:rsidRPr="000F4E40" w:rsidRDefault="000F4E40" w:rsidP="000F4E40">
      <w:pPr>
        <w:spacing w:after="450" w:line="240" w:lineRule="auto"/>
        <w:jc w:val="both"/>
        <w:outlineLvl w:val="1"/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</w:pPr>
      <w:bookmarkStart w:id="5" w:name="7"/>
      <w:bookmarkEnd w:id="5"/>
      <w:r w:rsidRPr="000F4E40"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  <w:t>Закупки в электронной форме и ЕП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Существует Постановление Правительства Российской Федерации от 21 июня 2012г. №616 г. Москва </w:t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«Об утверждении перечня товаров, работ и услуг, закупка которых осуществляется в электронной форме».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В этом постановлении установлено, что </w:t>
      </w:r>
      <w:r w:rsidRPr="000F4E40">
        <w:rPr>
          <w:rFonts w:ascii="Tahoma" w:eastAsia="Times New Roman" w:hAnsi="Tahoma" w:cs="Tahoma"/>
          <w:color w:val="24342E"/>
          <w:sz w:val="21"/>
          <w:szCs w:val="21"/>
          <w:u w:val="single"/>
          <w:lang w:eastAsia="ru-RU"/>
        </w:rPr>
        <w:t>закупка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товаров, работ и услуг, включенных в перечень, утвержденный настоящим постановлением, </w:t>
      </w:r>
      <w:r w:rsidRPr="000F4E40">
        <w:rPr>
          <w:rFonts w:ascii="Tahoma" w:eastAsia="Times New Roman" w:hAnsi="Tahoma" w:cs="Tahoma"/>
          <w:color w:val="24342E"/>
          <w:sz w:val="21"/>
          <w:szCs w:val="21"/>
          <w:u w:val="single"/>
          <w:lang w:eastAsia="ru-RU"/>
        </w:rPr>
        <w:t>не осуществляется в электронной форме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, </w:t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если закупка осуществляется у единственного поставщика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(исполнителя, подрядчика) в соответствии с положением о закупке, предусмотренном статьей 2 Федерального закона «О закупках товаров, работ, услуг отдельными видами юридических лиц».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Нужно ли публиковать протокол при закупке у ЕП?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Согласно ч. 5 ст.4 Закона №223-ФЗ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при закупке на официальном сайте размещается информация о закупке, в том числе извещение о закупке, документация о закупке, проект договора, являющийся неотъемлемой частью извещения о закупке и документации о закупке, изменения, вносимые в такое извещение и такую документацию, разъяснения такой документации,</w:t>
      </w:r>
      <w:r w:rsidRPr="000F4E40">
        <w:rPr>
          <w:rFonts w:ascii="Tahoma" w:eastAsia="Times New Roman" w:hAnsi="Tahoma" w:cs="Tahoma"/>
          <w:color w:val="24342E"/>
          <w:sz w:val="21"/>
          <w:szCs w:val="21"/>
          <w:u w:val="single"/>
          <w:lang w:eastAsia="ru-RU"/>
        </w:rPr>
        <w:t>протоколы, составляемые в ходе закупки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Таким образом, если протокол составляется, то публиковать его нужно.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Что должен содержать итоговый протокол?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 ч. 5 ст.4 Закона №223-ФЗ написано: «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…В случае, если при заключении и исполнении договора изменяются </w:t>
      </w:r>
      <w:r w:rsidRPr="000F4E40">
        <w:rPr>
          <w:rFonts w:ascii="Tahoma" w:eastAsia="Times New Roman" w:hAnsi="Tahoma" w:cs="Tahoma"/>
          <w:color w:val="24342E"/>
          <w:sz w:val="21"/>
          <w:szCs w:val="21"/>
          <w:u w:val="single"/>
          <w:lang w:eastAsia="ru-RU"/>
        </w:rPr>
        <w:t>объем, цена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закупаемых товаров, работ, услуг или </w:t>
      </w:r>
      <w:r w:rsidRPr="000F4E40">
        <w:rPr>
          <w:rFonts w:ascii="Tahoma" w:eastAsia="Times New Roman" w:hAnsi="Tahoma" w:cs="Tahoma"/>
          <w:color w:val="24342E"/>
          <w:sz w:val="21"/>
          <w:szCs w:val="21"/>
          <w:u w:val="single"/>
          <w:lang w:eastAsia="ru-RU"/>
        </w:rPr>
        <w:t>сроки исполнения договора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по сравнению с указанными </w:t>
      </w:r>
      <w:r w:rsidRPr="000F4E40">
        <w:rPr>
          <w:rFonts w:ascii="Tahoma" w:eastAsia="Times New Roman" w:hAnsi="Tahoma" w:cs="Tahoma"/>
          <w:color w:val="24342E"/>
          <w:sz w:val="21"/>
          <w:szCs w:val="21"/>
          <w:u w:val="single"/>
          <w:lang w:eastAsia="ru-RU"/>
        </w:rPr>
        <w:t>в протоколе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, составленном по результатам закупки…». Таким образом, протокол обязательно должен содержать объем, цену закупаемых товаров, работ, услуг, сроки исполнения договора.</w:t>
      </w:r>
    </w:p>
    <w:p w:rsidR="000F4E40" w:rsidRPr="000F4E40" w:rsidRDefault="000F4E40" w:rsidP="000F4E40">
      <w:pPr>
        <w:spacing w:after="450" w:line="240" w:lineRule="auto"/>
        <w:jc w:val="both"/>
        <w:outlineLvl w:val="1"/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</w:pPr>
      <w:bookmarkStart w:id="6" w:name="1"/>
      <w:bookmarkEnd w:id="6"/>
      <w:r w:rsidRPr="000F4E40"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  <w:t>Отчеты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Отчетность по закупкам у ЕП выделяется в отдельный раздел в составе общей ежемесячной отчетности, размещаемой на официальном сайте согласно ч.19 ст.4 223-ФЗ.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lastRenderedPageBreak/>
        <w:t>ЕП фигурирует в форме 1- закупки Росстата. Отчет сдается одни раз в полгода, сроком не позднее 25 июля и 25 января.</w:t>
      </w:r>
    </w:p>
    <w:p w:rsidR="000F4E40" w:rsidRPr="000F4E40" w:rsidRDefault="000F4E40" w:rsidP="000F4E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anchor="top" w:history="1">
        <w:r w:rsidRPr="000F4E40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Вернуться вверх</w:t>
        </w:r>
      </w:hyperlink>
    </w:p>
    <w:p w:rsidR="000F4E40" w:rsidRPr="000F4E40" w:rsidRDefault="000F4E40" w:rsidP="000F4E40">
      <w:pPr>
        <w:spacing w:after="15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</w:p>
    <w:p w:rsidR="000F4E40" w:rsidRPr="000F4E40" w:rsidRDefault="000F4E40" w:rsidP="000F4E40">
      <w:pPr>
        <w:spacing w:after="450" w:line="240" w:lineRule="auto"/>
        <w:jc w:val="center"/>
        <w:outlineLvl w:val="1"/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</w:pPr>
      <w:bookmarkStart w:id="7" w:name="8"/>
      <w:bookmarkEnd w:id="7"/>
      <w:r w:rsidRPr="000F4E40"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  <w:t>Вопросы по закупкам у единственного поставщика</w:t>
      </w:r>
    </w:p>
    <w:p w:rsidR="000F4E40" w:rsidRPr="000F4E40" w:rsidRDefault="000F4E40" w:rsidP="000F4E40">
      <w:pPr>
        <w:spacing w:after="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Cuprum" w:eastAsia="Times New Roman" w:hAnsi="Cuprum" w:cs="Times New Roman"/>
          <w:noProof/>
          <w:color w:val="626262"/>
          <w:sz w:val="30"/>
          <w:szCs w:val="30"/>
          <w:lang w:eastAsia="ru-RU"/>
        </w:rPr>
        <w:drawing>
          <wp:anchor distT="0" distB="0" distL="95250" distR="95250" simplePos="0" relativeHeight="251661312" behindDoc="0" locked="0" layoutInCell="1" allowOverlap="0" wp14:anchorId="39965C26" wp14:editId="5859F5D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5" name="Рисунок 5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Вопрос: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Если мы пропишем в Положении о закупке в разделе закупок у ЕП закупку услуг связи, то это будет подразумевать и мобильную связь? Или это только стационарная связь?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Ответ: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Это будет подразумевать и мобильную связь.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62336" behindDoc="0" locked="0" layoutInCell="1" allowOverlap="0" wp14:anchorId="46CDE10C" wp14:editId="633F74F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6" name="Рисунок 6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Если предприятие отправляет своих коллег на обучение в ВУЗ, и оплата за обучение больше 100 000 рублей, что делать?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Услуги на обучение включить в закупку у единственного поставщика(более 100 000 рублей) или провести конкурентную закупку.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63360" behindDoc="0" locked="0" layoutInCell="1" allowOverlap="0" wp14:anchorId="28131F01" wp14:editId="009943A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7" name="Рисунок 7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Можно ли обозначить конкретную сумму закупок у ЕП в Положении?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Заказчик может прописать в Положении сумму более 100/500 тысяч рублей.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64384" behindDoc="0" locked="0" layoutInCell="1" allowOverlap="0" wp14:anchorId="323A300C" wp14:editId="7D52185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8" name="Рисунок 8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</w:t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Нужно ли составлять протоколы закупочной комиссии при закупке у ЕП? Что должно быть в данном протоколе? Обязательно ли в нем обосновывать, почему ТРУ закупаются у данного поставщика? Если протокол не прикреплять на ООС, то закупка не разместится?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В 223-ФЗ указано, что на ООС размещаются также протоколы, составляемые в ходе проведения закупки. С 07.11.2013 года без размещения протокола на ООС закупка у ЕП не завершится.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65408" behindDoc="0" locked="0" layoutInCell="1" allowOverlap="0" wp14:anchorId="2B8F6BEA" wp14:editId="382BC02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9" name="Рисунок 9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Договоры на тепло, свет получаем у монополистов, проект у них получить невозможно, не дают. Как быть?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Проект нужно публиковать в любом случае. Можно разместить на ООС проект на основании старого договора. По 223-ФЗ заказчик может вносить изменения в договор как при заключении, так и при исполнении. После подписания с поставщиками нового договора, если меняются цена, объем и срок исполнения договора, заказчик на ООС публикует сведения об этих изменениях.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66432" behindDoc="0" locked="0" layoutInCell="1" allowOverlap="0" wp14:anchorId="08A6E15C" wp14:editId="05204AB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10" name="Рисунок 10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Как заполнять документацию?  </w:t>
      </w:r>
    </w:p>
    <w:p w:rsidR="000F4E40" w:rsidRPr="000F4E40" w:rsidRDefault="000F4E40" w:rsidP="000F4E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shd w:val="clear" w:color="auto" w:fill="FFFFFF"/>
          <w:lang w:eastAsia="ru-RU"/>
        </w:rPr>
        <w:t>: В 223-ФЗ в ст.4 прописаны требования к документации, которые заказчик должен соблюдать при заполнении документации.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95250" distR="95250" simplePos="0" relativeHeight="251667456" behindDoc="0" locked="0" layoutInCell="1" allowOverlap="0" wp14:anchorId="1F9AB8C5" wp14:editId="0DAF173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11" name="Рисунок 11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На извещение о проведении закупки у ЕП не будут откликаться участники рынка при размещении его на ООС?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Чтобы не откликались участники рынка, заказчик в документации пишет, что заявки не принимаются, закупка осуществляется у ЕП (указать в Положении о закупке).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68480" behindDoc="0" locked="0" layoutInCell="1" allowOverlap="0" wp14:anchorId="14A0F88C" wp14:editId="7E6BD97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12" name="Рисунок 12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Если обучение и гостиница стоимостью до 100 тысяч рублей, нужно ли публиковать на сайте?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Закупки, стоимость которых не превышает порог 100/500 тысяч рублей, заказчик вправе не публиковать на ООС.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69504" behindDoc="0" locked="0" layoutInCell="1" allowOverlap="0" wp14:anchorId="2A2E3E98" wp14:editId="4B240EDB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13" name="Рисунок 13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</w:t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Один чек- это одна закупка?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Да, верно.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70528" behindDoc="0" locked="0" layoutInCell="1" allowOverlap="0" wp14:anchorId="5266AFF7" wp14:editId="4879856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14" name="Рисунок 14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Покупку по чеку тоже включать в отчет до 10 числа?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В ежемесячный отчет заказчик включает все закупки вне зависимости от их стоимости.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lastRenderedPageBreak/>
        <w:drawing>
          <wp:anchor distT="0" distB="0" distL="95250" distR="95250" simplePos="0" relativeHeight="251671552" behindDoc="0" locked="0" layoutInCell="1" allowOverlap="0" wp14:anchorId="7CAEB71C" wp14:editId="55B396E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15" name="Рисунок 15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Если договор заключен до вступления в силу 223-ФЗ на 5 лет и в договоре указаны цена, срок исполнения договора и общий объем, будет ли он считаться рамочным, проводить по нему все процедуры?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Ответ: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Данный договор со всеми согласованными условиями никак под 223-ФЗ не попадает, его не нужно включать ни в план, ни в отчет, ни публиковать в нем извещение, документацию, проект договора, т.е. договор не рамочный.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72576" behindDoc="0" locked="0" layoutInCell="1" allowOverlap="0" wp14:anchorId="470655EC" wp14:editId="591B0B8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16" name="Рисунок 16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Работаем с 2012 года, в Росстат отчет ни разу не сдавали, что будет?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В КоАПе РФ есть статья о наказании штрафом в размере 2 500 рублей на должностное лицо за не сдачу отчетности в Росстат.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73600" behindDoc="0" locked="0" layoutInCell="1" allowOverlap="0" wp14:anchorId="0E106652" wp14:editId="26320B4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17" name="Рисунок 17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Отчет сдается за прошедший месяц или нарастающим итогом с начала года?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Отчет сдается за прошедший месяц.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74624" behindDoc="0" locked="0" layoutInCell="1" allowOverlap="0" wp14:anchorId="012C9945" wp14:editId="270093E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18" name="Рисунок 18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Где находятся формы отчета?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Формы отчета в Росстат указаны в приказах Росстата. На данный момент действует Приказ№473, с 2014 года вступит в действие новый приказ. Формы ежемесячного отчета находятся на официальном сайте, где заказчик заполняет определенные ячейки.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75648" behindDoc="0" locked="0" layoutInCell="1" allowOverlap="0" wp14:anchorId="662E5E75" wp14:editId="1BEA9E0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19" name="Рисунок 19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</w:t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Договоры, пролонгируемые с 1 января 2014 года, надо ли их размещать на сайте?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Если договор пролонгируется тогда, когда заказчик попадает под действие 223-ФЗ, и при этом заказчик тратит дополнительные денежные средства, т. е. возникает новая закупка, то да. Такая закупка по пролонгируемому договору попадает под 223-ФЗ и должна быть проведена на основании вашего Положения о закупке и 223-ФЗ. Если заказчику нужна новая конкурентная закупка, то договор нужно расторгнуть и провести новую конкурентную закупку.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76672" behindDoc="0" locked="0" layoutInCell="1" allowOverlap="0" wp14:anchorId="56C81C5E" wp14:editId="55F52FEB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20" name="Рисунок 20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</w:t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Нужно ли прописать в закупках у ЕП такой случай, как пролонгация?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Нет, не нужно прописывать пролонгацию. Потому что это уход от конкурентных процедур, что противоречит принципам и целям 223-ФЗ.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77696" behindDoc="0" locked="0" layoutInCell="1" allowOverlap="0" wp14:anchorId="30DE5670" wp14:editId="5CA6C57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21" name="Рисунок 21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При подписании «Прямой закупки» на сайте www.zakupki.gov.ru она стала попадать в раздел «Работа комиссии». При прикреплении протокола мы попадаем в раздел «Добавить заявки», где нужно заполнить «Сведения об участнике»: наименование организации, ИНН, КПП, ОГРН; «Сведения о заявке»: номер заявки в журнале регистрации, цена поставки. Строки отражены к обязательному заполнению, как быть?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Заполняйте сведения о том, с кем вы заключаете договор с ЕП.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  <w:t>При любых конфликтах с официальным сайтом есть два варианта действий:</w:t>
      </w:r>
    </w:p>
    <w:p w:rsidR="000F4E40" w:rsidRPr="000F4E40" w:rsidRDefault="000F4E40" w:rsidP="000F4E40">
      <w:pPr>
        <w:numPr>
          <w:ilvl w:val="0"/>
          <w:numId w:val="9"/>
        </w:numPr>
        <w:spacing w:before="100" w:beforeAutospacing="1" w:after="100" w:afterAutospacing="1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выполнять все требования ООС,</w:t>
      </w:r>
    </w:p>
    <w:p w:rsidR="000F4E40" w:rsidRPr="000F4E40" w:rsidRDefault="000F4E40" w:rsidP="000F4E40">
      <w:pPr>
        <w:numPr>
          <w:ilvl w:val="0"/>
          <w:numId w:val="9"/>
        </w:numPr>
        <w:spacing w:before="100" w:beforeAutospacing="1" w:after="100" w:afterAutospacing="1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доказывать, что заказчик не обязан размещать такие сведения, т.е. написать официальный запрос оператору ООС и дождаться ответа и т.д.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78720" behindDoc="0" locked="0" layoutInCell="1" allowOverlap="0" wp14:anchorId="0C7839C9" wp14:editId="7B4D7CA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22" name="Рисунок 22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Закупка у ЕП. В ноябре поместили извещение, документацию на ООС. Проект договора забыли разместить. Что делать? Размещать в декабре? Ответственность за «забывчивость» будет для организации?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Необходимо разместить в декабре, чтобы был полный комплект пакета документов.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79744" behindDoc="0" locked="0" layoutInCell="1" allowOverlap="0" wp14:anchorId="7F9BB884" wp14:editId="14028B8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23" name="Рисунок 23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Если закупка до 100 тысяч рублей, закупаем воду, все равно осуществлять в электронной форме?  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Закупка до 100 тысяч рублей может проводиться заказчиком не в электронной форме.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80768" behindDoc="0" locked="0" layoutInCell="1" allowOverlap="0" wp14:anchorId="1D5774A0" wp14:editId="3F21CCE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24" name="Рисунок 24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Можно ли включать в закупку у ЕП следующие пункты: </w:t>
      </w:r>
    </w:p>
    <w:p w:rsidR="000F4E40" w:rsidRPr="000F4E40" w:rsidRDefault="000F4E40" w:rsidP="000F4E40">
      <w:pPr>
        <w:numPr>
          <w:ilvl w:val="0"/>
          <w:numId w:val="10"/>
        </w:numPr>
        <w:spacing w:before="100" w:beforeAutospacing="1" w:after="100" w:afterAutospacing="1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Необходимость заключения договора обусловлена изменением законодательства РФ, нормативными актами саморегулируемой организации.</w:t>
      </w:r>
    </w:p>
    <w:p w:rsidR="000F4E40" w:rsidRPr="000F4E40" w:rsidRDefault="000F4E40" w:rsidP="000F4E40">
      <w:pPr>
        <w:numPr>
          <w:ilvl w:val="0"/>
          <w:numId w:val="10"/>
        </w:numPr>
        <w:spacing w:before="100" w:beforeAutospacing="1" w:after="100" w:afterAutospacing="1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lastRenderedPageBreak/>
        <w:t>Поставщик аккредитован и рекомендован для заключения договоров саморегулируемой организацией, иными некоммерческими партнерствами, членами которых является Общество, участниками (одним из участников) Общества.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Необходимо знать, что заказчик планирует закупать при внесении в закупку у ЕП первого пункта. Нельзя включать второй пункт в закупку у ЕП.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81792" behindDoc="0" locked="0" layoutInCell="1" allowOverlap="0" wp14:anchorId="14F0632E" wp14:editId="6519A17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25" name="Рисунок 25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Согласно уставу перечисляем 50% прибыли администрации, будет ли это закупка по 223-ФЗ?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Перечисление прибыли администрации не является закупкой по 223-ФЗ.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82816" behindDoc="0" locked="0" layoutInCell="1" allowOverlap="0" wp14:anchorId="758956E1" wp14:editId="30D6F90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26" name="Рисунок 26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Обязательно ли, чтобы проект договора на закупку у ЕП, размещенный на сайте, соответствовал фактически заключенному между сторонами договору?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В 223-ФЗ указано, что не обязательно. При закупке размещается извещение, документация и проект договора, при этом предусмотрена возможность внести изменения в договор. Отдельно в 223-ФЗ указано, что если при исполнении договора изменяются условия исполнения договора по сравнению с указанными в протоколе, заказчик должен опубликовать сведения об этом на ООС.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83840" behindDoc="0" locked="0" layoutInCell="1" allowOverlap="0" wp14:anchorId="3F44899D" wp14:editId="4360299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27" name="Рисунок 27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Для проведения мероприятия закупаются призы, для каждого мероприятия разные наименования товаров (кубок, картина, кондитерские изделия).Заключается один договор для всех мероприятий или отдельно на каждое наименование товара?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Заключается один договор, в нем предусматривается спецификация, в которой нужно указать все виды товаров.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84864" behindDoc="0" locked="0" layoutInCell="1" allowOverlap="0" wp14:anchorId="64295848" wp14:editId="212CA31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28" name="Рисунок 28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Если уже дали договор на подписание на 2014год (теплосеть), зачем его публиковать на сайте? Или надо взять у теплосетей электронную версию и разместить на сайте?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Публиковать надо, так как это прямое требование 223-ФЗ. Необходимо взять электронную версию договора и опубликовать на ООС извещение, документацию и проект договора.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85888" behindDoc="0" locked="0" layoutInCell="1" allowOverlap="0" wp14:anchorId="1B6896B4" wp14:editId="166A42D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29" name="Рисунок 29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Закупаем продукты для столовой, цены постоянно меняются, как быть с ценой договора в течение года?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Договор на весь год не обязательно заключать. Можно заключить договор на квартал, на месяц. Провести конкурентную закупку раз в квартал, чтобы поставщики зафиксировали заказчику цену.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86912" behindDoc="0" locked="0" layoutInCell="1" allowOverlap="0" wp14:anchorId="7A7C7830" wp14:editId="141BC2D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30" name="Рисунок 30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Являются ли закупками уплата членских взносов и оказание благотворительной помощи?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Нет, так как это не закупка товаров, работ и услуг.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87936" behindDoc="0" locked="0" layoutInCell="1" allowOverlap="0" wp14:anchorId="15D84E98" wp14:editId="264BC95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31" name="Рисунок 31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В течение какого срока публикуется извещение, протокол, проект договора? С момента принятия решения о заключении договора с единственным поставщиком? Когда наступает такой момент?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Срок указывается в положении о закупке. Моментом является момент проведения закупки.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88960" behindDoc="0" locked="0" layoutInCell="1" allowOverlap="0" wp14:anchorId="58484958" wp14:editId="6832AB3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32" name="Рисунок 32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Является ли закупкой договор подряда с работником?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Трудовые договора с работником не являются закупкой, а гражданско- правовые с физическим лицом являются закупкой попадающей под действие 223-ФЗ.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89984" behindDoc="0" locked="0" layoutInCell="1" allowOverlap="0" wp14:anchorId="52A544F6" wp14:editId="29537A7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33" name="Рисунок 33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Если по рамочному договору без указания стоимости каждая закупка является закупкой менее 100 тысяч рублей, как указывать?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Такая закупка не включается в план. Спокойно осуществляется закупка. Включаются в ежемесячный отчет все поставки отдельно. Включаются в отчет Росстат все поставки отдельно.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lastRenderedPageBreak/>
        <w:drawing>
          <wp:anchor distT="0" distB="0" distL="95250" distR="95250" simplePos="0" relativeHeight="251691008" behindDoc="0" locked="0" layoutInCell="1" allowOverlap="0" wp14:anchorId="44213C2F" wp14:editId="4A0EA50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34" name="Рисунок 34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</w:t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Является ли закупкой по 223-ФЗ зарплатный проект? Проводим конкурентную процедуру или можно у ЕП?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Оплата банковских услуг банку за проведение зарплатного проекта будет считаться закупкой. Можно осуществлять закупку у ЕП, если это будет заранее прописано в положении о закупке. Оцените целесообразность проведения конкурентной закупки.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92032" behindDoc="0" locked="0" layoutInCell="1" allowOverlap="0" wp14:anchorId="6A46EA48" wp14:editId="3D96AC5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35" name="Рисунок 35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Будем работать по 223-ФЗ с 2014 года, что нужно сейчас сделать?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Просмотреть запись вебинара « 223-ФЗ: просто о сложном».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93056" behindDoc="0" locked="0" layoutInCell="1" allowOverlap="0" wp14:anchorId="5B4C4DCB" wp14:editId="195152D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36" name="Рисунок 36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Все, что выделяется из бюджетного уровня, тратится на основании 44-ФЗ?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Если заказчик автономное учреждение, то субсидия, попадая на счет заказчика, сразу становится его денежными средствами и попадает под действие 223-ФЗ. По 44-ФЗ будет попадать аудит, вложения в капитальное строительство, субсидии на основании целевой программы, где указано расходовать средства по 44-ФЗ.В остальных случаях - это деньги заказчика.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94080" behindDoc="0" locked="0" layoutInCell="1" allowOverlap="0" wp14:anchorId="20011D21" wp14:editId="65C73B4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37" name="Рисунок 37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Заключенный договор размещать дополнительно на ООС?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Заключенный договор на ООС размещать не обязательно.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95104" behindDoc="0" locked="0" layoutInCell="1" allowOverlap="0" wp14:anchorId="73579E9C" wp14:editId="036CAE9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38" name="Рисунок 38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Включается ли в отчетность оплата счетов в текущем периоде, по договорам, заключенным до вступления в силу 223-ФЗ?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Если договор был заключен до вступления в силу 223-ФЗ и в нем были согласованы все существенные условия, то оплата счетов нигде не отражается. Если договор был рамочный, то идет отдельно каждая закупка.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96128" behindDoc="0" locked="0" layoutInCell="1" allowOverlap="0" wp14:anchorId="0514EE0C" wp14:editId="0EFD065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39" name="Рисунок 39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Каким образом закупать аптеке медикаменты для перепродажи, если потребность не может быть определена заранее и при этом соблюсти требования 223-ФЗ?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Какую-либо потребность посчитать заранее возможно (по другим медикаментам). Все что можно посчитать, нужно запланировать и приобрести заранее. Все, что невозможно посчитать, проводится по закупке у ЕП. Только необходимо следить, чтобы сумма не превышала допустимую.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97152" behindDoc="0" locked="0" layoutInCell="1" allowOverlap="0" wp14:anchorId="391D8FD8" wp14:editId="3E24256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40" name="Рисунок 40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Лизинг- это закупка?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Да, лизинг это закупка. В этом случае заказчик может прямо указать продавца предмета лизинга, а выбрать на конкурентной закупке лизингодателя.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98176" behindDoc="0" locked="0" layoutInCell="1" allowOverlap="0" wp14:anchorId="276A338A" wp14:editId="30480C2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41" name="Рисунок 41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Аудит попадает под действие 223-ФЗ?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Обязательный аудит, который заказчик проводит в соответствии с 307-ФЗ, идет по 94–ФЗ на текущий день и не попадает под действие 223-ФЗ, а инициативный аудит попадает под 223-ФЗ.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699200" behindDoc="0" locked="0" layoutInCell="1" allowOverlap="0" wp14:anchorId="1BC96B89" wp14:editId="192F26C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42" name="Рисунок 42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МУП, не бюджетная организация, субсидии тратить по 44-ФЗ или по 223-ФЗ?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Если в условиях предоставления субсидии не написано, что она расходуется по 94-ФЗ или по 44-ФЗ, то заказчик ее тратит по 223-ФЗ в соответствии со своим положением.</w:t>
      </w:r>
    </w:p>
    <w:p w:rsidR="000F4E40" w:rsidRPr="000F4E40" w:rsidRDefault="000F4E40" w:rsidP="000F4E40">
      <w:pPr>
        <w:spacing w:after="150" w:line="270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0F4E40">
        <w:rPr>
          <w:rFonts w:ascii="Tahoma" w:eastAsia="Times New Roman" w:hAnsi="Tahoma" w:cs="Tahoma"/>
          <w:noProof/>
          <w:color w:val="24342E"/>
          <w:sz w:val="21"/>
          <w:szCs w:val="21"/>
          <w:lang w:eastAsia="ru-RU"/>
        </w:rPr>
        <w:drawing>
          <wp:anchor distT="0" distB="0" distL="95250" distR="95250" simplePos="0" relativeHeight="251700224" behindDoc="0" locked="0" layoutInCell="1" allowOverlap="0" wp14:anchorId="2220BF15" wp14:editId="5D4F48B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0" t="0" r="0" b="0"/>
            <wp:wrapSquare wrapText="bothSides"/>
            <wp:docPr id="43" name="Рисунок 43" descr="http://www.otc.ru/files/images/pregu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www.otc.ru/files/images/pregunt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Вопрос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Разрабатывали Положение по 223-ФЗ. В него нужно внести изменения по 44-ФЗ? Или принять еще одно Положение по 44-ФЗ? И в какой срок?  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  <w:r w:rsidRPr="000F4E40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Ответ</w:t>
      </w:r>
      <w:r w:rsidRPr="000F4E40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Если заказчик не является бюджетным учреждением, на данный момент вносить изменения в связи с принятием 44-ФЗ туда не нужно. Дождитесь принятия изменений в 223-ФЗ и внесите изменения в Положение. </w:t>
      </w:r>
    </w:p>
    <w:p w:rsidR="00FF2CBB" w:rsidRDefault="00FF2CBB">
      <w:bookmarkStart w:id="8" w:name="_GoBack"/>
      <w:bookmarkEnd w:id="8"/>
    </w:p>
    <w:sectPr w:rsidR="00FF2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uprum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E6C7A"/>
    <w:multiLevelType w:val="multilevel"/>
    <w:tmpl w:val="A142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71E5F"/>
    <w:multiLevelType w:val="multilevel"/>
    <w:tmpl w:val="BB400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AC0D70"/>
    <w:multiLevelType w:val="multilevel"/>
    <w:tmpl w:val="6B5C0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1D5FED"/>
    <w:multiLevelType w:val="multilevel"/>
    <w:tmpl w:val="A3C06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EA6D7F"/>
    <w:multiLevelType w:val="multilevel"/>
    <w:tmpl w:val="DB641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A4740E"/>
    <w:multiLevelType w:val="multilevel"/>
    <w:tmpl w:val="38E86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F11FA2"/>
    <w:multiLevelType w:val="multilevel"/>
    <w:tmpl w:val="7ABE2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F457B0"/>
    <w:multiLevelType w:val="multilevel"/>
    <w:tmpl w:val="AAD43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597A52"/>
    <w:multiLevelType w:val="multilevel"/>
    <w:tmpl w:val="CA7EB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B93844"/>
    <w:multiLevelType w:val="multilevel"/>
    <w:tmpl w:val="93AA6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7"/>
  </w:num>
  <w:num w:numId="5">
    <w:abstractNumId w:val="2"/>
  </w:num>
  <w:num w:numId="6">
    <w:abstractNumId w:val="0"/>
  </w:num>
  <w:num w:numId="7">
    <w:abstractNumId w:val="9"/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4A1"/>
    <w:rsid w:val="000F4E40"/>
    <w:rsid w:val="009B64A1"/>
    <w:rsid w:val="00FF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9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9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tc.ru/zakupki_u_edinstvennogo_postavshika.aspx" TargetMode="External"/><Relationship Id="rId13" Type="http://schemas.openxmlformats.org/officeDocument/2006/relationships/hyperlink" Target="http://www.otc.ru/zakupki_u_edinstvennogo_postavshika.aspx" TargetMode="External"/><Relationship Id="rId18" Type="http://schemas.openxmlformats.org/officeDocument/2006/relationships/image" Target="media/image3.jpeg"/><Relationship Id="rId3" Type="http://schemas.microsoft.com/office/2007/relationships/stylesWithEffects" Target="stylesWithEffects.xml"/><Relationship Id="rId21" Type="http://schemas.openxmlformats.org/officeDocument/2006/relationships/hyperlink" Target="http://www.otc.ru/zakupki_u_edinstvennogo_postavshika.aspx" TargetMode="External"/><Relationship Id="rId7" Type="http://schemas.openxmlformats.org/officeDocument/2006/relationships/hyperlink" Target="http://www.otc.ru/zakupki_u_edinstvennogo_postavshika.aspx" TargetMode="External"/><Relationship Id="rId12" Type="http://schemas.openxmlformats.org/officeDocument/2006/relationships/hyperlink" Target="http://www.otc.ru/zakupki_u_edinstvennogo_postavshika.aspx" TargetMode="External"/><Relationship Id="rId1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20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hyperlink" Target="http://www.otc.ru/zakupki_u_edinstvennogo_postavshika.aspx" TargetMode="External"/><Relationship Id="rId11" Type="http://schemas.openxmlformats.org/officeDocument/2006/relationships/hyperlink" Target="http://www.otc.ru/zakupki_u_edinstvennogo_postavshika.aspx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otc.ru/tender/documents/trade_docs/polozhenie_o_zakupkakh.asp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otc.ru/zakupki_u_edinstvennogo_postavshika.aspx" TargetMode="External"/><Relationship Id="rId19" Type="http://schemas.openxmlformats.org/officeDocument/2006/relationships/hyperlink" Target="http://www.otc.ru/tender/to_buy/cust_help/plan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tc.ru/zakupki_u_edinstvennogo_postavshika.aspx" TargetMode="External"/><Relationship Id="rId14" Type="http://schemas.openxmlformats.org/officeDocument/2006/relationships/hyperlink" Target="http://www.otc.ru/zakupki_u_edinstvennogo_postavshika.aspx" TargetMode="External"/><Relationship Id="rId2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3633</Words>
  <Characters>20709</Characters>
  <Application>Microsoft Office Word</Application>
  <DocSecurity>0</DocSecurity>
  <Lines>172</Lines>
  <Paragraphs>48</Paragraphs>
  <ScaleCrop>false</ScaleCrop>
  <Company/>
  <LinksUpToDate>false</LinksUpToDate>
  <CharactersWithSpaces>24294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2014-09-05T10:43:00Z</dcterms:created>
  <dcterms:modified xsi:type="dcterms:W3CDTF">2014-09-05T10:43:00Z</dcterms:modified>
</cp:coreProperties>
</file>