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09C1" w:rsidRPr="008B779F" w:rsidRDefault="004809C1" w:rsidP="004809C1">
      <w:pPr>
        <w:pStyle w:val="1"/>
        <w:numPr>
          <w:ilvl w:val="0"/>
          <w:numId w:val="0"/>
        </w:numPr>
        <w:rPr>
          <w:b/>
          <w:bCs/>
          <w:sz w:val="24"/>
          <w:szCs w:val="24"/>
        </w:rPr>
      </w:pPr>
      <w:r w:rsidRPr="008B779F">
        <w:rPr>
          <w:b/>
          <w:bCs/>
          <w:sz w:val="24"/>
          <w:szCs w:val="24"/>
        </w:rPr>
        <w:t>Дефектная ведомость</w:t>
      </w:r>
    </w:p>
    <w:p w:rsidR="004809C1" w:rsidRPr="008B779F" w:rsidRDefault="004809C1" w:rsidP="004809C1"/>
    <w:tbl>
      <w:tblPr>
        <w:tblW w:w="10632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8"/>
        <w:gridCol w:w="7632"/>
        <w:gridCol w:w="1260"/>
        <w:gridCol w:w="1272"/>
      </w:tblGrid>
      <w:tr w:rsidR="004809C1" w:rsidRPr="0033207D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  <w:vAlign w:val="center"/>
          </w:tcPr>
          <w:p w:rsidR="004809C1" w:rsidRPr="0033207D" w:rsidRDefault="004809C1" w:rsidP="004809C1">
            <w:pPr>
              <w:jc w:val="center"/>
              <w:rPr>
                <w:sz w:val="20"/>
                <w:szCs w:val="20"/>
              </w:rPr>
            </w:pPr>
            <w:r w:rsidRPr="0033207D">
              <w:rPr>
                <w:sz w:val="20"/>
                <w:szCs w:val="20"/>
              </w:rPr>
              <w:t>№</w:t>
            </w:r>
          </w:p>
          <w:p w:rsidR="004809C1" w:rsidRPr="0033207D" w:rsidRDefault="004809C1" w:rsidP="004809C1">
            <w:pPr>
              <w:jc w:val="center"/>
              <w:rPr>
                <w:sz w:val="20"/>
                <w:szCs w:val="20"/>
              </w:rPr>
            </w:pPr>
            <w:r w:rsidRPr="0033207D">
              <w:rPr>
                <w:sz w:val="20"/>
                <w:szCs w:val="20"/>
              </w:rPr>
              <w:t>п/п</w:t>
            </w:r>
          </w:p>
        </w:tc>
        <w:tc>
          <w:tcPr>
            <w:tcW w:w="7632" w:type="dxa"/>
            <w:vAlign w:val="center"/>
          </w:tcPr>
          <w:p w:rsidR="004809C1" w:rsidRPr="0033207D" w:rsidRDefault="004809C1" w:rsidP="004809C1">
            <w:pPr>
              <w:jc w:val="center"/>
              <w:rPr>
                <w:sz w:val="20"/>
                <w:szCs w:val="20"/>
              </w:rPr>
            </w:pPr>
            <w:r w:rsidRPr="0033207D">
              <w:rPr>
                <w:sz w:val="20"/>
                <w:szCs w:val="20"/>
              </w:rPr>
              <w:t>Наименование работ</w:t>
            </w:r>
          </w:p>
        </w:tc>
        <w:tc>
          <w:tcPr>
            <w:tcW w:w="1260" w:type="dxa"/>
            <w:vAlign w:val="center"/>
          </w:tcPr>
          <w:p w:rsidR="004809C1" w:rsidRPr="0033207D" w:rsidRDefault="004809C1" w:rsidP="004809C1">
            <w:pPr>
              <w:jc w:val="center"/>
              <w:rPr>
                <w:sz w:val="20"/>
                <w:szCs w:val="20"/>
              </w:rPr>
            </w:pPr>
            <w:r w:rsidRPr="0033207D">
              <w:rPr>
                <w:sz w:val="20"/>
                <w:szCs w:val="20"/>
              </w:rPr>
              <w:t>Единица</w:t>
            </w:r>
          </w:p>
          <w:p w:rsidR="004809C1" w:rsidRPr="0033207D" w:rsidRDefault="004809C1" w:rsidP="004809C1">
            <w:pPr>
              <w:jc w:val="center"/>
              <w:rPr>
                <w:sz w:val="20"/>
                <w:szCs w:val="20"/>
              </w:rPr>
            </w:pPr>
            <w:r w:rsidRPr="0033207D">
              <w:rPr>
                <w:sz w:val="20"/>
                <w:szCs w:val="20"/>
              </w:rPr>
              <w:t>измерения</w:t>
            </w:r>
          </w:p>
        </w:tc>
        <w:tc>
          <w:tcPr>
            <w:tcW w:w="1272" w:type="dxa"/>
            <w:vAlign w:val="center"/>
          </w:tcPr>
          <w:p w:rsidR="004809C1" w:rsidRPr="0033207D" w:rsidRDefault="004809C1" w:rsidP="004809C1">
            <w:pPr>
              <w:jc w:val="center"/>
              <w:rPr>
                <w:sz w:val="20"/>
                <w:szCs w:val="20"/>
              </w:rPr>
            </w:pPr>
            <w:r w:rsidRPr="0033207D">
              <w:rPr>
                <w:sz w:val="20"/>
                <w:szCs w:val="20"/>
              </w:rPr>
              <w:t>Объем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Разборка деревянных заполнений проемов: оконных с подоконными досками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 м2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1,59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Демонтаж блоков оконных из стеклоблоков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м2 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Пробивка проемов со сплошным выравниванием откосов в перегородках: кирпичных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 м2 проемов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0,03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Кладка стен с облицовкой кирпичом: с одной стороны и проемов при высоте этажа до 4 м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м3 кладки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9,45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Демонтаж: лотков, решеток, затворов из полосовой и тонколистовой стали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т 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0,03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Установка в жилых и общественных зданиях оконных блоков из ПВХ профилей: поворотных (откидных, поворотно-откидных) с площадью проема более 2 м2 трехстворчатых, в том числе при наличии створок глухого остекления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 м2 проемов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1,624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Установка в жилых и общественных зданиях оконных блоков из ПВХ профилей: поворотных (откидных, поворотно-откидных) с площадью проема до 2 м2 одностворчатых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 м2 проемов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0,001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Установка подоконных досок из ПВХ: в каменных стенах толщиной свыше 0,51 м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 п.м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1,092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Доски подоконные ПВХ (ИСКЛЮЧЕН. Изм. Приказ Минрегиона РФ от 4.03.10 №94)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113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Ремонт штукатурки наружных прямолинейных откосов по камню и бетону цементно-известковым раствором: с земли и лесов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м2 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0,135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Ремонт штукатурки наружных прямолинейных откосов по камню и бетону цементно-известковым раствором: с лестниц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м2 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0,145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Облицовка гипсовыми и гипсоволокнистыми листами: откосов при отделке под окраску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м2 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1,12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Листы гипсокартонные: ГКЛ 12,5 мм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м2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-117,6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Листы гипсокартонные: ГКЛВ 12,5 мм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м2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117,6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Монтаж: лотков, решеток, затворов из полосовой и тонколистовой стали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т 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2,187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индивидуальные сварные конструкции, масса сборочной единицы: до 0,1 т решетчатые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2,187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Замок накладной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Разборка покрытий полов: из керамических плиток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м2 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0,15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Разборка бетонных оснований под полы: на кирпичном щебне (постаменты в туал)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м3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2,5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Разборка плинтусов: деревянных и из пластмассовых материалов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м 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7,7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Разборка покрытий полов: из линолеума и релина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м2 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7,28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Разборка покрытий полов: из древесностружечных плит в один слой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м2 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5,53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Разборка оснований покрытия полов: лаг из досок и брусков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м2 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Разборка оснований покрытия полов: кирпичных столбиков под лаги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м2 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Перестилка дощатых полов не крашеных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 м2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1,76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Устройство тепло- и звукоизоляции засыпной: керамзитовой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м3 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7,5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Устройство гидроизоляции оклеечной рулонными материалами: на мастике Битуминоль, первый слой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м2 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Устройство гидроизоляции оклеечной рулонными материалами: на мастике Битуминоль, последующий слой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м2 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Укладка лаг (каркас из брусьев)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 м2 пола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0,18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Устройство покрытий из фанеры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 м2 покрытия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0,32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Плиты древесноволокнистые сухого способа производства группы А, сверхтвердые марки СТС-500 толщиной 5 мм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 м2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-0,03264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Фанера строительная из утолщенного шпона марки ФК, толщиной 8; 9,5 мм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м3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0,31008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Обеспыливание поверхности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м2 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745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Устройство гидроизоляции обмазочной: в один слой толщиной 2 мм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м2 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1,58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Устройство покрытий полимерцементных: однослойных наливных толщиной 4 мм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м2 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1,58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Устройство покрытий: из плит древесноволокнистых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м2 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5,87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Плиты древесноволокнистые сухого способа производства группы А,: сверхтвердые марки СТС-500 толщиной 5 мм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 м2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-0,5987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Фанера строительная из утолщенного шпона марки ФК, толщиной 8-9,5 мм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м3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5,68765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Устройство покрытий: из линолеума на клее "Бустилат"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 м2 покрытия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6,47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Улучшенная окраска масляными составами полов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м2 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0,98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Устройство плинтусов поливинилхлоридных: на клее КН-2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м 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7,94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Монтаж стальных плинтусов из гнутого профиля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м 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0,24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ДОПОЛНЕНИЕ (Приказ Минрегиона РФ от 4 марта 2010 г. № 94) Профили стыкоперекрывающие из алюминиевых сплавов (порожки) с покрытием, шириной 30 мм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Устройство гидроизоляции обмазочной: в один слой толщиной 2 мм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м2 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2,35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Устройство стяжек: легкобетонных толщиной 20 мм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 м2 стяжки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2,35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Устройство стяжек: на каждые 5 мм изменения толщины стяжки добавлять или исключать к расценке 11-01-011-05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 м2 стяжки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2,35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Устройство покрытий на растворе их сухой смеси с приготовлением раствора в построечных условиях из плиток: гладких неглазурованных керамических для полов одноцветных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 м2 покрытия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2,35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Устройство плинтусов: из плиток керамических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м 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1,3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Пробивка проемов со сплошным выравниванием откосов в перегородках: кирпичных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м2 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0,112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Разборка деревянных заполнений проемов: дверных и воротных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 м2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0,8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Демонтаж: лотков, решеток, затворов из полосовой и тонколистовой стали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т 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0,216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Кладка стен из легкобетонных камней без облицовки: при высоте этажа до 4 м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м3 кладки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Устройство металлических перемычек в стенах существующих зданий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т 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0,15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Оформление дверных проемов в перегородках: -34-ПС50/50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м2 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17,6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Установка блоков в наружных и внутренних дверных проемах: в каменных стенах, площадь проема до 3 м2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 м2 проемов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0,662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Ручка-скоба из алюминиевого сплава анодированная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Упор оконный стальной (прим)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компл.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Установка дверей с коробками стальными (прим)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м2 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0,112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ДОПОЛНЕНИЕ (Приказ Минрегиона РФ от 4 марта 2010 г. № 94) Дверь противопожарная глухая ДПМ-01/30 (EI 30) размером 850x2075 мм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компл.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Ручка-скоба из алюминиевого сплава анодированная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Замки накладные с засовом и защелкой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компл.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Установка ворот с коробками стальными, с раздвижными или распахивающимися полотнами (прим)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м2 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0,07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Дверь противопожарная металлическая с тепловой изоляцией ДПМ-01/60 (EI 60)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Защелки врезные с ручками и корпусом из алюминиевого сплава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компл.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Ручка-скоба из алюминиевого сплава анодированная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Установка приборов: фрамужных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 компл.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0,02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Закрыватель дверной гидравлический рычажный в алюминиевом корпусе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Звонок электрический с кнопкой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 компл.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0,01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ДОПОЛНЕНИЕ (Приказ Минрегиона РФ от 4 марта 2010 г. № 94) Звонок электрический с кнопкой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Устройство: подвесных потолков типа &lt;Армстронг&gt; по каркасу из оцинкованного профиля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м2 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7,53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Третья шпатлевка при окраске по штукатурке и сборным конструкциям: потолков, подготовленных под окраску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м2 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2,2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Окраска поливинилацетатными водоэмульсионными составами улучшенная: по сборным конструкциям потолков, подготовленным под окраску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м2 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2,2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Демонтаж перегородок из стеклоблоков (прим)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м2 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Разборка облицовки из гипсокартонных листов: стен и перегородок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 м2 облицовки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0,27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Разборка деревянных перегородок: оштукатуренных щитовых и дощатых однослойных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 м2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0,09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Разборка кирпичных перегородок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м2 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0,82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Разборка облицовки стен: из керамических глазурованных плиток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м2 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0,24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Облицовка стен декоративным бумажно-слоистым пластиком или листами из синтетических материалов: с печатным рисунком по деревянной обрешетке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 м2 облицовки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1,59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Устройство перегородок из гипсокартонных листов (ГКЛ) по системе "КНАУФ" с одинарным металлическим каркасом и двухслойной обшивкой с обеих сторон (С 112): глухих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м2 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3,38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Материал теплоизоляционный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м3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24,367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Снятие обоев: простых и улучшенных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м2 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13,23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Ремонт штукатурки внутренних стен по камню и бетону цементно-известковым раствором, площадью отдельных мест: до 1 м2 толщиной слоя до 20 мм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м2 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Сплошное выравнивание штукатурки внутри здания (однослойная штукатурка) сухой растворной смесью (типа «Ветонит») толщиной до 10 мм для последующей окраски или оклейки обоями: стен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м2 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Третья шпатлевка при окраске по штукатурке и сборным конструкциям: стен, подготовленных под окраску (перегород)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м2 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3,73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Оклейка обоями стен по монолитной штукатурке и бетону: тиснеными и плотными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м2 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9,2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Окраска поливинилацетатными водоэмульсионными составами улучшенная: по сборным конструкциям стен, подготовленным под окраску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м2 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22,16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Обшивка каркасных стен: плитами древесностружечными 16 мм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м2 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Плиты древесностружечные многослойные и трехслойные, марки П-1, толщиной: 15-17 мм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 м2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-0,205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ДОПОЛНЕНИЕ (Приказ Минрегиона РФ от 4 марта 2010 г. № 94) Ламинат </w:t>
            </w:r>
            <w:r>
              <w:rPr>
                <w:sz w:val="20"/>
                <w:szCs w:val="20"/>
              </w:rPr>
              <w:lastRenderedPageBreak/>
              <w:t>"TARKETT Robinson", 32 класс, размер 1292x194x8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м2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20,5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Установка по месту шкафных и антресольных: стенок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 м2 деталей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0,28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Монтаж: стеллажей и других конструкций, закрепляемых на фундаментах внутри зданий (37кг*90шт)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т конструкций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2,22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Стеллажи различного назначения (для механизированных складов)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Сверление отверстий: в кирпичных стенах электроперфоратором диаметром до 20 мм, толщина стен 0,5 кирпича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 отверстий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0,02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Монтаж перегородок: из алюминиевых сплавов сборно-разборных с остеклением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 м2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0,077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Решетки металлические вентиляционные для пола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Стеклопакеты с одним "Триплексом", толщиной 6 мм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м2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2,8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Резина прессованная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1,1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Блок оконный пластиковый глухой, одностворчатый с однокамерным стеклопакетом (24 мм), площадью до 1,5 м2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м2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6,72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Замки накладные с засовом и защелкой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компл.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Установка по месту шкафных и антресольных: полок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 м2 деталей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0,002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Монтаж перегородок: стальных, консольных, сетчатых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 м2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0,11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Переплеты оконные, нестандартные, жалюзийные и защитные решетки из горячекатаных, холодногнутых профилей и труб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0,095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Постановка болтов: высокопрочных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 шт. болтов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0,11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Детали крепления стальные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Установка по месту шкафных и антресольных: полок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 м2 деталей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0,0019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Огрунтовка металлических поверхностей за один раз: грунтовкой ГФ-021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м2 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0,099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Окраска металлических огрунтованных поверхностей: эмалью ПФ-115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м2 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0,099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Счетчики, устанавливаемые на готовом основании: трехфазные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шт.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Счетчик  эл. энергии 3-х фазный (1400/1,18/3,36)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Блок управления шкафного исполнения или распределительный пункт (шкаф), устанавливаемый: на стене, высота и ширина до 600х600 мм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шт.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щит универсальный УОЩВ-9 (714/1,18/3,36)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Автомат одно-, двух-, трехполюсный, устанавливаемый на конструкции: на стене или колонне, на ток до 25 А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шт.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ДОПОЛНЕНИЕ (Приказ Минрегиона РФ от 4 марта 2010 г. № 94) Выключатели автоматические АП50 3МТ 25А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Демонтаж: электросчетчиков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 шт.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0,01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Демонтаж: светильников для люминесцентных ламп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 шт.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Демонтаж: светильников с лампами накаливания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 шт.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0,05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Демонтаж кабеля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 м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10,5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Демонтаж: выключателей, розеток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 шт.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Демонтаж провод в коробах, сечением: до 35 мм2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 м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10,2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Демонтаж винипластовых труб, проложенных на скобах диаметром: до 25 мм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 м труб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Светильник в подвесных потолках, устанавливаемый: на подвесках, количество ламп в светильнике до 4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 шт.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1,88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Светильники люминесцентные с зеркальной экранирующей решеткой потолочные типа ARS/S 158 с ЭПРА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188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Светильник в подвесных потолках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 шт.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0,18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Светильник точечный марки AMBER 50 2 01 R50, неповоротный, с накладным стеклом, белый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Светильник потолочный или настенный с креплением винтами или болтами для помещений: с нормальными условиями среды, одноламповый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 шт.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0,38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Светильники под лампу накаливания подвесные типа НСП 02-200-022 с решеткой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0,38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Труба винипластовая по установленным конструкциям, по стенам и колоннам с креплением скобами, диаметр: до 25 мм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 м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14,76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Трубки защитные гофрированные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1476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Провод в коробах, сечением: до 6 мм2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 м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2,32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Кабель-канал (короб) "Электропласт"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232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Затягивание провода в проложенные трубы и металлические рукава первого одножильного или многожильного в общей оплетке, суммарное сечение до 6 мм2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 м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16,33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Кабель силовой с медными жилами с поливинилхлоридной изоляцией в поливинилхлоридной оболочке без защитного покрова: ВВГ, напряжением 0,66 Кв, число жил - 3 и сечением 2,5 мм2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 м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0,91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Кабель силовой с медными жилами с поливинилхлоридной изоляцией в поливинилхлоридной оболочке без защитного покрова: ВВГ, напряжением 0,66 Кв, число жил - 3 и сечением 1,5 мм2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 м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0,75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Выключатель: двухклавишный неутопленного типа при открытой проводке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 шт.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0,45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Выключатель В-2М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Розетка штепсельная: трехполюсная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 шт.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0,71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Штепсельные розетки 2-х местные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ДОПОЛНЕНИЕ (Приказ Минрегиона РФ от 4 марта 2010 г. № 94) Разветвительная коробка У-191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Устройство электромагнитного замка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шт.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Электромагнитный замок с комплектующими(12400/1,18/3,36)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1шт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Измерение сопротивления изоляции мегаомметром: кабельных и других линий напряжением до 1 кВ, предназначенных для передачи электроэнергии к распределительным устройствам, щитам, шкафам, коммутационным аппаратам и электропотребителям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линия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Измерение сопротивления изоляции мегаомметром: кабельных и других линий напряжением до 1 кВ, предназначенных для передачи электроэнергии к распределительным устройствам, щитам, шкафам, коммутационным аппаратам и электропотребителям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линия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Замер полного сопротивления цепи "фаза-нуль"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Проверка наличия цепи между заземлителями и заземленными элементами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 точек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Измерение сопротивления растеканию тока: заземлителя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измерение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Разборка трубопроводов из чугунных канализационных труб диаметром: 50 мм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м 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0,12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Прокладка трубопроводов канализации из полиэтиленовых труб высокой плотности диаметром: 100 мм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м 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0,12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Прокладка трубопроводов канализации из полиэтиленовых труб высокой плотности диаметром: 50 мм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м 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0,15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Установка вентилей, задвижек, затворов, клапанов обратных, кранов проходных на трубопроводах из стальных труб диаметром: до 100 мм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шт.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Кран шаровой стандартный муфтовый с ручкой-рычагом диаметром 15 мм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Установка унитазов: с бачком непосредственно присоединенным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компл.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Подводка гибкая армированная резиновая 500 мм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Части фасонные из полиэтилена (отводы 50-135 )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Части фасонные из полиэтилена   (колено  Д=100мм)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Части фасонные из полиэтилена  (крестовина  Д =110х 110х 110х 50  90 мм)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Прокладка трубопроводов водоснабжения из напорных полиэтиленовых труб низкого давления среднего типа наружным диаметром: 20 мм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м 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0,11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Трубы напорные из полиэтилена низкого давления тяжелого типа, наружным диаметром: 20 мм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м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-0,9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Кран шаровой стандартный муфтовый с ручкой-рычагом диаметром 15 мм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Подводка гибкая армированная резиновая 500 мм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Труба из полипропилена PN 10/20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Тройник полипропиленовый соединительный диаметром 20 мм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Муфты (внутренняя резьба), NМТ 20 мм х 1/2"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Угольник полипропиленовый комбинированный, с наружной резьбой диаметром 20х1/2"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Крепления для трубопроводов: кронштейны, планки, хомуты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Установка умывальников одиночных: с подводкой холодной и горячей воды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компл.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Установка смесителей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шт.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Установка счетчиков (водомеров) диаметром: до 40 мм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счетчик (водомер)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Установка фильтров  (водомеров) диаметром: до 40 мм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счетчик (водомер)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Установка нагревателей индивидуальных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компл.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Смена отдельных участков трубопроводов с заготовкой труб в построечных условиях диаметром: до 20 мм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м 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0,15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Кронштейны для крепления радиаторов: к бетонным стенам при помощи дюбель-гвоздей при длине кронштейна 105 мм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 шт.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0,06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Демонтаж: радиаторов весом до 80 кг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 шт.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0,03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Установка радиаторов: чугунных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кВт 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0,03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Перегруппировка секций старых радиаторов с отсоединением и обратным присоединением одной секции при весе радиатора: до 80 кг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 радиаторов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0,03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Окраска масляными составами ранее окрашенных поверхностей радиаторов и ребристых труб отопления: за 1 раз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м2 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0,42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Слив и наполнение водой системы отопления: с осмотром системы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1000 м3 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3,2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Осмотр отремонтированных приборов отопления при наполнении системы водой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0,03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Смена жалюзийных решеток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0,06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Труба винипластовая по установленным конструкциям, по потолкам, диаметр: до 63 мм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 м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0,08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Трубы полиэтиленовые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Пробивка в кирпичных стенах отверстий круглых диаметром: до 25 мм при толщине стен до 25 см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 шт.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0,02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Монтаж арок полигонального и криволинейного очертания из листовой стали и проката (прим)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т 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Косоуры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Монтаж кровельного покрытия: из профилированного листа при высоте здания до25м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м2 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0,094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Профнастил оцинкованный МП20-1100-0,8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м2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Винты самонарезающие: для крепления профилированного настила и панелей к несущим конструкциям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0,0005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Устройство мелких покрытий (брандмауэры, парапеты, свесы и т.п.) из листовой оцинкованной стали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 м2 покрытия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0,011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Масляная окраска металлических поверхностей: стальных балок, труб диаметром более 50 мм и т.п., количество окрасок 2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м2 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Устройство гидроизоляции обмазочной: в один слой толщиной 2 мм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м2 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0,18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Устройство стяжек: легкобетонных толщиной 20 мм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 м2 стяжки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0,18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Устройство стяжек: на каждые 5 мм изменения толщины стяжки добавлять или исключать к расценке 11-01-011-05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 м2 стяжки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0,18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Мусор строительный с погрузкой вручную: погрузка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тонна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</w:tr>
      <w:tr w:rsidR="004809C1" w:rsidTr="004809C1">
        <w:tblPrEx>
          <w:tblCellMar>
            <w:top w:w="0" w:type="dxa"/>
            <w:bottom w:w="0" w:type="dxa"/>
          </w:tblCellMar>
        </w:tblPrEx>
        <w:tc>
          <w:tcPr>
            <w:tcW w:w="468" w:type="dxa"/>
          </w:tcPr>
          <w:p w:rsidR="004809C1" w:rsidRDefault="004809C1" w:rsidP="004809C1">
            <w:pPr>
              <w:numPr>
                <w:ilvl w:val="0"/>
                <w:numId w:val="2"/>
              </w:numPr>
              <w:tabs>
                <w:tab w:val="clear" w:pos="600"/>
                <w:tab w:val="num" w:pos="360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632" w:type="dxa"/>
          </w:tcPr>
          <w:p w:rsidR="004809C1" w:rsidRDefault="004809C1" w:rsidP="004809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Перевозка грузов автомобилями-самосвалами грузоподъемностью 10 т работающих вне карьера: расстояние перевозки 25 км; нормативное время пробега 1,696 час; класс груза 1</w:t>
            </w:r>
          </w:p>
        </w:tc>
        <w:tc>
          <w:tcPr>
            <w:tcW w:w="1260" w:type="dxa"/>
          </w:tcPr>
          <w:p w:rsidR="004809C1" w:rsidRDefault="004809C1" w:rsidP="004809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тонна</w:t>
            </w:r>
          </w:p>
        </w:tc>
        <w:tc>
          <w:tcPr>
            <w:tcW w:w="1272" w:type="dxa"/>
          </w:tcPr>
          <w:p w:rsidR="004809C1" w:rsidRDefault="004809C1" w:rsidP="004809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</w:tr>
    </w:tbl>
    <w:p w:rsidR="004809C1" w:rsidRPr="008B779F" w:rsidRDefault="004809C1" w:rsidP="004809C1">
      <w:pPr>
        <w:pStyle w:val="1"/>
        <w:numPr>
          <w:ilvl w:val="0"/>
          <w:numId w:val="0"/>
        </w:numPr>
        <w:rPr>
          <w:b/>
          <w:bCs/>
          <w:sz w:val="24"/>
          <w:szCs w:val="24"/>
        </w:rPr>
      </w:pPr>
    </w:p>
    <w:p w:rsidR="004809C1" w:rsidRPr="008B779F" w:rsidRDefault="004809C1" w:rsidP="004809C1"/>
    <w:p w:rsidR="004809C1" w:rsidRPr="00C95EDB" w:rsidRDefault="004809C1" w:rsidP="004809C1">
      <w:pPr>
        <w:tabs>
          <w:tab w:val="num" w:pos="1800"/>
        </w:tabs>
        <w:suppressAutoHyphens/>
        <w:spacing w:line="180" w:lineRule="exact"/>
        <w:jc w:val="both"/>
        <w:rPr>
          <w:rFonts w:ascii="Courier New" w:hAnsi="Courier New" w:cs="Courier New"/>
          <w:sz w:val="18"/>
          <w:szCs w:val="18"/>
        </w:rPr>
      </w:pPr>
    </w:p>
    <w:p w:rsidR="004809C1" w:rsidRDefault="004809C1" w:rsidP="004809C1">
      <w:pPr>
        <w:suppressAutoHyphens/>
        <w:spacing w:line="200" w:lineRule="exact"/>
        <w:rPr>
          <w:rFonts w:ascii="Courier New" w:hAnsi="Courier New" w:cs="Courier New"/>
          <w:sz w:val="18"/>
          <w:szCs w:val="18"/>
        </w:rPr>
      </w:pPr>
    </w:p>
    <w:p w:rsidR="004809C1" w:rsidRDefault="004809C1" w:rsidP="004809C1">
      <w:pPr>
        <w:suppressAutoHyphens/>
        <w:spacing w:line="200" w:lineRule="exact"/>
        <w:rPr>
          <w:rFonts w:ascii="Courier New" w:hAnsi="Courier New" w:cs="Courier New"/>
          <w:sz w:val="18"/>
          <w:szCs w:val="18"/>
        </w:rPr>
      </w:pPr>
    </w:p>
    <w:p w:rsidR="0008172E" w:rsidRDefault="0008172E" w:rsidP="004809C1">
      <w:pPr>
        <w:ind w:left="-1134" w:right="-426"/>
        <w:rPr>
          <w:lang w:val="en-US"/>
        </w:rPr>
      </w:pPr>
    </w:p>
    <w:p w:rsidR="0081134E" w:rsidRDefault="0081134E" w:rsidP="004809C1">
      <w:pPr>
        <w:ind w:left="-1134" w:right="-426"/>
        <w:rPr>
          <w:lang w:val="en-US"/>
        </w:rPr>
      </w:pPr>
    </w:p>
    <w:p w:rsidR="0081134E" w:rsidRDefault="0081134E" w:rsidP="004809C1">
      <w:pPr>
        <w:ind w:left="-1134" w:right="-426"/>
        <w:rPr>
          <w:lang w:val="en-US"/>
        </w:rPr>
      </w:pPr>
    </w:p>
    <w:p w:rsidR="0081134E" w:rsidRDefault="0081134E" w:rsidP="004809C1">
      <w:pPr>
        <w:ind w:left="-1134" w:right="-426"/>
        <w:rPr>
          <w:lang w:val="en-US"/>
        </w:rPr>
      </w:pPr>
    </w:p>
    <w:p w:rsidR="0081134E" w:rsidRDefault="0081134E" w:rsidP="004809C1">
      <w:pPr>
        <w:ind w:left="-1134" w:right="-426"/>
        <w:rPr>
          <w:lang w:val="en-US"/>
        </w:rPr>
      </w:pPr>
    </w:p>
    <w:p w:rsidR="0081134E" w:rsidRDefault="0081134E" w:rsidP="004809C1">
      <w:pPr>
        <w:ind w:left="-1134" w:right="-426"/>
        <w:rPr>
          <w:lang w:val="en-US"/>
        </w:rPr>
      </w:pPr>
    </w:p>
    <w:p w:rsidR="0081134E" w:rsidRDefault="0081134E" w:rsidP="004809C1">
      <w:pPr>
        <w:ind w:left="-1134" w:right="-426"/>
        <w:rPr>
          <w:lang w:val="en-US"/>
        </w:rPr>
      </w:pPr>
    </w:p>
    <w:p w:rsidR="0081134E" w:rsidRDefault="0081134E" w:rsidP="004809C1">
      <w:pPr>
        <w:ind w:left="-1134" w:right="-426"/>
        <w:rPr>
          <w:lang w:val="en-US"/>
        </w:rPr>
      </w:pPr>
    </w:p>
    <w:p w:rsidR="0081134E" w:rsidRDefault="0081134E" w:rsidP="004809C1">
      <w:pPr>
        <w:ind w:left="-1134" w:right="-426"/>
        <w:rPr>
          <w:lang w:val="en-US"/>
        </w:rPr>
      </w:pPr>
    </w:p>
    <w:p w:rsidR="0081134E" w:rsidRDefault="0081134E" w:rsidP="004809C1">
      <w:pPr>
        <w:ind w:left="-1134" w:right="-426"/>
        <w:rPr>
          <w:lang w:val="en-US"/>
        </w:rPr>
      </w:pPr>
    </w:p>
    <w:p w:rsidR="0081134E" w:rsidRDefault="0081134E" w:rsidP="004809C1">
      <w:pPr>
        <w:ind w:left="-1134" w:right="-426"/>
        <w:rPr>
          <w:lang w:val="en-US"/>
        </w:rPr>
      </w:pPr>
    </w:p>
    <w:p w:rsidR="0081134E" w:rsidRDefault="0081134E" w:rsidP="004809C1">
      <w:pPr>
        <w:ind w:left="-1134" w:right="-426"/>
        <w:rPr>
          <w:lang w:val="en-US"/>
        </w:rPr>
      </w:pPr>
    </w:p>
    <w:p w:rsidR="0081134E" w:rsidRDefault="0081134E" w:rsidP="004809C1">
      <w:pPr>
        <w:ind w:left="-1134" w:right="-426"/>
        <w:rPr>
          <w:lang w:val="en-US"/>
        </w:rPr>
      </w:pPr>
    </w:p>
    <w:p w:rsidR="0081134E" w:rsidRDefault="0081134E" w:rsidP="004809C1">
      <w:pPr>
        <w:ind w:left="-1134" w:right="-426"/>
        <w:rPr>
          <w:lang w:val="en-US"/>
        </w:rPr>
      </w:pPr>
    </w:p>
    <w:p w:rsidR="0081134E" w:rsidRDefault="0081134E" w:rsidP="004809C1">
      <w:pPr>
        <w:ind w:left="-1134" w:right="-426"/>
        <w:rPr>
          <w:lang w:val="en-US"/>
        </w:rPr>
      </w:pPr>
    </w:p>
    <w:p w:rsidR="0081134E" w:rsidRDefault="0081134E" w:rsidP="004809C1">
      <w:pPr>
        <w:ind w:left="-1134" w:right="-426"/>
        <w:rPr>
          <w:lang w:val="en-US"/>
        </w:rPr>
      </w:pPr>
    </w:p>
    <w:p w:rsidR="0081134E" w:rsidRDefault="0081134E" w:rsidP="004809C1">
      <w:pPr>
        <w:ind w:left="-1134" w:right="-426"/>
        <w:rPr>
          <w:lang w:val="en-US"/>
        </w:rPr>
      </w:pPr>
    </w:p>
    <w:p w:rsidR="0081134E" w:rsidRDefault="0081134E" w:rsidP="004809C1">
      <w:pPr>
        <w:ind w:left="-1134" w:right="-426"/>
        <w:rPr>
          <w:lang w:val="en-US"/>
        </w:rPr>
      </w:pPr>
    </w:p>
    <w:p w:rsidR="0081134E" w:rsidRDefault="0081134E" w:rsidP="004809C1">
      <w:pPr>
        <w:ind w:left="-1134" w:right="-426"/>
        <w:rPr>
          <w:lang w:val="en-US"/>
        </w:rPr>
      </w:pPr>
    </w:p>
    <w:p w:rsidR="0081134E" w:rsidRDefault="0081134E" w:rsidP="004809C1">
      <w:pPr>
        <w:ind w:left="-1134" w:right="-426"/>
        <w:rPr>
          <w:lang w:val="en-US"/>
        </w:rPr>
      </w:pPr>
    </w:p>
    <w:p w:rsidR="0081134E" w:rsidRDefault="0081134E" w:rsidP="004809C1">
      <w:pPr>
        <w:ind w:left="-1134" w:right="-426"/>
        <w:rPr>
          <w:lang w:val="en-US"/>
        </w:rPr>
      </w:pPr>
    </w:p>
    <w:p w:rsidR="0081134E" w:rsidRDefault="0081134E" w:rsidP="004809C1">
      <w:pPr>
        <w:ind w:left="-1134" w:right="-426"/>
        <w:rPr>
          <w:lang w:val="en-US"/>
        </w:rPr>
      </w:pPr>
    </w:p>
    <w:p w:rsidR="0081134E" w:rsidRDefault="0081134E" w:rsidP="004809C1">
      <w:pPr>
        <w:ind w:left="-1134" w:right="-426"/>
        <w:rPr>
          <w:lang w:val="en-US"/>
        </w:rPr>
      </w:pPr>
    </w:p>
    <w:p w:rsidR="0081134E" w:rsidRDefault="0081134E" w:rsidP="004809C1">
      <w:pPr>
        <w:ind w:left="-1134" w:right="-426"/>
        <w:rPr>
          <w:lang w:val="en-US"/>
        </w:rPr>
      </w:pPr>
    </w:p>
    <w:p w:rsidR="0081134E" w:rsidRDefault="0081134E" w:rsidP="004809C1">
      <w:pPr>
        <w:ind w:left="-1134" w:right="-426"/>
        <w:rPr>
          <w:lang w:val="en-US"/>
        </w:rPr>
      </w:pPr>
    </w:p>
    <w:p w:rsidR="0081134E" w:rsidRDefault="0081134E" w:rsidP="004809C1">
      <w:pPr>
        <w:ind w:left="-1134" w:right="-426"/>
        <w:rPr>
          <w:lang w:val="en-US"/>
        </w:rPr>
      </w:pPr>
    </w:p>
    <w:p w:rsidR="0081134E" w:rsidRDefault="0081134E" w:rsidP="004809C1">
      <w:pPr>
        <w:ind w:left="-1134" w:right="-426"/>
        <w:rPr>
          <w:lang w:val="en-US"/>
        </w:rPr>
      </w:pPr>
    </w:p>
    <w:p w:rsidR="0081134E" w:rsidRDefault="0081134E" w:rsidP="004809C1">
      <w:pPr>
        <w:ind w:left="-1134" w:right="-426"/>
        <w:rPr>
          <w:lang w:val="en-US"/>
        </w:rPr>
      </w:pPr>
    </w:p>
    <w:p w:rsidR="0081134E" w:rsidRDefault="0081134E" w:rsidP="004809C1">
      <w:pPr>
        <w:ind w:left="-1134" w:right="-426"/>
        <w:rPr>
          <w:lang w:val="en-US"/>
        </w:rPr>
      </w:pPr>
    </w:p>
    <w:p w:rsidR="0081134E" w:rsidRDefault="0081134E" w:rsidP="004809C1">
      <w:pPr>
        <w:ind w:left="-1134" w:right="-426"/>
        <w:rPr>
          <w:lang w:val="en-US"/>
        </w:rPr>
      </w:pPr>
    </w:p>
    <w:p w:rsidR="0081134E" w:rsidRDefault="0081134E" w:rsidP="004809C1">
      <w:pPr>
        <w:ind w:left="-1134" w:right="-426"/>
        <w:rPr>
          <w:lang w:val="en-US"/>
        </w:rPr>
      </w:pPr>
    </w:p>
    <w:p w:rsidR="0081134E" w:rsidRDefault="0081134E" w:rsidP="004809C1">
      <w:pPr>
        <w:ind w:left="-1134" w:right="-426"/>
        <w:rPr>
          <w:lang w:val="en-US"/>
        </w:rPr>
      </w:pPr>
    </w:p>
    <w:p w:rsidR="0081134E" w:rsidRDefault="0081134E" w:rsidP="004809C1">
      <w:pPr>
        <w:ind w:left="-1134" w:right="-426"/>
        <w:rPr>
          <w:lang w:val="en-US"/>
        </w:rPr>
      </w:pPr>
    </w:p>
    <w:p w:rsidR="0081134E" w:rsidRDefault="0081134E" w:rsidP="004809C1">
      <w:pPr>
        <w:ind w:left="-1134" w:right="-426"/>
        <w:rPr>
          <w:lang w:val="en-US"/>
        </w:rPr>
      </w:pPr>
    </w:p>
    <w:p w:rsidR="0081134E" w:rsidRDefault="0081134E" w:rsidP="004809C1">
      <w:pPr>
        <w:ind w:left="-1134" w:right="-426"/>
        <w:rPr>
          <w:lang w:val="en-US"/>
        </w:rPr>
      </w:pPr>
    </w:p>
    <w:p w:rsidR="0081134E" w:rsidRPr="005567A1" w:rsidRDefault="0081134E" w:rsidP="0081134E">
      <w:pPr>
        <w:tabs>
          <w:tab w:val="left" w:pos="1980"/>
        </w:tabs>
        <w:jc w:val="center"/>
        <w:rPr>
          <w:b/>
          <w:bCs/>
          <w:caps/>
          <w:color w:val="000000"/>
          <w:sz w:val="18"/>
          <w:szCs w:val="18"/>
        </w:rPr>
      </w:pPr>
      <w:r w:rsidRPr="005567A1">
        <w:rPr>
          <w:b/>
          <w:bCs/>
          <w:caps/>
          <w:color w:val="000000"/>
          <w:sz w:val="18"/>
          <w:szCs w:val="18"/>
        </w:rPr>
        <w:t xml:space="preserve">СВЕДЕНИЯ </w:t>
      </w:r>
      <w:r w:rsidRPr="005567A1">
        <w:rPr>
          <w:b/>
          <w:sz w:val="18"/>
          <w:szCs w:val="18"/>
        </w:rPr>
        <w:t xml:space="preserve">О </w:t>
      </w:r>
      <w:r w:rsidRPr="005567A1">
        <w:rPr>
          <w:b/>
          <w:bCs/>
          <w:caps/>
          <w:color w:val="000000"/>
          <w:sz w:val="18"/>
          <w:szCs w:val="18"/>
        </w:rPr>
        <w:t>поставляемом (используемом</w:t>
      </w:r>
      <w:r w:rsidRPr="005567A1">
        <w:rPr>
          <w:caps/>
          <w:sz w:val="18"/>
          <w:szCs w:val="18"/>
        </w:rPr>
        <w:t xml:space="preserve">) </w:t>
      </w:r>
      <w:r w:rsidRPr="005567A1">
        <w:rPr>
          <w:b/>
          <w:sz w:val="18"/>
          <w:szCs w:val="18"/>
        </w:rPr>
        <w:t>ТОВАРЕ</w:t>
      </w:r>
      <w:r w:rsidRPr="005567A1">
        <w:rPr>
          <w:b/>
          <w:bCs/>
          <w:caps/>
          <w:color w:val="000000"/>
          <w:sz w:val="18"/>
          <w:szCs w:val="18"/>
        </w:rPr>
        <w:t xml:space="preserve"> </w:t>
      </w:r>
    </w:p>
    <w:p w:rsidR="0081134E" w:rsidRDefault="0081134E" w:rsidP="004809C1">
      <w:pPr>
        <w:ind w:left="-1134" w:right="-426"/>
        <w:rPr>
          <w:lang w:val="en-US"/>
        </w:rPr>
      </w:pPr>
    </w:p>
    <w:p w:rsidR="0081134E" w:rsidRDefault="0081134E" w:rsidP="004809C1">
      <w:pPr>
        <w:ind w:left="-1134" w:right="-426"/>
        <w:rPr>
          <w:lang w:val="en-US"/>
        </w:rPr>
      </w:pPr>
    </w:p>
    <w:tbl>
      <w:tblPr>
        <w:tblW w:w="10306" w:type="dxa"/>
        <w:jc w:val="center"/>
        <w:tblInd w:w="-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08"/>
        <w:gridCol w:w="2607"/>
        <w:gridCol w:w="1943"/>
        <w:gridCol w:w="4848"/>
      </w:tblGrid>
      <w:tr w:rsidR="0081134E" w:rsidRPr="005567A1" w:rsidTr="0081134E">
        <w:trPr>
          <w:trHeight w:val="1440"/>
          <w:jc w:val="center"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34E" w:rsidRPr="005567A1" w:rsidRDefault="0081134E" w:rsidP="0081134E">
            <w:pPr>
              <w:jc w:val="center"/>
              <w:rPr>
                <w:sz w:val="18"/>
                <w:szCs w:val="18"/>
              </w:rPr>
            </w:pPr>
            <w:r w:rsidRPr="005567A1">
              <w:rPr>
                <w:sz w:val="18"/>
                <w:szCs w:val="18"/>
              </w:rPr>
              <w:t>№ п/п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34E" w:rsidRPr="005567A1" w:rsidRDefault="0081134E" w:rsidP="0081134E">
            <w:pPr>
              <w:jc w:val="center"/>
              <w:rPr>
                <w:sz w:val="18"/>
                <w:szCs w:val="18"/>
              </w:rPr>
            </w:pPr>
            <w:r w:rsidRPr="005567A1">
              <w:rPr>
                <w:sz w:val="18"/>
                <w:szCs w:val="18"/>
              </w:rPr>
              <w:t xml:space="preserve">Наименование товара 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134E" w:rsidRPr="005567A1" w:rsidRDefault="0081134E" w:rsidP="0081134E">
            <w:pPr>
              <w:pStyle w:val="21"/>
              <w:spacing w:line="240" w:lineRule="exact"/>
              <w:ind w:firstLine="0"/>
              <w:jc w:val="center"/>
              <w:rPr>
                <w:sz w:val="18"/>
                <w:szCs w:val="18"/>
              </w:rPr>
            </w:pPr>
            <w:r w:rsidRPr="005567A1">
              <w:rPr>
                <w:sz w:val="18"/>
                <w:szCs w:val="18"/>
              </w:rPr>
              <w:t>Товарный знак (его словесное обозначение)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134E" w:rsidRPr="005567A1" w:rsidRDefault="0081134E" w:rsidP="0081134E">
            <w:pPr>
              <w:jc w:val="center"/>
              <w:rPr>
                <w:sz w:val="18"/>
                <w:szCs w:val="18"/>
              </w:rPr>
            </w:pPr>
            <w:r w:rsidRPr="005567A1">
              <w:rPr>
                <w:sz w:val="18"/>
                <w:szCs w:val="18"/>
              </w:rPr>
              <w:t xml:space="preserve">Конкретные показатели товара, соответствующие значениям, установленным в Главе </w:t>
            </w:r>
            <w:r w:rsidRPr="005567A1">
              <w:rPr>
                <w:sz w:val="18"/>
                <w:szCs w:val="18"/>
                <w:lang w:val="en-US"/>
              </w:rPr>
              <w:t>V</w:t>
            </w:r>
            <w:r w:rsidRPr="005567A1">
              <w:rPr>
                <w:sz w:val="18"/>
                <w:szCs w:val="18"/>
              </w:rPr>
              <w:t xml:space="preserve"> «Техническое задание (Спецификация)»</w:t>
            </w:r>
          </w:p>
        </w:tc>
      </w:tr>
      <w:tr w:rsidR="0081134E" w:rsidRPr="005567A1" w:rsidTr="0081134E">
        <w:trPr>
          <w:jc w:val="center"/>
        </w:trPr>
        <w:tc>
          <w:tcPr>
            <w:tcW w:w="908" w:type="dxa"/>
          </w:tcPr>
          <w:p w:rsidR="0081134E" w:rsidRPr="005567A1" w:rsidRDefault="0081134E" w:rsidP="0081134E">
            <w:pPr>
              <w:jc w:val="center"/>
              <w:rPr>
                <w:sz w:val="18"/>
                <w:szCs w:val="18"/>
              </w:rPr>
            </w:pPr>
            <w:r w:rsidRPr="005567A1">
              <w:rPr>
                <w:sz w:val="18"/>
                <w:szCs w:val="18"/>
              </w:rPr>
              <w:t>1</w:t>
            </w:r>
          </w:p>
        </w:tc>
        <w:tc>
          <w:tcPr>
            <w:tcW w:w="2607" w:type="dxa"/>
          </w:tcPr>
          <w:p w:rsidR="0081134E" w:rsidRPr="005567A1" w:rsidRDefault="0081134E" w:rsidP="0081134E">
            <w:pPr>
              <w:jc w:val="center"/>
              <w:rPr>
                <w:sz w:val="18"/>
                <w:szCs w:val="18"/>
              </w:rPr>
            </w:pPr>
            <w:r w:rsidRPr="005567A1">
              <w:rPr>
                <w:sz w:val="18"/>
                <w:szCs w:val="18"/>
              </w:rPr>
              <w:t>2</w:t>
            </w:r>
          </w:p>
        </w:tc>
        <w:tc>
          <w:tcPr>
            <w:tcW w:w="1943" w:type="dxa"/>
          </w:tcPr>
          <w:p w:rsidR="0081134E" w:rsidRPr="005567A1" w:rsidRDefault="0081134E" w:rsidP="0081134E">
            <w:pPr>
              <w:jc w:val="center"/>
              <w:rPr>
                <w:sz w:val="18"/>
                <w:szCs w:val="18"/>
              </w:rPr>
            </w:pPr>
            <w:r w:rsidRPr="005567A1">
              <w:rPr>
                <w:sz w:val="18"/>
                <w:szCs w:val="18"/>
              </w:rPr>
              <w:t>3</w:t>
            </w:r>
          </w:p>
        </w:tc>
        <w:tc>
          <w:tcPr>
            <w:tcW w:w="4848" w:type="dxa"/>
          </w:tcPr>
          <w:p w:rsidR="0081134E" w:rsidRPr="005567A1" w:rsidRDefault="0081134E" w:rsidP="0081134E">
            <w:pPr>
              <w:jc w:val="center"/>
              <w:rPr>
                <w:sz w:val="18"/>
                <w:szCs w:val="18"/>
              </w:rPr>
            </w:pPr>
            <w:r w:rsidRPr="005567A1">
              <w:rPr>
                <w:sz w:val="18"/>
                <w:szCs w:val="18"/>
              </w:rPr>
              <w:t>4</w:t>
            </w:r>
          </w:p>
        </w:tc>
      </w:tr>
      <w:tr w:rsidR="0081134E" w:rsidRPr="005567A1" w:rsidTr="0081134E">
        <w:trPr>
          <w:jc w:val="center"/>
        </w:trPr>
        <w:tc>
          <w:tcPr>
            <w:tcW w:w="908" w:type="dxa"/>
            <w:vAlign w:val="center"/>
          </w:tcPr>
          <w:p w:rsidR="0081134E" w:rsidRPr="005567A1" w:rsidRDefault="0081134E" w:rsidP="0081134E">
            <w:pPr>
              <w:spacing w:before="60" w:after="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607" w:type="dxa"/>
            <w:vAlign w:val="center"/>
          </w:tcPr>
          <w:p w:rsidR="0081134E" w:rsidRPr="005567A1" w:rsidRDefault="0081134E" w:rsidP="0081134E">
            <w:pPr>
              <w:spacing w:before="60" w:after="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</w:t>
            </w:r>
            <w:r w:rsidRPr="00EE4FDD">
              <w:rPr>
                <w:sz w:val="18"/>
                <w:szCs w:val="18"/>
              </w:rPr>
              <w:t>раска латексная для внутренних работ супербелая</w:t>
            </w:r>
          </w:p>
        </w:tc>
        <w:tc>
          <w:tcPr>
            <w:tcW w:w="1943" w:type="dxa"/>
            <w:vAlign w:val="center"/>
          </w:tcPr>
          <w:p w:rsidR="0081134E" w:rsidRDefault="0081134E" w:rsidP="0081134E">
            <w:pPr>
              <w:spacing w:before="60" w:after="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«ОПТИМИСТ»</w:t>
            </w:r>
          </w:p>
          <w:p w:rsidR="0081134E" w:rsidRPr="005567A1" w:rsidRDefault="00E3263B" w:rsidP="0081134E">
            <w:pPr>
              <w:spacing w:before="60" w:after="60"/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inline distT="0" distB="0" distL="0" distR="0">
                  <wp:extent cx="1095375" cy="295275"/>
                  <wp:effectExtent l="19050" t="0" r="9525" b="0"/>
                  <wp:docPr id="5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295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48" w:type="dxa"/>
            <w:vAlign w:val="center"/>
          </w:tcPr>
          <w:p w:rsidR="0081134E" w:rsidRPr="005567A1" w:rsidRDefault="0081134E" w:rsidP="0081134E">
            <w:pPr>
              <w:spacing w:before="60" w:after="60"/>
              <w:rPr>
                <w:sz w:val="18"/>
                <w:szCs w:val="18"/>
              </w:rPr>
            </w:pPr>
            <w:r w:rsidRPr="00EE4FDD">
              <w:rPr>
                <w:sz w:val="18"/>
                <w:szCs w:val="18"/>
              </w:rPr>
              <w:t xml:space="preserve">Время высыхания полное -1ч, расход </w:t>
            </w:r>
            <w:r>
              <w:rPr>
                <w:sz w:val="18"/>
                <w:szCs w:val="18"/>
              </w:rPr>
              <w:t>130</w:t>
            </w:r>
            <w:r w:rsidRPr="00EE4FDD">
              <w:rPr>
                <w:sz w:val="18"/>
                <w:szCs w:val="18"/>
              </w:rPr>
              <w:t xml:space="preserve"> г/м2.</w:t>
            </w:r>
            <w:r>
              <w:rPr>
                <w:sz w:val="18"/>
                <w:szCs w:val="18"/>
              </w:rPr>
              <w:t xml:space="preserve"> С</w:t>
            </w:r>
            <w:r w:rsidRPr="00EE4FDD">
              <w:rPr>
                <w:sz w:val="18"/>
                <w:szCs w:val="18"/>
              </w:rPr>
              <w:t>войства: износостойкая</w:t>
            </w:r>
            <w:r>
              <w:rPr>
                <w:sz w:val="18"/>
                <w:szCs w:val="18"/>
              </w:rPr>
              <w:t>.</w:t>
            </w:r>
            <w:r w:rsidRPr="00EE4FDD">
              <w:rPr>
                <w:sz w:val="18"/>
                <w:szCs w:val="18"/>
              </w:rPr>
              <w:t xml:space="preserve"> Срок годности 1 год со дня изготовления (согласование колера обязательно)</w:t>
            </w:r>
          </w:p>
        </w:tc>
      </w:tr>
      <w:tr w:rsidR="0081134E" w:rsidRPr="005567A1" w:rsidTr="0081134E">
        <w:trPr>
          <w:jc w:val="center"/>
        </w:trPr>
        <w:tc>
          <w:tcPr>
            <w:tcW w:w="908" w:type="dxa"/>
            <w:vAlign w:val="center"/>
          </w:tcPr>
          <w:p w:rsidR="0081134E" w:rsidRPr="005567A1" w:rsidRDefault="0081134E" w:rsidP="0081134E">
            <w:pPr>
              <w:spacing w:before="60" w:after="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607" w:type="dxa"/>
            <w:vAlign w:val="center"/>
          </w:tcPr>
          <w:p w:rsidR="0081134E" w:rsidRPr="005567A1" w:rsidRDefault="0081134E" w:rsidP="0081134E">
            <w:pPr>
              <w:spacing w:before="60" w:after="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Обои</w:t>
            </w:r>
          </w:p>
        </w:tc>
        <w:tc>
          <w:tcPr>
            <w:tcW w:w="1943" w:type="dxa"/>
            <w:vAlign w:val="center"/>
          </w:tcPr>
          <w:p w:rsidR="0081134E" w:rsidRDefault="0081134E" w:rsidP="0081134E">
            <w:pPr>
              <w:spacing w:before="60" w:after="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«ЭРИСМАНН»</w:t>
            </w:r>
          </w:p>
          <w:p w:rsidR="0081134E" w:rsidRPr="00656D4C" w:rsidRDefault="00E3263B" w:rsidP="0081134E">
            <w:pPr>
              <w:spacing w:before="60" w:after="60"/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inline distT="0" distB="0" distL="0" distR="0">
                  <wp:extent cx="1095375" cy="266700"/>
                  <wp:effectExtent l="19050" t="0" r="9525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266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48" w:type="dxa"/>
            <w:vAlign w:val="center"/>
          </w:tcPr>
          <w:p w:rsidR="0081134E" w:rsidRPr="005567A1" w:rsidRDefault="0081134E" w:rsidP="0081134E">
            <w:pPr>
              <w:spacing w:before="60" w:after="60"/>
              <w:rPr>
                <w:sz w:val="18"/>
                <w:szCs w:val="18"/>
              </w:rPr>
            </w:pPr>
            <w:r w:rsidRPr="00EE4FDD">
              <w:rPr>
                <w:sz w:val="18"/>
                <w:szCs w:val="18"/>
              </w:rPr>
              <w:t>Обои виниловые на флизелиновой основе под покраску</w:t>
            </w:r>
          </w:p>
        </w:tc>
      </w:tr>
      <w:tr w:rsidR="0081134E" w:rsidRPr="005567A1" w:rsidTr="0081134E">
        <w:trPr>
          <w:jc w:val="center"/>
        </w:trPr>
        <w:tc>
          <w:tcPr>
            <w:tcW w:w="908" w:type="dxa"/>
            <w:vAlign w:val="center"/>
          </w:tcPr>
          <w:p w:rsidR="0081134E" w:rsidRDefault="0081134E" w:rsidP="0081134E">
            <w:pPr>
              <w:spacing w:before="60" w:after="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2607" w:type="dxa"/>
            <w:vAlign w:val="center"/>
          </w:tcPr>
          <w:p w:rsidR="0081134E" w:rsidRPr="00EE4FDD" w:rsidRDefault="0081134E" w:rsidP="0081134E">
            <w:pPr>
              <w:spacing w:before="60" w:after="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Ламинат</w:t>
            </w:r>
          </w:p>
        </w:tc>
        <w:tc>
          <w:tcPr>
            <w:tcW w:w="1943" w:type="dxa"/>
            <w:vAlign w:val="center"/>
          </w:tcPr>
          <w:p w:rsidR="0081134E" w:rsidRDefault="0081134E" w:rsidP="0081134E">
            <w:pPr>
              <w:spacing w:before="60" w:after="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«</w:t>
            </w:r>
            <w:r>
              <w:rPr>
                <w:sz w:val="18"/>
                <w:szCs w:val="18"/>
                <w:lang w:val="en-US"/>
              </w:rPr>
              <w:t>TARKETT</w:t>
            </w:r>
            <w:r>
              <w:rPr>
                <w:sz w:val="18"/>
                <w:szCs w:val="18"/>
              </w:rPr>
              <w:t>»</w:t>
            </w:r>
          </w:p>
          <w:p w:rsidR="0081134E" w:rsidRPr="00655077" w:rsidRDefault="00E3263B" w:rsidP="0081134E">
            <w:pPr>
              <w:spacing w:before="60" w:after="60"/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inline distT="0" distB="0" distL="0" distR="0">
                  <wp:extent cx="1095375" cy="819150"/>
                  <wp:effectExtent l="19050" t="0" r="9525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819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48" w:type="dxa"/>
            <w:vAlign w:val="center"/>
          </w:tcPr>
          <w:p w:rsidR="0081134E" w:rsidRPr="005567A1" w:rsidRDefault="0081134E" w:rsidP="0081134E">
            <w:pPr>
              <w:spacing w:before="60" w:after="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«О</w:t>
            </w:r>
            <w:r w:rsidRPr="00EE4FDD">
              <w:rPr>
                <w:sz w:val="18"/>
                <w:szCs w:val="18"/>
              </w:rPr>
              <w:t>тбойн</w:t>
            </w:r>
            <w:r>
              <w:rPr>
                <w:sz w:val="18"/>
                <w:szCs w:val="18"/>
              </w:rPr>
              <w:t>ая</w:t>
            </w:r>
            <w:r w:rsidRPr="00EE4FDD">
              <w:rPr>
                <w:sz w:val="18"/>
                <w:szCs w:val="18"/>
              </w:rPr>
              <w:t>» доск</w:t>
            </w:r>
            <w:r>
              <w:rPr>
                <w:sz w:val="18"/>
                <w:szCs w:val="18"/>
              </w:rPr>
              <w:t>а</w:t>
            </w:r>
            <w:r w:rsidRPr="00EE4FDD">
              <w:rPr>
                <w:sz w:val="18"/>
                <w:szCs w:val="18"/>
              </w:rPr>
              <w:t xml:space="preserve"> из ламината с обрамлением пластиковыми торцевыми уголками, используемыми для плиток в санузлах</w:t>
            </w:r>
          </w:p>
        </w:tc>
      </w:tr>
      <w:tr w:rsidR="0081134E" w:rsidRPr="005567A1" w:rsidTr="0081134E">
        <w:trPr>
          <w:jc w:val="center"/>
        </w:trPr>
        <w:tc>
          <w:tcPr>
            <w:tcW w:w="908" w:type="dxa"/>
            <w:vAlign w:val="center"/>
          </w:tcPr>
          <w:p w:rsidR="0081134E" w:rsidRDefault="0081134E" w:rsidP="0081134E">
            <w:pPr>
              <w:spacing w:before="60" w:after="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2607" w:type="dxa"/>
            <w:vAlign w:val="center"/>
          </w:tcPr>
          <w:p w:rsidR="0081134E" w:rsidRDefault="0081134E" w:rsidP="0081134E">
            <w:pPr>
              <w:spacing w:before="60" w:after="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Барьер для посетителей</w:t>
            </w:r>
          </w:p>
        </w:tc>
        <w:tc>
          <w:tcPr>
            <w:tcW w:w="1943" w:type="dxa"/>
            <w:vAlign w:val="center"/>
          </w:tcPr>
          <w:p w:rsidR="0081134E" w:rsidRDefault="0081134E" w:rsidP="0081134E">
            <w:pPr>
              <w:spacing w:before="60" w:after="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ЛДСП</w:t>
            </w:r>
          </w:p>
          <w:p w:rsidR="0081134E" w:rsidRPr="005567A1" w:rsidRDefault="0081134E" w:rsidP="0081134E">
            <w:pPr>
              <w:spacing w:before="60" w:after="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Местные изготовители</w:t>
            </w:r>
          </w:p>
        </w:tc>
        <w:tc>
          <w:tcPr>
            <w:tcW w:w="4848" w:type="dxa"/>
            <w:vAlign w:val="center"/>
          </w:tcPr>
          <w:p w:rsidR="0081134E" w:rsidRDefault="0081134E" w:rsidP="0081134E">
            <w:pPr>
              <w:spacing w:before="60" w:after="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</w:t>
            </w:r>
            <w:r w:rsidRPr="00EE4FDD">
              <w:rPr>
                <w:sz w:val="18"/>
                <w:szCs w:val="18"/>
              </w:rPr>
              <w:t>арьер для посетителей из ламинированного ДСП  толщиной 16 мм на основе высококачественных ДСП, облицованный меламиновой пленкой и покрытый лаком, устойчивым к влаге и механическим повреждениям</w:t>
            </w:r>
          </w:p>
        </w:tc>
      </w:tr>
      <w:tr w:rsidR="0081134E" w:rsidRPr="005567A1" w:rsidTr="0081134E">
        <w:trPr>
          <w:jc w:val="center"/>
        </w:trPr>
        <w:tc>
          <w:tcPr>
            <w:tcW w:w="908" w:type="dxa"/>
            <w:vAlign w:val="center"/>
          </w:tcPr>
          <w:p w:rsidR="0081134E" w:rsidRDefault="0081134E" w:rsidP="0081134E">
            <w:pPr>
              <w:spacing w:before="60" w:after="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2607" w:type="dxa"/>
            <w:vAlign w:val="center"/>
          </w:tcPr>
          <w:p w:rsidR="0081134E" w:rsidRDefault="0081134E" w:rsidP="0081134E">
            <w:pPr>
              <w:spacing w:before="60" w:after="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Перегородки из ГКЛ</w:t>
            </w:r>
          </w:p>
        </w:tc>
        <w:tc>
          <w:tcPr>
            <w:tcW w:w="1943" w:type="dxa"/>
            <w:vAlign w:val="center"/>
          </w:tcPr>
          <w:p w:rsidR="0081134E" w:rsidRDefault="0081134E" w:rsidP="0081134E">
            <w:pPr>
              <w:spacing w:before="60" w:after="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«КНАУФ»</w:t>
            </w:r>
          </w:p>
          <w:p w:rsidR="0081134E" w:rsidRPr="005567A1" w:rsidRDefault="00E3263B" w:rsidP="0081134E">
            <w:pPr>
              <w:spacing w:before="60" w:after="60"/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inline distT="0" distB="0" distL="0" distR="0">
                  <wp:extent cx="1095375" cy="771525"/>
                  <wp:effectExtent l="19050" t="0" r="9525" b="0"/>
                  <wp:docPr id="8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771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48" w:type="dxa"/>
            <w:vAlign w:val="center"/>
          </w:tcPr>
          <w:p w:rsidR="0081134E" w:rsidRDefault="0081134E" w:rsidP="0081134E">
            <w:pPr>
              <w:spacing w:before="60" w:after="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</w:t>
            </w:r>
            <w:r w:rsidRPr="00EE4FDD">
              <w:rPr>
                <w:sz w:val="18"/>
                <w:szCs w:val="18"/>
              </w:rPr>
              <w:t>ерегород</w:t>
            </w:r>
            <w:r>
              <w:rPr>
                <w:sz w:val="18"/>
                <w:szCs w:val="18"/>
              </w:rPr>
              <w:t>ки из ГКЛ типа «КНАУФ», размер</w:t>
            </w:r>
            <w:r w:rsidRPr="00EE4FDD">
              <w:rPr>
                <w:sz w:val="18"/>
                <w:szCs w:val="18"/>
              </w:rPr>
              <w:t xml:space="preserve">  2500*1200 толщин</w:t>
            </w:r>
            <w:r>
              <w:rPr>
                <w:sz w:val="18"/>
                <w:szCs w:val="18"/>
              </w:rPr>
              <w:t>а</w:t>
            </w:r>
            <w:r w:rsidRPr="00EE4FDD">
              <w:rPr>
                <w:sz w:val="18"/>
                <w:szCs w:val="18"/>
              </w:rPr>
              <w:t xml:space="preserve"> 12,5 мм по металлическому каркасу профиля стоечного ПС 75*50, звукоизоляционн</w:t>
            </w:r>
            <w:r>
              <w:rPr>
                <w:sz w:val="18"/>
                <w:szCs w:val="18"/>
              </w:rPr>
              <w:t>ая</w:t>
            </w:r>
            <w:r w:rsidRPr="00EE4FDD">
              <w:rPr>
                <w:sz w:val="18"/>
                <w:szCs w:val="18"/>
              </w:rPr>
              <w:t xml:space="preserve"> прослойк</w:t>
            </w:r>
            <w:r>
              <w:rPr>
                <w:sz w:val="18"/>
                <w:szCs w:val="18"/>
              </w:rPr>
              <w:t>а</w:t>
            </w:r>
            <w:r w:rsidRPr="00EE4FDD">
              <w:rPr>
                <w:sz w:val="18"/>
                <w:szCs w:val="18"/>
              </w:rPr>
              <w:t xml:space="preserve"> из минеральной выты толщиной 70 мм</w:t>
            </w:r>
          </w:p>
        </w:tc>
      </w:tr>
      <w:tr w:rsidR="0081134E" w:rsidRPr="005567A1" w:rsidTr="0081134E">
        <w:trPr>
          <w:jc w:val="center"/>
        </w:trPr>
        <w:tc>
          <w:tcPr>
            <w:tcW w:w="908" w:type="dxa"/>
            <w:vAlign w:val="center"/>
          </w:tcPr>
          <w:p w:rsidR="0081134E" w:rsidRDefault="0081134E" w:rsidP="0081134E">
            <w:pPr>
              <w:spacing w:before="60" w:after="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2607" w:type="dxa"/>
            <w:vAlign w:val="center"/>
          </w:tcPr>
          <w:p w:rsidR="0081134E" w:rsidRDefault="0081134E" w:rsidP="0081134E">
            <w:pPr>
              <w:spacing w:before="60" w:after="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</w:t>
            </w:r>
            <w:r w:rsidRPr="00A701FB">
              <w:rPr>
                <w:sz w:val="18"/>
                <w:szCs w:val="18"/>
              </w:rPr>
              <w:t>еталлопластиковые, системы КВЕ</w:t>
            </w:r>
          </w:p>
        </w:tc>
        <w:tc>
          <w:tcPr>
            <w:tcW w:w="1943" w:type="dxa"/>
            <w:vAlign w:val="center"/>
          </w:tcPr>
          <w:p w:rsidR="0081134E" w:rsidRDefault="0081134E" w:rsidP="0081134E">
            <w:pPr>
              <w:spacing w:before="60" w:after="60"/>
              <w:jc w:val="center"/>
              <w:rPr>
                <w:sz w:val="18"/>
                <w:szCs w:val="18"/>
              </w:rPr>
            </w:pPr>
          </w:p>
          <w:p w:rsidR="0081134E" w:rsidRDefault="0081134E" w:rsidP="0081134E">
            <w:pPr>
              <w:rPr>
                <w:sz w:val="18"/>
                <w:szCs w:val="18"/>
              </w:rPr>
            </w:pPr>
          </w:p>
          <w:p w:rsidR="0081134E" w:rsidRPr="00A701FB" w:rsidRDefault="0081134E" w:rsidP="0081134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«</w:t>
            </w:r>
            <w:r>
              <w:rPr>
                <w:sz w:val="18"/>
                <w:szCs w:val="18"/>
                <w:lang w:val="en-US"/>
              </w:rPr>
              <w:t>KBE</w:t>
            </w:r>
            <w:r>
              <w:rPr>
                <w:sz w:val="18"/>
                <w:szCs w:val="18"/>
              </w:rPr>
              <w:t>»</w:t>
            </w:r>
            <w:r>
              <w:rPr>
                <w:noProof/>
                <w:sz w:val="18"/>
                <w:szCs w:val="18"/>
              </w:rPr>
              <w:t xml:space="preserve"> </w:t>
            </w:r>
            <w:r w:rsidR="00E3263B">
              <w:rPr>
                <w:noProof/>
                <w:sz w:val="18"/>
                <w:szCs w:val="18"/>
              </w:rPr>
              <w:drawing>
                <wp:inline distT="0" distB="0" distL="0" distR="0">
                  <wp:extent cx="1095375" cy="619125"/>
                  <wp:effectExtent l="19050" t="0" r="9525" b="0"/>
                  <wp:docPr id="9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619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48" w:type="dxa"/>
            <w:vAlign w:val="center"/>
          </w:tcPr>
          <w:p w:rsidR="0081134E" w:rsidRPr="00A701FB" w:rsidRDefault="0081134E" w:rsidP="0081134E">
            <w:pPr>
              <w:spacing w:before="60" w:after="60"/>
              <w:rPr>
                <w:sz w:val="18"/>
                <w:szCs w:val="18"/>
              </w:rPr>
            </w:pPr>
            <w:r w:rsidRPr="00A701FB">
              <w:rPr>
                <w:sz w:val="18"/>
                <w:szCs w:val="20"/>
              </w:rPr>
              <w:t>5-камерный профиль – оконная система из многокамерных профилей с расширенной коробкой</w:t>
            </w:r>
            <w:r>
              <w:rPr>
                <w:sz w:val="18"/>
                <w:szCs w:val="20"/>
              </w:rPr>
              <w:t>,</w:t>
            </w:r>
            <w:r w:rsidRPr="00A701FB">
              <w:rPr>
                <w:sz w:val="18"/>
                <w:szCs w:val="20"/>
              </w:rPr>
              <w:t xml:space="preserve"> с обязательным открыванием переплета, с поворотно-откидным регулируемым открыванием; остекление двухкамерным стеклопакетом: толщина устанавливаемого стеклопакета </w:t>
            </w:r>
            <w:smartTag w:uri="urn:schemas-microsoft-com:office:smarttags" w:element="metricconverter">
              <w:smartTagPr>
                <w:attr w:name="ProductID" w:val="36 мм"/>
              </w:smartTagPr>
              <w:r w:rsidRPr="00A701FB">
                <w:rPr>
                  <w:sz w:val="18"/>
                  <w:szCs w:val="20"/>
                </w:rPr>
                <w:t>36 мм</w:t>
              </w:r>
            </w:smartTag>
            <w:r>
              <w:rPr>
                <w:sz w:val="18"/>
                <w:szCs w:val="20"/>
              </w:rPr>
              <w:t xml:space="preserve"> (4-12-4-12-4); изделия</w:t>
            </w:r>
            <w:r w:rsidRPr="00A701FB">
              <w:rPr>
                <w:sz w:val="18"/>
                <w:szCs w:val="20"/>
              </w:rPr>
              <w:t xml:space="preserve"> оснащены оконными приборами и петлями, обеспечивающими их надежную эксплуатацию</w:t>
            </w:r>
          </w:p>
        </w:tc>
      </w:tr>
      <w:tr w:rsidR="0081134E" w:rsidRPr="005567A1" w:rsidTr="0081134E">
        <w:trPr>
          <w:jc w:val="center"/>
        </w:trPr>
        <w:tc>
          <w:tcPr>
            <w:tcW w:w="908" w:type="dxa"/>
            <w:vAlign w:val="center"/>
          </w:tcPr>
          <w:p w:rsidR="0081134E" w:rsidRDefault="0081134E" w:rsidP="0081134E">
            <w:pPr>
              <w:spacing w:before="60" w:after="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2607" w:type="dxa"/>
            <w:vAlign w:val="center"/>
          </w:tcPr>
          <w:p w:rsidR="0081134E" w:rsidRDefault="0081134E" w:rsidP="0081134E">
            <w:pPr>
              <w:spacing w:before="60" w:after="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Листы</w:t>
            </w:r>
            <w:r w:rsidRPr="00A701FB">
              <w:rPr>
                <w:sz w:val="18"/>
                <w:szCs w:val="18"/>
              </w:rPr>
              <w:t xml:space="preserve"> гипсоволокнисты</w:t>
            </w:r>
            <w:r>
              <w:rPr>
                <w:sz w:val="18"/>
                <w:szCs w:val="18"/>
              </w:rPr>
              <w:t xml:space="preserve">е </w:t>
            </w:r>
            <w:r w:rsidRPr="00A701FB">
              <w:rPr>
                <w:sz w:val="18"/>
                <w:szCs w:val="18"/>
              </w:rPr>
              <w:t>влагостойки</w:t>
            </w:r>
            <w:r>
              <w:rPr>
                <w:sz w:val="18"/>
                <w:szCs w:val="18"/>
              </w:rPr>
              <w:t>е</w:t>
            </w:r>
            <w:r w:rsidRPr="00A701FB">
              <w:rPr>
                <w:sz w:val="18"/>
                <w:szCs w:val="18"/>
              </w:rPr>
              <w:t xml:space="preserve"> (КВЛВ)</w:t>
            </w:r>
          </w:p>
        </w:tc>
        <w:tc>
          <w:tcPr>
            <w:tcW w:w="1943" w:type="dxa"/>
            <w:vAlign w:val="center"/>
          </w:tcPr>
          <w:p w:rsidR="0081134E" w:rsidRDefault="0081134E" w:rsidP="0081134E">
            <w:pPr>
              <w:spacing w:before="60" w:after="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«КНАУФ»</w:t>
            </w:r>
          </w:p>
          <w:p w:rsidR="0081134E" w:rsidRDefault="00E3263B" w:rsidP="0081134E">
            <w:pPr>
              <w:spacing w:before="60" w:after="60"/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inline distT="0" distB="0" distL="0" distR="0">
                  <wp:extent cx="1095375" cy="771525"/>
                  <wp:effectExtent l="19050" t="0" r="9525" b="0"/>
                  <wp:docPr id="1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771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48" w:type="dxa"/>
            <w:vAlign w:val="center"/>
          </w:tcPr>
          <w:p w:rsidR="0081134E" w:rsidRPr="00A701FB" w:rsidRDefault="0081134E" w:rsidP="0081134E">
            <w:pPr>
              <w:spacing w:before="60" w:after="60"/>
              <w:rPr>
                <w:sz w:val="18"/>
                <w:szCs w:val="20"/>
              </w:rPr>
            </w:pPr>
            <w:r w:rsidRPr="00A701FB">
              <w:rPr>
                <w:sz w:val="18"/>
                <w:szCs w:val="20"/>
              </w:rPr>
              <w:t>12,5 мм (Г1,В3,Д1,Т1), цвет зеленый, цвет маркировки синий, по металлическому каркасу</w:t>
            </w:r>
          </w:p>
        </w:tc>
      </w:tr>
      <w:tr w:rsidR="0081134E" w:rsidRPr="005567A1" w:rsidTr="0081134E">
        <w:trPr>
          <w:jc w:val="center"/>
        </w:trPr>
        <w:tc>
          <w:tcPr>
            <w:tcW w:w="908" w:type="dxa"/>
            <w:vAlign w:val="center"/>
          </w:tcPr>
          <w:p w:rsidR="0081134E" w:rsidRDefault="0081134E" w:rsidP="0081134E">
            <w:pPr>
              <w:spacing w:before="60" w:after="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2607" w:type="dxa"/>
            <w:vAlign w:val="center"/>
          </w:tcPr>
          <w:p w:rsidR="0081134E" w:rsidRDefault="0081134E" w:rsidP="0081134E">
            <w:pPr>
              <w:spacing w:before="60" w:after="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Пена монтажная</w:t>
            </w:r>
          </w:p>
        </w:tc>
        <w:tc>
          <w:tcPr>
            <w:tcW w:w="1943" w:type="dxa"/>
            <w:vAlign w:val="center"/>
          </w:tcPr>
          <w:p w:rsidR="0081134E" w:rsidRDefault="0081134E" w:rsidP="0081134E">
            <w:pPr>
              <w:spacing w:before="60" w:after="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«МАКРОФЛЕКС»</w:t>
            </w:r>
          </w:p>
          <w:p w:rsidR="0081134E" w:rsidRDefault="00E3263B" w:rsidP="0081134E">
            <w:pPr>
              <w:spacing w:before="60" w:after="60"/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inline distT="0" distB="0" distL="0" distR="0">
                  <wp:extent cx="1095375" cy="342900"/>
                  <wp:effectExtent l="19050" t="0" r="9525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342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48" w:type="dxa"/>
            <w:vAlign w:val="center"/>
          </w:tcPr>
          <w:p w:rsidR="0081134E" w:rsidRPr="00A701FB" w:rsidRDefault="0081134E" w:rsidP="0081134E">
            <w:pPr>
              <w:spacing w:before="60" w:after="60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В</w:t>
            </w:r>
            <w:r w:rsidRPr="00A701FB">
              <w:rPr>
                <w:sz w:val="18"/>
                <w:szCs w:val="20"/>
              </w:rPr>
              <w:t>одогерметичная, теплоизоляционная, звукоизоляционная, уплотняющая</w:t>
            </w:r>
          </w:p>
        </w:tc>
      </w:tr>
      <w:tr w:rsidR="0081134E" w:rsidRPr="005567A1" w:rsidTr="0081134E">
        <w:trPr>
          <w:jc w:val="center"/>
        </w:trPr>
        <w:tc>
          <w:tcPr>
            <w:tcW w:w="908" w:type="dxa"/>
            <w:vAlign w:val="center"/>
          </w:tcPr>
          <w:p w:rsidR="0081134E" w:rsidRDefault="0081134E" w:rsidP="0081134E">
            <w:pPr>
              <w:spacing w:before="60" w:after="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2607" w:type="dxa"/>
            <w:vAlign w:val="center"/>
          </w:tcPr>
          <w:p w:rsidR="0081134E" w:rsidRDefault="0081134E" w:rsidP="0081134E">
            <w:pPr>
              <w:spacing w:before="60" w:after="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</w:t>
            </w:r>
            <w:r w:rsidRPr="00A701FB">
              <w:rPr>
                <w:sz w:val="18"/>
                <w:szCs w:val="18"/>
              </w:rPr>
              <w:t>криловый герметик</w:t>
            </w:r>
          </w:p>
        </w:tc>
        <w:tc>
          <w:tcPr>
            <w:tcW w:w="1943" w:type="dxa"/>
            <w:vAlign w:val="center"/>
          </w:tcPr>
          <w:p w:rsidR="0081134E" w:rsidRDefault="0081134E" w:rsidP="0081134E">
            <w:pPr>
              <w:spacing w:before="60" w:after="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«МАКРОФЛЕКС»</w:t>
            </w:r>
          </w:p>
          <w:p w:rsidR="0081134E" w:rsidRDefault="00E3263B" w:rsidP="0081134E">
            <w:pPr>
              <w:spacing w:before="60" w:after="60"/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inline distT="0" distB="0" distL="0" distR="0">
                  <wp:extent cx="1095375" cy="342900"/>
                  <wp:effectExtent l="19050" t="0" r="9525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342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48" w:type="dxa"/>
            <w:vAlign w:val="center"/>
          </w:tcPr>
          <w:p w:rsidR="0081134E" w:rsidRDefault="0081134E" w:rsidP="0081134E">
            <w:pPr>
              <w:spacing w:before="60" w:after="60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Ц</w:t>
            </w:r>
            <w:r w:rsidRPr="003B08BA">
              <w:rPr>
                <w:sz w:val="18"/>
                <w:szCs w:val="20"/>
              </w:rPr>
              <w:t>вет белый. Расход герметика 120</w:t>
            </w:r>
            <w:r>
              <w:rPr>
                <w:sz w:val="18"/>
                <w:szCs w:val="20"/>
              </w:rPr>
              <w:t xml:space="preserve"> </w:t>
            </w:r>
            <w:r w:rsidRPr="003B08BA">
              <w:rPr>
                <w:sz w:val="18"/>
                <w:szCs w:val="20"/>
              </w:rPr>
              <w:t>гр на 1 п.м. при толщине слоя 3 мм</w:t>
            </w:r>
          </w:p>
        </w:tc>
      </w:tr>
      <w:tr w:rsidR="0081134E" w:rsidRPr="005567A1" w:rsidTr="0081134E">
        <w:trPr>
          <w:jc w:val="center"/>
        </w:trPr>
        <w:tc>
          <w:tcPr>
            <w:tcW w:w="908" w:type="dxa"/>
            <w:vAlign w:val="center"/>
          </w:tcPr>
          <w:p w:rsidR="0081134E" w:rsidRDefault="0081134E" w:rsidP="0081134E">
            <w:pPr>
              <w:spacing w:before="60" w:after="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2607" w:type="dxa"/>
            <w:vAlign w:val="center"/>
          </w:tcPr>
          <w:p w:rsidR="0081134E" w:rsidRDefault="0081134E" w:rsidP="0081134E">
            <w:pPr>
              <w:spacing w:before="60" w:after="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Отливы</w:t>
            </w:r>
          </w:p>
        </w:tc>
        <w:tc>
          <w:tcPr>
            <w:tcW w:w="1943" w:type="dxa"/>
            <w:vAlign w:val="center"/>
          </w:tcPr>
          <w:p w:rsidR="0081134E" w:rsidRDefault="0081134E" w:rsidP="0081134E">
            <w:pPr>
              <w:spacing w:before="60" w:after="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Местные изготовители</w:t>
            </w:r>
          </w:p>
        </w:tc>
        <w:tc>
          <w:tcPr>
            <w:tcW w:w="4848" w:type="dxa"/>
            <w:vAlign w:val="center"/>
          </w:tcPr>
          <w:p w:rsidR="0081134E" w:rsidRDefault="0081134E" w:rsidP="0081134E">
            <w:pPr>
              <w:spacing w:before="60" w:after="60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О</w:t>
            </w:r>
            <w:r w:rsidRPr="00435326">
              <w:rPr>
                <w:sz w:val="18"/>
                <w:szCs w:val="20"/>
              </w:rPr>
              <w:t>крашенная оцинкованная сталь, внутренняя поверхность прогрунтована белой краской, толщина отлива 0,5мм, ширина 200мм</w:t>
            </w:r>
          </w:p>
        </w:tc>
      </w:tr>
      <w:tr w:rsidR="0081134E" w:rsidRPr="005567A1" w:rsidTr="0081134E">
        <w:trPr>
          <w:jc w:val="center"/>
        </w:trPr>
        <w:tc>
          <w:tcPr>
            <w:tcW w:w="908" w:type="dxa"/>
            <w:vAlign w:val="center"/>
          </w:tcPr>
          <w:p w:rsidR="0081134E" w:rsidRDefault="0081134E" w:rsidP="0081134E">
            <w:pPr>
              <w:spacing w:before="60" w:after="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2607" w:type="dxa"/>
            <w:vAlign w:val="center"/>
          </w:tcPr>
          <w:p w:rsidR="0081134E" w:rsidRDefault="0081134E" w:rsidP="0081134E">
            <w:pPr>
              <w:spacing w:before="60" w:after="60"/>
              <w:rPr>
                <w:sz w:val="18"/>
                <w:szCs w:val="18"/>
              </w:rPr>
            </w:pPr>
            <w:r w:rsidRPr="00435326">
              <w:rPr>
                <w:sz w:val="18"/>
                <w:szCs w:val="18"/>
              </w:rPr>
              <w:t>Подоконная пластиковая доска ПВХ</w:t>
            </w:r>
          </w:p>
        </w:tc>
        <w:tc>
          <w:tcPr>
            <w:tcW w:w="1943" w:type="dxa"/>
            <w:vAlign w:val="center"/>
          </w:tcPr>
          <w:p w:rsidR="0081134E" w:rsidRDefault="0081134E" w:rsidP="0081134E">
            <w:pPr>
              <w:spacing w:before="60" w:after="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«АЛЬТА-ПРОФИЛЬ»</w:t>
            </w:r>
          </w:p>
          <w:p w:rsidR="0081134E" w:rsidRDefault="00E3263B" w:rsidP="0081134E">
            <w:pPr>
              <w:spacing w:before="60" w:after="60"/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inline distT="0" distB="0" distL="0" distR="0">
                  <wp:extent cx="1095375" cy="581025"/>
                  <wp:effectExtent l="19050" t="0" r="9525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581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48" w:type="dxa"/>
            <w:vAlign w:val="center"/>
          </w:tcPr>
          <w:p w:rsidR="0081134E" w:rsidRDefault="0081134E" w:rsidP="0081134E">
            <w:pPr>
              <w:spacing w:before="60" w:after="60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С</w:t>
            </w:r>
            <w:r w:rsidRPr="00435326">
              <w:rPr>
                <w:sz w:val="18"/>
                <w:szCs w:val="20"/>
              </w:rPr>
              <w:t xml:space="preserve"> твердой ламинированной цветоустойчивой поверхностью, основа – прочная сотовая ПВХ конструкция, покрытие – защитная ПВХ пленка 0,25мм</w:t>
            </w:r>
          </w:p>
        </w:tc>
      </w:tr>
      <w:tr w:rsidR="0081134E" w:rsidRPr="005567A1" w:rsidTr="0081134E">
        <w:trPr>
          <w:jc w:val="center"/>
        </w:trPr>
        <w:tc>
          <w:tcPr>
            <w:tcW w:w="908" w:type="dxa"/>
            <w:vAlign w:val="center"/>
          </w:tcPr>
          <w:p w:rsidR="0081134E" w:rsidRDefault="0081134E" w:rsidP="0081134E">
            <w:pPr>
              <w:spacing w:before="60" w:after="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12</w:t>
            </w:r>
          </w:p>
        </w:tc>
        <w:tc>
          <w:tcPr>
            <w:tcW w:w="2607" w:type="dxa"/>
            <w:vAlign w:val="center"/>
          </w:tcPr>
          <w:p w:rsidR="0081134E" w:rsidRPr="00435326" w:rsidRDefault="0081134E" w:rsidP="0081134E">
            <w:pPr>
              <w:spacing w:before="60" w:after="60"/>
              <w:rPr>
                <w:sz w:val="18"/>
                <w:szCs w:val="18"/>
              </w:rPr>
            </w:pPr>
            <w:r w:rsidRPr="00435326">
              <w:rPr>
                <w:sz w:val="18"/>
                <w:szCs w:val="18"/>
              </w:rPr>
              <w:t>Раздвижные решетки на окна</w:t>
            </w:r>
          </w:p>
        </w:tc>
        <w:tc>
          <w:tcPr>
            <w:tcW w:w="1943" w:type="dxa"/>
            <w:vAlign w:val="center"/>
          </w:tcPr>
          <w:p w:rsidR="0081134E" w:rsidRDefault="0081134E" w:rsidP="0081134E">
            <w:pPr>
              <w:spacing w:before="60" w:after="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Местные изготовители</w:t>
            </w:r>
          </w:p>
        </w:tc>
        <w:tc>
          <w:tcPr>
            <w:tcW w:w="4848" w:type="dxa"/>
            <w:vAlign w:val="center"/>
          </w:tcPr>
          <w:p w:rsidR="0081134E" w:rsidRDefault="0081134E" w:rsidP="0081134E">
            <w:pPr>
              <w:spacing w:before="60" w:after="60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П</w:t>
            </w:r>
            <w:r w:rsidRPr="00435326">
              <w:rPr>
                <w:sz w:val="18"/>
                <w:szCs w:val="20"/>
              </w:rPr>
              <w:t>рофильная труба 25*40*2 (направляющая внизу и вверху, профильная труба 25*40*2,5 (боковые ребра), сталь полосовая 3*20 складывающиеся  механизмы (гармошек), подшипники закрытого типа №29</w:t>
            </w:r>
          </w:p>
        </w:tc>
      </w:tr>
      <w:tr w:rsidR="0081134E" w:rsidRPr="005567A1" w:rsidTr="0081134E">
        <w:trPr>
          <w:jc w:val="center"/>
        </w:trPr>
        <w:tc>
          <w:tcPr>
            <w:tcW w:w="908" w:type="dxa"/>
            <w:vAlign w:val="center"/>
          </w:tcPr>
          <w:p w:rsidR="0081134E" w:rsidRDefault="0081134E" w:rsidP="0081134E">
            <w:pPr>
              <w:spacing w:before="60" w:after="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2607" w:type="dxa"/>
            <w:vAlign w:val="center"/>
          </w:tcPr>
          <w:p w:rsidR="0081134E" w:rsidRPr="00435326" w:rsidRDefault="0081134E" w:rsidP="0081134E">
            <w:pPr>
              <w:spacing w:before="60" w:after="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Потолки</w:t>
            </w:r>
          </w:p>
        </w:tc>
        <w:tc>
          <w:tcPr>
            <w:tcW w:w="1943" w:type="dxa"/>
            <w:vAlign w:val="center"/>
          </w:tcPr>
          <w:p w:rsidR="0081134E" w:rsidRDefault="0081134E" w:rsidP="0081134E">
            <w:pPr>
              <w:spacing w:before="60" w:after="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Подвесной потолок типа «Байкал»</w:t>
            </w:r>
          </w:p>
        </w:tc>
        <w:tc>
          <w:tcPr>
            <w:tcW w:w="4848" w:type="dxa"/>
            <w:vAlign w:val="center"/>
          </w:tcPr>
          <w:p w:rsidR="0081134E" w:rsidRDefault="0081134E" w:rsidP="0081134E">
            <w:pPr>
              <w:spacing w:before="60" w:after="60"/>
              <w:rPr>
                <w:sz w:val="18"/>
                <w:szCs w:val="20"/>
              </w:rPr>
            </w:pPr>
            <w:r w:rsidRPr="00435326">
              <w:rPr>
                <w:sz w:val="18"/>
                <w:szCs w:val="20"/>
              </w:rPr>
              <w:t>Устройство подвесного потолка типа  «Байкал», плитки  размером 600*600*8, состав: гипсовая смесь, минеральное волокно с добавкой целлюлозы, наполнители, связывающие средства без применения асбеста и формальдегидов</w:t>
            </w:r>
          </w:p>
        </w:tc>
      </w:tr>
      <w:tr w:rsidR="0081134E" w:rsidRPr="005567A1" w:rsidTr="0081134E">
        <w:trPr>
          <w:jc w:val="center"/>
        </w:trPr>
        <w:tc>
          <w:tcPr>
            <w:tcW w:w="908" w:type="dxa"/>
            <w:vAlign w:val="center"/>
          </w:tcPr>
          <w:p w:rsidR="0081134E" w:rsidRDefault="0081134E" w:rsidP="0081134E">
            <w:pPr>
              <w:spacing w:before="60" w:after="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2607" w:type="dxa"/>
            <w:vAlign w:val="center"/>
          </w:tcPr>
          <w:p w:rsidR="0081134E" w:rsidRPr="00435326" w:rsidRDefault="0081134E" w:rsidP="0081134E">
            <w:pPr>
              <w:spacing w:before="60" w:after="60"/>
              <w:rPr>
                <w:sz w:val="18"/>
                <w:szCs w:val="18"/>
              </w:rPr>
            </w:pPr>
            <w:r w:rsidRPr="00794D7D">
              <w:rPr>
                <w:sz w:val="18"/>
                <w:szCs w:val="20"/>
              </w:rPr>
              <w:t xml:space="preserve">Металлические противопожарные дверные блоки </w:t>
            </w:r>
          </w:p>
        </w:tc>
        <w:tc>
          <w:tcPr>
            <w:tcW w:w="1943" w:type="dxa"/>
            <w:vAlign w:val="center"/>
          </w:tcPr>
          <w:p w:rsidR="0081134E" w:rsidRDefault="0081134E" w:rsidP="0081134E">
            <w:pPr>
              <w:spacing w:before="60" w:after="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ДПМ-01/60</w:t>
            </w:r>
          </w:p>
        </w:tc>
        <w:tc>
          <w:tcPr>
            <w:tcW w:w="4848" w:type="dxa"/>
            <w:vAlign w:val="center"/>
          </w:tcPr>
          <w:p w:rsidR="0081134E" w:rsidRDefault="0081134E" w:rsidP="0081134E">
            <w:pPr>
              <w:spacing w:before="60" w:after="60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Сертифицированные типа Е</w:t>
            </w:r>
            <w:r w:rsidRPr="00435326">
              <w:rPr>
                <w:sz w:val="18"/>
                <w:szCs w:val="20"/>
              </w:rPr>
              <w:t xml:space="preserve">I-60 </w:t>
            </w:r>
          </w:p>
          <w:p w:rsidR="0081134E" w:rsidRDefault="0081134E" w:rsidP="0081134E">
            <w:pPr>
              <w:spacing w:before="60" w:after="60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Архив: металлические </w:t>
            </w:r>
            <w:r w:rsidRPr="00435326">
              <w:rPr>
                <w:sz w:val="18"/>
                <w:szCs w:val="20"/>
              </w:rPr>
              <w:t>с замком и ручкой</w:t>
            </w:r>
          </w:p>
          <w:p w:rsidR="0081134E" w:rsidRDefault="0081134E" w:rsidP="0081134E">
            <w:pPr>
              <w:spacing w:before="60" w:after="60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Конвойное помещение: металлические </w:t>
            </w:r>
            <w:r w:rsidRPr="00435326">
              <w:rPr>
                <w:sz w:val="18"/>
                <w:szCs w:val="20"/>
              </w:rPr>
              <w:t>с замком, ручкой и задвижкой, оснащены «глазком»</w:t>
            </w:r>
          </w:p>
          <w:p w:rsidR="0081134E" w:rsidRPr="00435326" w:rsidRDefault="0081134E" w:rsidP="0081134E">
            <w:pPr>
              <w:spacing w:before="60" w:after="60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В</w:t>
            </w:r>
            <w:r w:rsidRPr="002350A7">
              <w:rPr>
                <w:sz w:val="18"/>
                <w:szCs w:val="20"/>
              </w:rPr>
              <w:t>ходные в помещение участка: металлические, утепленные с декоративными накладками, оборудованные: двумя замками (один ригельный), приборами самозакрывания, глазком и звонком</w:t>
            </w:r>
          </w:p>
        </w:tc>
      </w:tr>
      <w:tr w:rsidR="0081134E" w:rsidRPr="005567A1" w:rsidTr="0081134E">
        <w:trPr>
          <w:jc w:val="center"/>
        </w:trPr>
        <w:tc>
          <w:tcPr>
            <w:tcW w:w="908" w:type="dxa"/>
            <w:vAlign w:val="center"/>
          </w:tcPr>
          <w:p w:rsidR="0081134E" w:rsidRDefault="0081134E" w:rsidP="0081134E">
            <w:pPr>
              <w:spacing w:before="60" w:after="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2607" w:type="dxa"/>
            <w:vAlign w:val="center"/>
          </w:tcPr>
          <w:p w:rsidR="0081134E" w:rsidRPr="00794D7D" w:rsidRDefault="0081134E" w:rsidP="0081134E">
            <w:pPr>
              <w:spacing w:before="60" w:after="60"/>
              <w:rPr>
                <w:sz w:val="18"/>
                <w:szCs w:val="20"/>
              </w:rPr>
            </w:pPr>
            <w:r w:rsidRPr="00794D7D">
              <w:rPr>
                <w:sz w:val="18"/>
                <w:szCs w:val="20"/>
              </w:rPr>
              <w:t>Напольное покрытие</w:t>
            </w:r>
          </w:p>
        </w:tc>
        <w:tc>
          <w:tcPr>
            <w:tcW w:w="1943" w:type="dxa"/>
            <w:vAlign w:val="center"/>
          </w:tcPr>
          <w:p w:rsidR="0081134E" w:rsidRDefault="0081134E" w:rsidP="0081134E">
            <w:pPr>
              <w:spacing w:before="60" w:after="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«</w:t>
            </w:r>
            <w:r>
              <w:rPr>
                <w:sz w:val="18"/>
                <w:szCs w:val="18"/>
                <w:lang w:val="en-US"/>
              </w:rPr>
              <w:t>TARKETT</w:t>
            </w:r>
            <w:r>
              <w:rPr>
                <w:sz w:val="18"/>
                <w:szCs w:val="18"/>
              </w:rPr>
              <w:t>»</w:t>
            </w:r>
          </w:p>
          <w:p w:rsidR="0081134E" w:rsidRDefault="00E3263B" w:rsidP="0081134E">
            <w:pPr>
              <w:spacing w:before="60" w:after="60"/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inline distT="0" distB="0" distL="0" distR="0">
                  <wp:extent cx="1095375" cy="819150"/>
                  <wp:effectExtent l="19050" t="0" r="9525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819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1134E" w:rsidRDefault="0081134E" w:rsidP="0081134E">
            <w:pPr>
              <w:spacing w:before="60" w:after="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«БЕРГАУФ»</w:t>
            </w:r>
          </w:p>
          <w:p w:rsidR="0081134E" w:rsidRDefault="00E3263B" w:rsidP="0081134E">
            <w:pPr>
              <w:spacing w:before="60" w:after="60"/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inline distT="0" distB="0" distL="0" distR="0">
                  <wp:extent cx="1095375" cy="876300"/>
                  <wp:effectExtent l="19050" t="0" r="9525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876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1134E" w:rsidRPr="0052559D" w:rsidRDefault="0081134E" w:rsidP="0081134E">
            <w:pPr>
              <w:rPr>
                <w:sz w:val="18"/>
                <w:szCs w:val="18"/>
              </w:rPr>
            </w:pPr>
          </w:p>
          <w:p w:rsidR="0081134E" w:rsidRPr="0052559D" w:rsidRDefault="0081134E" w:rsidP="0081134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«Уральский гранит»</w:t>
            </w:r>
          </w:p>
          <w:p w:rsidR="0081134E" w:rsidRDefault="0081134E" w:rsidP="0081134E">
            <w:pPr>
              <w:rPr>
                <w:sz w:val="18"/>
                <w:szCs w:val="18"/>
              </w:rPr>
            </w:pPr>
          </w:p>
          <w:p w:rsidR="0081134E" w:rsidRPr="0052559D" w:rsidRDefault="00E3263B" w:rsidP="0081134E">
            <w:pPr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inline distT="0" distB="0" distL="0" distR="0">
                  <wp:extent cx="1095375" cy="352425"/>
                  <wp:effectExtent l="19050" t="0" r="9525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352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48" w:type="dxa"/>
            <w:vAlign w:val="center"/>
          </w:tcPr>
          <w:p w:rsidR="0081134E" w:rsidRDefault="0081134E" w:rsidP="0081134E">
            <w:pPr>
              <w:spacing w:before="60" w:after="60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И</w:t>
            </w:r>
            <w:r w:rsidRPr="00807649">
              <w:rPr>
                <w:sz w:val="18"/>
                <w:szCs w:val="20"/>
              </w:rPr>
              <w:t>з коммерческого линолеума толщиной 3 мм, толщина защитного слоя 0,2 мм, цветоустойчивость (EN434)</w:t>
            </w:r>
            <w:r>
              <w:rPr>
                <w:sz w:val="18"/>
                <w:szCs w:val="20"/>
              </w:rPr>
              <w:t xml:space="preserve"> </w:t>
            </w:r>
            <w:r w:rsidRPr="00807649">
              <w:rPr>
                <w:sz w:val="18"/>
                <w:szCs w:val="20"/>
              </w:rPr>
              <w:t xml:space="preserve">&gt;=6, след от роликов кресел (EN425) </w:t>
            </w:r>
            <w:r>
              <w:rPr>
                <w:sz w:val="18"/>
                <w:szCs w:val="20"/>
              </w:rPr>
              <w:t>–</w:t>
            </w:r>
            <w:r w:rsidRPr="00807649">
              <w:rPr>
                <w:sz w:val="18"/>
                <w:szCs w:val="20"/>
              </w:rPr>
              <w:t xml:space="preserve"> </w:t>
            </w:r>
            <w:r>
              <w:rPr>
                <w:sz w:val="18"/>
                <w:szCs w:val="20"/>
              </w:rPr>
              <w:t>высокая устойчивость</w:t>
            </w:r>
            <w:r w:rsidRPr="00807649">
              <w:rPr>
                <w:sz w:val="18"/>
                <w:szCs w:val="20"/>
              </w:rPr>
              <w:t>, след от ножек мебели (EN424)</w:t>
            </w:r>
            <w:r>
              <w:rPr>
                <w:sz w:val="18"/>
                <w:szCs w:val="20"/>
              </w:rPr>
              <w:t xml:space="preserve"> – высокая устойчивость</w:t>
            </w:r>
            <w:r w:rsidRPr="00807649">
              <w:rPr>
                <w:sz w:val="18"/>
                <w:szCs w:val="20"/>
              </w:rPr>
              <w:t>. Под линолеум на 1 этаже устройство наливных полов с предварительной обмазочной гидроизоляцией.</w:t>
            </w:r>
            <w:r>
              <w:rPr>
                <w:sz w:val="18"/>
                <w:szCs w:val="20"/>
              </w:rPr>
              <w:t xml:space="preserve"> </w:t>
            </w:r>
            <w:r w:rsidRPr="00807649">
              <w:rPr>
                <w:sz w:val="18"/>
                <w:szCs w:val="20"/>
              </w:rPr>
              <w:t xml:space="preserve">2 этаж </w:t>
            </w:r>
            <w:r>
              <w:rPr>
                <w:sz w:val="18"/>
                <w:szCs w:val="20"/>
              </w:rPr>
              <w:t>-</w:t>
            </w:r>
            <w:r w:rsidRPr="00807649">
              <w:rPr>
                <w:sz w:val="18"/>
                <w:szCs w:val="20"/>
              </w:rPr>
              <w:t>проолифленная фанера, толщиной 9,5 мм, из шпона лиственных пород, размеры 1525*1525*9,5мм. В зале заседания устройство подиума на высоту 15 см. Покрытие пола соответств</w:t>
            </w:r>
            <w:r>
              <w:rPr>
                <w:sz w:val="18"/>
                <w:szCs w:val="20"/>
              </w:rPr>
              <w:t>ует</w:t>
            </w:r>
            <w:r w:rsidRPr="00807649">
              <w:rPr>
                <w:sz w:val="18"/>
                <w:szCs w:val="20"/>
              </w:rPr>
              <w:t xml:space="preserve"> СНиП21-01-97* - (группа В2, РП2, Д3, Т2). В коридоре, помещении санузла: гидроизоляция по  легкобетонной стяжке, из бетона легкого на пористых заполнителях, объемная масса 800гр/м3, крупность заполнителя более 10мм, класс В 7,5 (М100). Керамогранит матовый, коэффициент трения свыше 0,75, устойчивость к истиранию. Стальные плинтуса из профилей стыкоперекрывающих, из алюминевых сплавов, шириной 30 мм, длиной 2,5м. Полихлорвиниловые плинтуса в комплекте с доборными элементами поворотов и заглушек  толщиной от 0,5 мм до 3мм.  Покрытия согласовываются с заказчиком с предоставлением сертификатов до начала производства</w:t>
            </w:r>
          </w:p>
        </w:tc>
      </w:tr>
      <w:tr w:rsidR="0081134E" w:rsidRPr="005567A1" w:rsidTr="0081134E">
        <w:trPr>
          <w:jc w:val="center"/>
        </w:trPr>
        <w:tc>
          <w:tcPr>
            <w:tcW w:w="908" w:type="dxa"/>
            <w:vAlign w:val="center"/>
          </w:tcPr>
          <w:p w:rsidR="0081134E" w:rsidRDefault="0081134E" w:rsidP="0081134E">
            <w:pPr>
              <w:spacing w:before="60" w:after="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2607" w:type="dxa"/>
            <w:vAlign w:val="center"/>
          </w:tcPr>
          <w:p w:rsidR="0081134E" w:rsidRPr="00794D7D" w:rsidRDefault="0081134E" w:rsidP="0081134E">
            <w:pPr>
              <w:spacing w:before="60" w:after="60"/>
              <w:rPr>
                <w:sz w:val="18"/>
                <w:szCs w:val="20"/>
              </w:rPr>
            </w:pPr>
            <w:r w:rsidRPr="00794D7D">
              <w:rPr>
                <w:sz w:val="18"/>
                <w:szCs w:val="20"/>
              </w:rPr>
              <w:t>Стеллажи стационарные</w:t>
            </w:r>
          </w:p>
        </w:tc>
        <w:tc>
          <w:tcPr>
            <w:tcW w:w="1943" w:type="dxa"/>
            <w:vAlign w:val="center"/>
          </w:tcPr>
          <w:p w:rsidR="0081134E" w:rsidRDefault="0081134E" w:rsidP="0081134E">
            <w:pPr>
              <w:spacing w:before="60" w:after="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Местные изготовители</w:t>
            </w:r>
          </w:p>
        </w:tc>
        <w:tc>
          <w:tcPr>
            <w:tcW w:w="4848" w:type="dxa"/>
            <w:vAlign w:val="center"/>
          </w:tcPr>
          <w:p w:rsidR="0081134E" w:rsidRDefault="0081134E" w:rsidP="0081134E">
            <w:pPr>
              <w:spacing w:before="60" w:after="60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С</w:t>
            </w:r>
            <w:r w:rsidRPr="00807649">
              <w:rPr>
                <w:sz w:val="18"/>
                <w:szCs w:val="20"/>
              </w:rPr>
              <w:t xml:space="preserve"> разделительной стойкой, односторонние, высота  H=2,5м, длина 1,25м, глубина 0,3м. Количество уровней 6+1(крышка)</w:t>
            </w:r>
          </w:p>
        </w:tc>
      </w:tr>
      <w:tr w:rsidR="0081134E" w:rsidRPr="005567A1" w:rsidTr="0081134E">
        <w:trPr>
          <w:jc w:val="center"/>
        </w:trPr>
        <w:tc>
          <w:tcPr>
            <w:tcW w:w="908" w:type="dxa"/>
            <w:vAlign w:val="center"/>
          </w:tcPr>
          <w:p w:rsidR="0081134E" w:rsidRDefault="0081134E" w:rsidP="0081134E">
            <w:pPr>
              <w:spacing w:before="60" w:after="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2607" w:type="dxa"/>
            <w:vAlign w:val="center"/>
          </w:tcPr>
          <w:p w:rsidR="0081134E" w:rsidRPr="00794D7D" w:rsidRDefault="0081134E" w:rsidP="0081134E">
            <w:pPr>
              <w:spacing w:before="60" w:after="60"/>
              <w:rPr>
                <w:sz w:val="18"/>
                <w:szCs w:val="20"/>
              </w:rPr>
            </w:pPr>
            <w:r w:rsidRPr="00794D7D">
              <w:rPr>
                <w:sz w:val="18"/>
                <w:szCs w:val="20"/>
              </w:rPr>
              <w:t>Электрика</w:t>
            </w:r>
          </w:p>
        </w:tc>
        <w:tc>
          <w:tcPr>
            <w:tcW w:w="1943" w:type="dxa"/>
            <w:vAlign w:val="center"/>
          </w:tcPr>
          <w:p w:rsidR="0081134E" w:rsidRDefault="0081134E" w:rsidP="0081134E">
            <w:pPr>
              <w:spacing w:before="60" w:after="6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ARS/S 158</w:t>
            </w:r>
          </w:p>
          <w:p w:rsidR="0081134E" w:rsidRDefault="0081134E" w:rsidP="0081134E">
            <w:pPr>
              <w:spacing w:before="60" w:after="6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AMBER 50 2 01 R50</w:t>
            </w:r>
          </w:p>
          <w:p w:rsidR="0081134E" w:rsidRPr="00FE0097" w:rsidRDefault="0081134E" w:rsidP="0081134E">
            <w:pPr>
              <w:spacing w:before="60" w:after="6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НСП</w:t>
            </w:r>
            <w:r w:rsidRPr="00FE0097">
              <w:rPr>
                <w:sz w:val="18"/>
                <w:szCs w:val="18"/>
                <w:lang w:val="en-US"/>
              </w:rPr>
              <w:t xml:space="preserve"> 02-200-022</w:t>
            </w:r>
          </w:p>
        </w:tc>
        <w:tc>
          <w:tcPr>
            <w:tcW w:w="4848" w:type="dxa"/>
            <w:vAlign w:val="center"/>
          </w:tcPr>
          <w:p w:rsidR="0081134E" w:rsidRDefault="0081134E" w:rsidP="0081134E">
            <w:pPr>
              <w:spacing w:before="60" w:after="60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П</w:t>
            </w:r>
            <w:r w:rsidRPr="00807649">
              <w:rPr>
                <w:sz w:val="18"/>
                <w:szCs w:val="20"/>
              </w:rPr>
              <w:t xml:space="preserve">омещения участка оборудуются энергосберегающими встраиваемыми светильниками в потолок типа Байкал, мощность  ламп 18 Вт, число ламп 4 шт. Класс энергосбережения ЕЕ 1-A3.  Степень защиты IP20 по ГОСТ 14254-96.  </w:t>
            </w:r>
            <w:r>
              <w:rPr>
                <w:sz w:val="18"/>
                <w:szCs w:val="20"/>
              </w:rPr>
              <w:t>Во вспомогательных</w:t>
            </w:r>
            <w:r w:rsidRPr="00807649">
              <w:rPr>
                <w:sz w:val="18"/>
                <w:szCs w:val="20"/>
              </w:rPr>
              <w:t xml:space="preserve"> помещениях оборудуются светильники настенны</w:t>
            </w:r>
            <w:r>
              <w:rPr>
                <w:sz w:val="18"/>
                <w:szCs w:val="20"/>
              </w:rPr>
              <w:t>е</w:t>
            </w:r>
            <w:r w:rsidRPr="00807649">
              <w:rPr>
                <w:sz w:val="18"/>
                <w:szCs w:val="20"/>
              </w:rPr>
              <w:t xml:space="preserve"> с защитной решеткой типа НСП под  лампу накаливания.  Предусмотре</w:t>
            </w:r>
            <w:r>
              <w:rPr>
                <w:sz w:val="18"/>
                <w:szCs w:val="20"/>
              </w:rPr>
              <w:t>ны</w:t>
            </w:r>
            <w:r w:rsidRPr="00807649">
              <w:rPr>
                <w:sz w:val="18"/>
                <w:szCs w:val="20"/>
              </w:rPr>
              <w:t xml:space="preserve"> два вида освещения: рабочее и аварийное (эвакуационное). Питание светильников рабочего и аварийного освещения выполн</w:t>
            </w:r>
            <w:r>
              <w:rPr>
                <w:sz w:val="18"/>
                <w:szCs w:val="20"/>
              </w:rPr>
              <w:t>яется</w:t>
            </w:r>
            <w:r w:rsidRPr="00807649">
              <w:rPr>
                <w:sz w:val="18"/>
                <w:szCs w:val="20"/>
              </w:rPr>
              <w:t xml:space="preserve"> от групповых щитков освещения ЩО и ЩОА. Для защиты всех групповых сетей от токов перегрузки и короткого замыкания использ</w:t>
            </w:r>
            <w:r>
              <w:rPr>
                <w:sz w:val="18"/>
                <w:szCs w:val="20"/>
              </w:rPr>
              <w:t>уются</w:t>
            </w:r>
            <w:r w:rsidRPr="00807649">
              <w:rPr>
                <w:sz w:val="18"/>
                <w:szCs w:val="20"/>
              </w:rPr>
              <w:t xml:space="preserve"> автоматические выключатели. Заземлению подлежат все металлические части электрооборудования, в качестве заземляющих проводников используются отдельные жилы кабелей. Разводк</w:t>
            </w:r>
            <w:r>
              <w:rPr>
                <w:sz w:val="18"/>
                <w:szCs w:val="20"/>
              </w:rPr>
              <w:t>а</w:t>
            </w:r>
            <w:r w:rsidRPr="00807649">
              <w:rPr>
                <w:sz w:val="18"/>
                <w:szCs w:val="20"/>
              </w:rPr>
              <w:t xml:space="preserve"> групповых сетей выполн</w:t>
            </w:r>
            <w:r>
              <w:rPr>
                <w:sz w:val="18"/>
                <w:szCs w:val="20"/>
              </w:rPr>
              <w:t>яется</w:t>
            </w:r>
            <w:r w:rsidRPr="00807649">
              <w:rPr>
                <w:sz w:val="18"/>
                <w:szCs w:val="20"/>
              </w:rPr>
              <w:t xml:space="preserve"> кабелем ВВГнг-LS-3*1,5, в пространстве подшивного потолка в негорючих гофрированных трубах из ПВХ</w:t>
            </w:r>
            <w:r>
              <w:rPr>
                <w:sz w:val="18"/>
                <w:szCs w:val="20"/>
              </w:rPr>
              <w:t xml:space="preserve"> пластиката d=32, цвет серый, </w:t>
            </w:r>
            <w:r w:rsidRPr="00807649">
              <w:rPr>
                <w:sz w:val="18"/>
                <w:szCs w:val="20"/>
              </w:rPr>
              <w:t>опуски до розеток в кабельном канале; розетки с заземляющим контактом на высоте 300 мм от пола и на каждое помещение одну бытовую розетку; выключатель на высоте 1000 мм от пола. В архивах светильники потолочные, с защитной сеткой и стеклом типа НСП. Обязательная совместная сдача специализированной организации. Замеры сопротивления изоляции. Исполнительная документация</w:t>
            </w:r>
          </w:p>
        </w:tc>
      </w:tr>
      <w:tr w:rsidR="0081134E" w:rsidRPr="005567A1" w:rsidTr="0081134E">
        <w:trPr>
          <w:jc w:val="center"/>
        </w:trPr>
        <w:tc>
          <w:tcPr>
            <w:tcW w:w="908" w:type="dxa"/>
            <w:vAlign w:val="center"/>
          </w:tcPr>
          <w:p w:rsidR="0081134E" w:rsidRDefault="0081134E" w:rsidP="0081134E">
            <w:pPr>
              <w:spacing w:before="60" w:after="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2607" w:type="dxa"/>
            <w:vAlign w:val="center"/>
          </w:tcPr>
          <w:p w:rsidR="0081134E" w:rsidRPr="00794D7D" w:rsidRDefault="0081134E" w:rsidP="0081134E">
            <w:pPr>
              <w:spacing w:before="60" w:after="60"/>
              <w:rPr>
                <w:sz w:val="18"/>
                <w:szCs w:val="20"/>
              </w:rPr>
            </w:pPr>
            <w:r w:rsidRPr="00794D7D">
              <w:rPr>
                <w:sz w:val="18"/>
                <w:szCs w:val="20"/>
              </w:rPr>
              <w:t>Электромагнитный замок с комплектом</w:t>
            </w:r>
          </w:p>
        </w:tc>
        <w:tc>
          <w:tcPr>
            <w:tcW w:w="1943" w:type="dxa"/>
            <w:vAlign w:val="center"/>
          </w:tcPr>
          <w:p w:rsidR="0081134E" w:rsidRDefault="0081134E" w:rsidP="0081134E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807649">
              <w:rPr>
                <w:sz w:val="18"/>
                <w:szCs w:val="20"/>
              </w:rPr>
              <w:t>БП-1А</w:t>
            </w:r>
          </w:p>
        </w:tc>
        <w:tc>
          <w:tcPr>
            <w:tcW w:w="4848" w:type="dxa"/>
            <w:vAlign w:val="center"/>
          </w:tcPr>
          <w:p w:rsidR="0081134E" w:rsidRDefault="0081134E" w:rsidP="0081134E">
            <w:pPr>
              <w:spacing w:before="60" w:after="60"/>
              <w:rPr>
                <w:sz w:val="18"/>
                <w:szCs w:val="20"/>
              </w:rPr>
            </w:pPr>
            <w:r w:rsidRPr="00807649">
              <w:rPr>
                <w:sz w:val="18"/>
                <w:szCs w:val="20"/>
              </w:rPr>
              <w:t>БП (блок питания БП-1А), считыватель ТМ с индикатором, контроллер управления Z5R, кнопка выхода пластиковая, электромагнитный замок, пять ключей ТМ, пять метров кабельно-проводниковой продукции, установка, пуско-</w:t>
            </w:r>
            <w:r w:rsidRPr="00807649">
              <w:rPr>
                <w:sz w:val="18"/>
                <w:szCs w:val="20"/>
              </w:rPr>
              <w:lastRenderedPageBreak/>
              <w:t>наладка оборудования. Сила удержания, кг 300. Напряжение питания, В 12. Потребляемый ток, А 0,3. Габариты, мм 270x40x20</w:t>
            </w:r>
          </w:p>
        </w:tc>
      </w:tr>
      <w:tr w:rsidR="0081134E" w:rsidRPr="005567A1" w:rsidTr="0081134E">
        <w:trPr>
          <w:jc w:val="center"/>
        </w:trPr>
        <w:tc>
          <w:tcPr>
            <w:tcW w:w="908" w:type="dxa"/>
            <w:vAlign w:val="center"/>
          </w:tcPr>
          <w:p w:rsidR="0081134E" w:rsidRDefault="0081134E" w:rsidP="0081134E">
            <w:pPr>
              <w:spacing w:before="60" w:after="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19</w:t>
            </w:r>
          </w:p>
        </w:tc>
        <w:tc>
          <w:tcPr>
            <w:tcW w:w="2607" w:type="dxa"/>
            <w:vAlign w:val="center"/>
          </w:tcPr>
          <w:p w:rsidR="0081134E" w:rsidRPr="00794D7D" w:rsidRDefault="0081134E" w:rsidP="0081134E">
            <w:pPr>
              <w:spacing w:before="60" w:after="60"/>
              <w:rPr>
                <w:sz w:val="18"/>
                <w:szCs w:val="20"/>
              </w:rPr>
            </w:pPr>
            <w:r w:rsidRPr="00794D7D">
              <w:rPr>
                <w:sz w:val="18"/>
                <w:szCs w:val="20"/>
              </w:rPr>
              <w:t>Канализация, водоснабжение</w:t>
            </w:r>
          </w:p>
        </w:tc>
        <w:tc>
          <w:tcPr>
            <w:tcW w:w="1943" w:type="dxa"/>
            <w:vAlign w:val="center"/>
          </w:tcPr>
          <w:p w:rsidR="0081134E" w:rsidRDefault="0081134E" w:rsidP="0081134E">
            <w:pPr>
              <w:spacing w:before="60" w:after="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Местные изготовители</w:t>
            </w:r>
          </w:p>
        </w:tc>
        <w:tc>
          <w:tcPr>
            <w:tcW w:w="4848" w:type="dxa"/>
            <w:vAlign w:val="center"/>
          </w:tcPr>
          <w:p w:rsidR="0081134E" w:rsidRPr="00807649" w:rsidRDefault="0081134E" w:rsidP="0081134E">
            <w:pPr>
              <w:spacing w:before="60" w:after="60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У</w:t>
            </w:r>
            <w:r w:rsidRPr="00BD60F6">
              <w:rPr>
                <w:sz w:val="18"/>
                <w:szCs w:val="20"/>
              </w:rPr>
              <w:t>мывальник</w:t>
            </w:r>
            <w:r>
              <w:rPr>
                <w:sz w:val="18"/>
                <w:szCs w:val="20"/>
              </w:rPr>
              <w:t>и</w:t>
            </w:r>
            <w:r w:rsidRPr="00BD60F6">
              <w:rPr>
                <w:sz w:val="18"/>
                <w:szCs w:val="20"/>
              </w:rPr>
              <w:t xml:space="preserve"> в комплекте со смесителем  и компакт бачки напольного исполнения с экономным смыванием, оборудованный сидением. Монтаж счетчиков (водомеров) на ХВС с обязательной сдачей в эксплуатацию водоснабжающей организации. Исполнительная документация.</w:t>
            </w:r>
          </w:p>
        </w:tc>
      </w:tr>
      <w:tr w:rsidR="0081134E" w:rsidRPr="005567A1" w:rsidTr="0081134E">
        <w:trPr>
          <w:jc w:val="center"/>
        </w:trPr>
        <w:tc>
          <w:tcPr>
            <w:tcW w:w="908" w:type="dxa"/>
            <w:vAlign w:val="center"/>
          </w:tcPr>
          <w:p w:rsidR="0081134E" w:rsidRDefault="0081134E" w:rsidP="0081134E">
            <w:pPr>
              <w:spacing w:before="60" w:after="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2607" w:type="dxa"/>
            <w:vAlign w:val="center"/>
          </w:tcPr>
          <w:p w:rsidR="0081134E" w:rsidRPr="00794D7D" w:rsidRDefault="0081134E" w:rsidP="0081134E">
            <w:pPr>
              <w:spacing w:before="60" w:after="60"/>
              <w:rPr>
                <w:sz w:val="18"/>
                <w:szCs w:val="20"/>
              </w:rPr>
            </w:pPr>
            <w:r w:rsidRPr="00794D7D">
              <w:rPr>
                <w:sz w:val="18"/>
                <w:szCs w:val="20"/>
              </w:rPr>
              <w:t>Камера для обвиняемых в зал заседания</w:t>
            </w:r>
          </w:p>
        </w:tc>
        <w:tc>
          <w:tcPr>
            <w:tcW w:w="1943" w:type="dxa"/>
            <w:vAlign w:val="center"/>
          </w:tcPr>
          <w:p w:rsidR="0081134E" w:rsidRDefault="0081134E" w:rsidP="0081134E">
            <w:pPr>
              <w:spacing w:before="60" w:after="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«РОСТАЛ»</w:t>
            </w:r>
          </w:p>
          <w:p w:rsidR="0081134E" w:rsidRDefault="00E3263B" w:rsidP="0081134E">
            <w:pPr>
              <w:spacing w:before="60" w:after="60"/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inline distT="0" distB="0" distL="0" distR="0">
                  <wp:extent cx="1095375" cy="361950"/>
                  <wp:effectExtent l="19050" t="0" r="9525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36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1134E" w:rsidRDefault="0081134E" w:rsidP="0081134E">
            <w:pPr>
              <w:spacing w:before="60" w:after="60"/>
              <w:jc w:val="center"/>
              <w:rPr>
                <w:sz w:val="18"/>
                <w:szCs w:val="18"/>
              </w:rPr>
            </w:pPr>
          </w:p>
        </w:tc>
        <w:tc>
          <w:tcPr>
            <w:tcW w:w="4848" w:type="dxa"/>
            <w:vAlign w:val="center"/>
          </w:tcPr>
          <w:p w:rsidR="0081134E" w:rsidRDefault="0081134E" w:rsidP="0081134E">
            <w:pPr>
              <w:spacing w:before="60" w:after="60"/>
              <w:rPr>
                <w:sz w:val="18"/>
                <w:szCs w:val="20"/>
              </w:rPr>
            </w:pPr>
            <w:r w:rsidRPr="00BD60F6">
              <w:rPr>
                <w:sz w:val="18"/>
                <w:szCs w:val="20"/>
              </w:rPr>
              <w:t>Выполняется из алюминиевого профиля серии РН50, системы «ROSTAL».</w:t>
            </w:r>
            <w:r>
              <w:rPr>
                <w:sz w:val="18"/>
                <w:szCs w:val="20"/>
              </w:rPr>
              <w:t xml:space="preserve"> </w:t>
            </w:r>
            <w:r w:rsidRPr="00BD60F6">
              <w:rPr>
                <w:sz w:val="18"/>
                <w:szCs w:val="20"/>
              </w:rPr>
              <w:t>Профиль из алюминиевого сп</w:t>
            </w:r>
            <w:r>
              <w:rPr>
                <w:sz w:val="18"/>
                <w:szCs w:val="20"/>
              </w:rPr>
              <w:t xml:space="preserve">лава марки 6060 по ГОСТ 4784-97. </w:t>
            </w:r>
            <w:r w:rsidRPr="00BD60F6">
              <w:rPr>
                <w:sz w:val="18"/>
                <w:szCs w:val="20"/>
              </w:rPr>
              <w:t>Покрытие полимерно-порошковое, трибостатического напыления, в цвете выбранном заказчиком по каталогу RAL (маталлик).</w:t>
            </w:r>
            <w:r>
              <w:rPr>
                <w:sz w:val="18"/>
                <w:szCs w:val="20"/>
              </w:rPr>
              <w:t xml:space="preserve"> </w:t>
            </w:r>
            <w:r w:rsidRPr="00BD60F6">
              <w:rPr>
                <w:sz w:val="18"/>
                <w:szCs w:val="20"/>
              </w:rPr>
              <w:t>Соединения элементов конструкции осуществляется за счет цельнолитых алюминиевых закладных.</w:t>
            </w:r>
            <w:r>
              <w:rPr>
                <w:sz w:val="18"/>
                <w:szCs w:val="20"/>
              </w:rPr>
              <w:t xml:space="preserve"> </w:t>
            </w:r>
            <w:r w:rsidRPr="00BD60F6">
              <w:rPr>
                <w:sz w:val="18"/>
                <w:szCs w:val="20"/>
              </w:rPr>
              <w:t>Стекло ударопрочное, травмобезопасное стекло ТРИПЛЕКС выполненное по формуле 4*4*1.</w:t>
            </w:r>
            <w:r>
              <w:rPr>
                <w:sz w:val="18"/>
                <w:szCs w:val="20"/>
              </w:rPr>
              <w:t xml:space="preserve"> </w:t>
            </w:r>
            <w:r w:rsidRPr="00BD60F6">
              <w:rPr>
                <w:sz w:val="18"/>
                <w:szCs w:val="20"/>
              </w:rPr>
              <w:t>Для заполнения нижней светопрозрачной части используется перфорированный металлический лист – декоративно-технический материал толщиной t=1мм.</w:t>
            </w:r>
            <w:r>
              <w:rPr>
                <w:sz w:val="18"/>
                <w:szCs w:val="20"/>
              </w:rPr>
              <w:t xml:space="preserve"> </w:t>
            </w:r>
            <w:r w:rsidRPr="00BD60F6">
              <w:rPr>
                <w:sz w:val="18"/>
                <w:szCs w:val="20"/>
              </w:rPr>
              <w:t>По периметру кабины вертикальные слуховые отверстия размером 130мм. Кабины оборудуются скамейками для подсудимых, жестко закрепленных на полу.</w:t>
            </w:r>
            <w:r>
              <w:rPr>
                <w:sz w:val="18"/>
                <w:szCs w:val="20"/>
              </w:rPr>
              <w:t xml:space="preserve"> </w:t>
            </w:r>
            <w:r w:rsidRPr="00BD60F6">
              <w:rPr>
                <w:sz w:val="18"/>
                <w:szCs w:val="20"/>
              </w:rPr>
              <w:t>Потолок перекрывается плоской стальной металлической конструкцией, состоящей из перфорированного листа – декоративно-технический материал толщиной t=1мм</w:t>
            </w:r>
          </w:p>
        </w:tc>
      </w:tr>
      <w:tr w:rsidR="0081134E" w:rsidRPr="005567A1" w:rsidTr="0081134E">
        <w:trPr>
          <w:jc w:val="center"/>
        </w:trPr>
        <w:tc>
          <w:tcPr>
            <w:tcW w:w="908" w:type="dxa"/>
            <w:vAlign w:val="center"/>
          </w:tcPr>
          <w:p w:rsidR="0081134E" w:rsidRDefault="0081134E" w:rsidP="0081134E">
            <w:pPr>
              <w:spacing w:before="60" w:after="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2607" w:type="dxa"/>
            <w:vAlign w:val="center"/>
          </w:tcPr>
          <w:p w:rsidR="0081134E" w:rsidRPr="00794D7D" w:rsidRDefault="0081134E" w:rsidP="0081134E">
            <w:pPr>
              <w:spacing w:before="60" w:after="60"/>
              <w:rPr>
                <w:sz w:val="18"/>
                <w:szCs w:val="20"/>
              </w:rPr>
            </w:pPr>
            <w:r w:rsidRPr="00794D7D">
              <w:rPr>
                <w:sz w:val="18"/>
                <w:szCs w:val="20"/>
              </w:rPr>
              <w:t>Камера для обвиняемых (в конвойное помещение)</w:t>
            </w:r>
          </w:p>
        </w:tc>
        <w:tc>
          <w:tcPr>
            <w:tcW w:w="1943" w:type="dxa"/>
            <w:vAlign w:val="center"/>
          </w:tcPr>
          <w:p w:rsidR="0081134E" w:rsidRDefault="0081134E" w:rsidP="0081134E">
            <w:pPr>
              <w:spacing w:before="60" w:after="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Местные изготовители</w:t>
            </w:r>
          </w:p>
        </w:tc>
        <w:tc>
          <w:tcPr>
            <w:tcW w:w="4848" w:type="dxa"/>
            <w:vAlign w:val="center"/>
          </w:tcPr>
          <w:p w:rsidR="0081134E" w:rsidRPr="00BD60F6" w:rsidRDefault="0081134E" w:rsidP="0081134E">
            <w:pPr>
              <w:spacing w:before="60" w:after="60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Р</w:t>
            </w:r>
            <w:r w:rsidRPr="00B11A6C">
              <w:rPr>
                <w:sz w:val="18"/>
                <w:szCs w:val="20"/>
              </w:rPr>
              <w:t>азмеры 1,1*1,1*2,25. Каркас камеры профильная труба 20*20*1,5 заполнение 15*15*1,5. Стенки соединяются болтами d 8мм. Сиденье 400*400*260. Сварка производится электродами ОК-46. Дверь, засов с петлями под навесной замок. Покрытие: НЦ темно-серая.</w:t>
            </w:r>
          </w:p>
        </w:tc>
      </w:tr>
    </w:tbl>
    <w:p w:rsidR="0081134E" w:rsidRPr="0081134E" w:rsidRDefault="0081134E" w:rsidP="004809C1">
      <w:pPr>
        <w:ind w:left="-1134" w:right="-426"/>
      </w:pPr>
    </w:p>
    <w:sectPr w:rsidR="0081134E" w:rsidRPr="0081134E" w:rsidSect="004809C1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9C569C"/>
    <w:multiLevelType w:val="hybridMultilevel"/>
    <w:tmpl w:val="D870DE92"/>
    <w:lvl w:ilvl="0" w:tplc="0419000F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59103DA"/>
    <w:multiLevelType w:val="multilevel"/>
    <w:tmpl w:val="61161744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4809C1"/>
    <w:rsid w:val="0008172E"/>
    <w:rsid w:val="004809C1"/>
    <w:rsid w:val="0081134E"/>
    <w:rsid w:val="00A732DE"/>
    <w:rsid w:val="00E326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09C1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4809C1"/>
    <w:pPr>
      <w:keepNext/>
      <w:numPr>
        <w:numId w:val="1"/>
      </w:numPr>
      <w:outlineLvl w:val="0"/>
    </w:pPr>
    <w:rPr>
      <w:sz w:val="28"/>
      <w:szCs w:val="22"/>
      <w:lang/>
    </w:rPr>
  </w:style>
  <w:style w:type="paragraph" w:styleId="2">
    <w:name w:val="heading 2"/>
    <w:basedOn w:val="a"/>
    <w:next w:val="a"/>
    <w:link w:val="20"/>
    <w:qFormat/>
    <w:rsid w:val="004809C1"/>
    <w:pPr>
      <w:keepNext/>
      <w:keepLines/>
      <w:numPr>
        <w:ilvl w:val="1"/>
        <w:numId w:val="1"/>
      </w:numPr>
      <w:overflowPunct w:val="0"/>
      <w:autoSpaceDE w:val="0"/>
      <w:autoSpaceDN w:val="0"/>
      <w:adjustRightInd w:val="0"/>
      <w:spacing w:line="320" w:lineRule="exact"/>
      <w:jc w:val="center"/>
      <w:textAlignment w:val="baseline"/>
      <w:outlineLvl w:val="1"/>
    </w:pPr>
    <w:rPr>
      <w:b/>
      <w:bCs/>
      <w:szCs w:val="20"/>
    </w:rPr>
  </w:style>
  <w:style w:type="paragraph" w:styleId="4">
    <w:name w:val="heading 4"/>
    <w:basedOn w:val="a"/>
    <w:next w:val="a"/>
    <w:link w:val="40"/>
    <w:qFormat/>
    <w:rsid w:val="004809C1"/>
    <w:pPr>
      <w:keepNext/>
      <w:numPr>
        <w:ilvl w:val="3"/>
        <w:numId w:val="1"/>
      </w:numPr>
      <w:jc w:val="center"/>
      <w:outlineLvl w:val="3"/>
    </w:pPr>
    <w:rPr>
      <w:b/>
      <w:bCs/>
      <w:iCs/>
    </w:rPr>
  </w:style>
  <w:style w:type="paragraph" w:styleId="8">
    <w:name w:val="heading 8"/>
    <w:basedOn w:val="a"/>
    <w:next w:val="a"/>
    <w:link w:val="80"/>
    <w:qFormat/>
    <w:rsid w:val="004809C1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809C1"/>
    <w:rPr>
      <w:rFonts w:ascii="Times New Roman" w:eastAsia="Times New Roman" w:hAnsi="Times New Roman" w:cs="Times New Roman"/>
      <w:sz w:val="28"/>
      <w:lang/>
    </w:rPr>
  </w:style>
  <w:style w:type="character" w:customStyle="1" w:styleId="20">
    <w:name w:val="Заголовок 2 Знак"/>
    <w:basedOn w:val="a0"/>
    <w:link w:val="2"/>
    <w:rsid w:val="004809C1"/>
    <w:rPr>
      <w:rFonts w:ascii="Times New Roman" w:eastAsia="Times New Roman" w:hAnsi="Times New Roman" w:cs="Times New Roman"/>
      <w:b/>
      <w:bCs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4809C1"/>
    <w:rPr>
      <w:rFonts w:ascii="Times New Roman" w:eastAsia="Times New Roman" w:hAnsi="Times New Roman" w:cs="Times New Roman"/>
      <w:b/>
      <w:bCs/>
      <w:iCs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4809C1"/>
    <w:rPr>
      <w:rFonts w:ascii="Calibri" w:eastAsia="Times New Roman" w:hAnsi="Calibri" w:cs="Times New Roman"/>
      <w:i/>
      <w:iCs/>
      <w:sz w:val="24"/>
      <w:szCs w:val="24"/>
      <w:lang/>
    </w:rPr>
  </w:style>
  <w:style w:type="paragraph" w:styleId="21">
    <w:name w:val="Body Text Indent 2"/>
    <w:aliases w:val=" Знак"/>
    <w:basedOn w:val="a"/>
    <w:link w:val="22"/>
    <w:rsid w:val="0081134E"/>
    <w:pPr>
      <w:keepLines/>
      <w:overflowPunct w:val="0"/>
      <w:autoSpaceDE w:val="0"/>
      <w:autoSpaceDN w:val="0"/>
      <w:adjustRightInd w:val="0"/>
      <w:spacing w:line="320" w:lineRule="exact"/>
      <w:ind w:firstLine="567"/>
      <w:jc w:val="both"/>
      <w:textAlignment w:val="baseline"/>
    </w:pPr>
    <w:rPr>
      <w:sz w:val="28"/>
      <w:szCs w:val="28"/>
    </w:rPr>
  </w:style>
  <w:style w:type="character" w:customStyle="1" w:styleId="22">
    <w:name w:val="Основной текст с отступом 2 Знак"/>
    <w:aliases w:val=" Знак Знак1"/>
    <w:basedOn w:val="a0"/>
    <w:link w:val="21"/>
    <w:rsid w:val="0081134E"/>
    <w:rPr>
      <w:rFonts w:ascii="Times New Roman" w:eastAsia="Times New Roman" w:hAnsi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3666</Words>
  <Characters>20897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2012-05-04T08:50:00Z</dcterms:created>
  <dcterms:modified xsi:type="dcterms:W3CDTF">2012-05-04T08:50:00Z</dcterms:modified>
</cp:coreProperties>
</file>