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71"/>
        <w:gridCol w:w="2823"/>
        <w:gridCol w:w="5877"/>
      </w:tblGrid>
      <w:tr w:rsidR="003A23BF" w:rsidRPr="003A23BF" w:rsidTr="00B37C81">
        <w:tc>
          <w:tcPr>
            <w:tcW w:w="455" w:type="pct"/>
          </w:tcPr>
          <w:p w:rsidR="003A23BF" w:rsidRPr="003A23BF" w:rsidRDefault="003A23BF" w:rsidP="003A2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75" w:type="pct"/>
          </w:tcPr>
          <w:p w:rsidR="003A23BF" w:rsidRPr="003A23BF" w:rsidRDefault="003A23BF" w:rsidP="003A23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содержанию, составу заявки на участие в аукционе инструкция по ее заполнению</w:t>
            </w:r>
          </w:p>
        </w:tc>
        <w:tc>
          <w:tcPr>
            <w:tcW w:w="3070" w:type="pct"/>
          </w:tcPr>
          <w:p w:rsidR="003A23BF" w:rsidRPr="003A23BF" w:rsidRDefault="003A23BF" w:rsidP="003A2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на участие в электронном аукционе состоит из двух частей.</w:t>
            </w:r>
          </w:p>
          <w:p w:rsidR="003A23BF" w:rsidRPr="003A23BF" w:rsidRDefault="003A23BF" w:rsidP="003A2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на участие в электронном аукционе направляется участником такого аукциона оператору электронной площадки в форме двух электронных документов, содержащих первую и вторую части заявки. Указанные электронные документы подаются одновременно.</w:t>
            </w:r>
          </w:p>
          <w:p w:rsidR="003A23BF" w:rsidRPr="003A23BF" w:rsidRDefault="003A23BF" w:rsidP="003A2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часть заявки</w:t>
            </w: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участие в электронном аукционе должна содержать следующую информацию:</w:t>
            </w:r>
          </w:p>
          <w:p w:rsidR="003A23BF" w:rsidRPr="003A23BF" w:rsidRDefault="003A23BF" w:rsidP="003A23BF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согласие участника такого аукциона на выполнение работы на условиях, предусмотренных документацией об аукционе, при проведении такого аукциона на выполнение работы; </w:t>
            </w:r>
          </w:p>
          <w:p w:rsidR="003A23BF" w:rsidRPr="003A23BF" w:rsidRDefault="003A23BF" w:rsidP="003A23BF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конкретные показатели используемого товара, соответствующие значениям, установленным аукционной документацией (</w:t>
            </w:r>
            <w:r w:rsidRPr="003A23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Раздел 2 «Техническое задание»)</w:t>
            </w: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указание на товарный знак (его словесное обозначение) (при наличии), наименование места происхождения товара или наименование производителя товара.</w:t>
            </w:r>
          </w:p>
          <w:p w:rsidR="003A23BF" w:rsidRPr="003A23BF" w:rsidRDefault="003A23BF" w:rsidP="003A23BF">
            <w:pPr>
              <w:ind w:left="36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23BF" w:rsidRPr="003A23BF" w:rsidRDefault="003A23BF" w:rsidP="003A23B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Инструкция по заполнению первой части заявки:</w:t>
            </w:r>
          </w:p>
          <w:p w:rsidR="003A23BF" w:rsidRPr="003A23BF" w:rsidRDefault="003A23BF" w:rsidP="003A23BF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Конкретные показатели товара,  товарный знак (его словесное обозначение), наименование места происхождения товара или наименование производителя товара участник аукциона предоставляет в форме электронного документа, составленного в произвольной форме (</w:t>
            </w:r>
            <w:r w:rsidRPr="003A23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Участнику размещения заказа рекомендуется использовать форму, предложенную в приложении № 2 к  Информационной карте аукциона). </w:t>
            </w: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указании конкретных показателей использование слов </w:t>
            </w:r>
            <w:r w:rsidRPr="003A23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«не более», «не менее» не допускается</w:t>
            </w: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позициям технического задания, в которых указаны диапазоны значений, участник закупки также должен указать диапазоны значений, соответствующие требованиям, установленным в техническом задании заказчика. Электронный документ участник аукциона должен прикрепить в виде вложенного  файла к первой части заявки на участие в электронном аукционе</w:t>
            </w:r>
            <w:r w:rsidRPr="003A23BF">
              <w:rPr>
                <w:rFonts w:eastAsia="Times New Roman"/>
                <w:sz w:val="24"/>
                <w:szCs w:val="24"/>
                <w:lang w:eastAsia="ru-RU"/>
              </w:rPr>
              <w:t xml:space="preserve">.      </w:t>
            </w:r>
          </w:p>
          <w:p w:rsidR="003A23BF" w:rsidRPr="003A23BF" w:rsidRDefault="003A23BF" w:rsidP="003A2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23BF" w:rsidRPr="003A23BF" w:rsidRDefault="003A23BF" w:rsidP="003A23B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A6893" w:rsidRDefault="00EA6893"/>
    <w:p w:rsid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:rsid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:rsid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:rsid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:rsid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:rsidR="003A23BF" w:rsidRP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3A23B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3A23BF" w:rsidRPr="003A23BF" w:rsidRDefault="003A23BF" w:rsidP="003A23BF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3A23BF">
        <w:rPr>
          <w:rFonts w:ascii="Times New Roman" w:hAnsi="Times New Roman" w:cs="Times New Roman"/>
          <w:sz w:val="24"/>
          <w:szCs w:val="24"/>
        </w:rPr>
        <w:t>к разделу 1 Информационная карта аукциона</w:t>
      </w:r>
    </w:p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3BF">
        <w:rPr>
          <w:rFonts w:ascii="Times New Roman" w:hAnsi="Times New Roman" w:cs="Times New Roman"/>
          <w:b/>
          <w:sz w:val="24"/>
          <w:szCs w:val="24"/>
        </w:rPr>
        <w:t xml:space="preserve">Рекомендуемая форма описания </w:t>
      </w:r>
      <w:r w:rsidRPr="003A23BF">
        <w:rPr>
          <w:rFonts w:ascii="Times New Roman" w:hAnsi="Times New Roman" w:cs="Times New Roman"/>
          <w:b/>
          <w:iCs/>
          <w:sz w:val="24"/>
          <w:szCs w:val="24"/>
        </w:rPr>
        <w:t xml:space="preserve">конкретных показателей используемого товара, соответствующие значениям, установленным </w:t>
      </w:r>
      <w:r w:rsidRPr="003A23BF">
        <w:rPr>
          <w:rFonts w:ascii="Times New Roman" w:hAnsi="Times New Roman" w:cs="Times New Roman"/>
          <w:b/>
          <w:sz w:val="24"/>
          <w:szCs w:val="24"/>
        </w:rPr>
        <w:t>в таблице «Наименования и характеристики товаров, используемых при выполнении работ» раздела 2 «Техническое задание»</w:t>
      </w:r>
      <w:r w:rsidRPr="003A23BF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Pr="003A23BF">
        <w:rPr>
          <w:rFonts w:ascii="Times New Roman" w:hAnsi="Times New Roman" w:cs="Times New Roman"/>
          <w:b/>
          <w:sz w:val="24"/>
          <w:szCs w:val="24"/>
        </w:rPr>
        <w:t>:</w:t>
      </w:r>
    </w:p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1701"/>
        <w:gridCol w:w="2127"/>
        <w:gridCol w:w="1275"/>
        <w:gridCol w:w="1418"/>
      </w:tblGrid>
      <w:tr w:rsidR="003A23BF" w:rsidRPr="003A23BF" w:rsidTr="00B37C81">
        <w:trPr>
          <w:trHeight w:val="515"/>
        </w:trPr>
        <w:tc>
          <w:tcPr>
            <w:tcW w:w="1242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Пункт сметы</w:t>
            </w:r>
          </w:p>
        </w:tc>
        <w:tc>
          <w:tcPr>
            <w:tcW w:w="17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Товарный знак (его словесное обозначение) </w:t>
            </w: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Показатель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показателя</w:t>
            </w:r>
          </w:p>
        </w:tc>
        <w:tc>
          <w:tcPr>
            <w:tcW w:w="1418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места происхождения товара или наименование производителя товара</w:t>
            </w:r>
          </w:p>
        </w:tc>
      </w:tr>
      <w:tr w:rsidR="003A23BF" w:rsidRPr="003A23BF" w:rsidTr="00B37C81">
        <w:trPr>
          <w:trHeight w:val="132"/>
        </w:trPr>
        <w:tc>
          <w:tcPr>
            <w:tcW w:w="124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п.4</w:t>
            </w:r>
          </w:p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 Раздела 1 Локального сметного расчета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Бруски обрезные </w:t>
            </w:r>
          </w:p>
        </w:tc>
        <w:tc>
          <w:tcPr>
            <w:tcW w:w="1701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32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32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толщина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32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сорт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470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Порода древесины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300"/>
        </w:trPr>
        <w:tc>
          <w:tcPr>
            <w:tcW w:w="124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п. 8</w:t>
            </w:r>
          </w:p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 Раздела 1 Локального сметного расчета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Профнастил оцинкованный с покрытием полиэстер</w:t>
            </w:r>
          </w:p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Н60-845-0,7</w:t>
            </w:r>
          </w:p>
        </w:tc>
        <w:tc>
          <w:tcPr>
            <w:tcW w:w="1701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Толщина листа, </w:t>
            </w:r>
            <w:proofErr w:type="gramStart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2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Ширина листа, </w:t>
            </w:r>
            <w:proofErr w:type="gramStart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2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Высота листа, </w:t>
            </w:r>
            <w:proofErr w:type="gramStart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2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Масса 1 </w:t>
            </w:r>
            <w:proofErr w:type="gramStart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/м длины, кг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2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Масса одного полезного кв.м., кг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398"/>
        </w:trPr>
        <w:tc>
          <w:tcPr>
            <w:tcW w:w="124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п. 14 Раздела 1 Локального сметного расчета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Лист стальной гладкий с покрытием полиэстер, толщиной 0,5 мм</w:t>
            </w:r>
          </w:p>
        </w:tc>
        <w:tc>
          <w:tcPr>
            <w:tcW w:w="1701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Толщина металла, </w:t>
            </w:r>
            <w:proofErr w:type="gramStart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3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Толщина покрытия лицевой стороны, </w:t>
            </w:r>
            <w:proofErr w:type="gramStart"/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3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Коррозионная стойкость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3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Минимальный радиус изгиба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3A23BF" w:rsidRPr="003A23BF" w:rsidTr="00B37C81">
        <w:trPr>
          <w:trHeight w:val="398"/>
        </w:trPr>
        <w:tc>
          <w:tcPr>
            <w:tcW w:w="124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Цветостойкость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398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Устойчивость к механическим повреждениям</w:t>
            </w:r>
          </w:p>
        </w:tc>
        <w:tc>
          <w:tcPr>
            <w:tcW w:w="1275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7"/>
        </w:trPr>
        <w:tc>
          <w:tcPr>
            <w:tcW w:w="124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п. 20 Раздела 2 Локального сметного расчета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Кирпич силикатный пустотелый утолщенный, размером 250×120×88 мм, марка 125</w:t>
            </w:r>
          </w:p>
        </w:tc>
        <w:tc>
          <w:tcPr>
            <w:tcW w:w="1701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1275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Толщина (высота)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Наличие пустот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Марка по прочности на сжатие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Марка по морозостойкости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Водопоглощение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>Теплопроводность</w:t>
            </w:r>
          </w:p>
        </w:tc>
        <w:tc>
          <w:tcPr>
            <w:tcW w:w="1275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23BF" w:rsidRPr="003A23BF" w:rsidTr="00B37C81">
        <w:trPr>
          <w:trHeight w:val="173"/>
        </w:trPr>
        <w:tc>
          <w:tcPr>
            <w:tcW w:w="1242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sz w:val="18"/>
                <w:szCs w:val="18"/>
              </w:rPr>
              <w:t xml:space="preserve">п. 22 Раздела 2 Локального сметного расчета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3BF">
              <w:rPr>
                <w:rFonts w:ascii="Times New Roman" w:hAnsi="Times New Roman" w:cs="Times New Roman"/>
                <w:b/>
                <w:sz w:val="18"/>
                <w:szCs w:val="18"/>
              </w:rPr>
              <w:t>Раствор готовый кладочный цементно-известковый марки 75</w:t>
            </w:r>
          </w:p>
        </w:tc>
        <w:tc>
          <w:tcPr>
            <w:tcW w:w="1701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23BF" w:rsidRPr="003A23BF" w:rsidRDefault="003A23BF" w:rsidP="003A23BF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A23BF">
        <w:rPr>
          <w:iCs/>
          <w:sz w:val="24"/>
          <w:szCs w:val="24"/>
        </w:rPr>
        <w:t xml:space="preserve">*- </w:t>
      </w:r>
      <w:r w:rsidRPr="003A23BF">
        <w:rPr>
          <w:rFonts w:ascii="Times New Roman" w:hAnsi="Times New Roman" w:cs="Times New Roman"/>
          <w:iCs/>
          <w:sz w:val="24"/>
          <w:szCs w:val="24"/>
        </w:rPr>
        <w:t>содержание показателей технических характеристик со значениями «не более», «не менее» не допускается.</w:t>
      </w:r>
    </w:p>
    <w:p w:rsid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A23BF">
        <w:rPr>
          <w:rFonts w:ascii="Times New Roman" w:hAnsi="Times New Roman" w:cs="Times New Roman"/>
          <w:b/>
          <w:sz w:val="28"/>
          <w:szCs w:val="28"/>
        </w:rPr>
        <w:lastRenderedPageBreak/>
        <w:t>Наименования и характеристики товаров,</w:t>
      </w:r>
    </w:p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3BF">
        <w:rPr>
          <w:rFonts w:ascii="Times New Roman" w:hAnsi="Times New Roman" w:cs="Times New Roman"/>
          <w:b/>
          <w:sz w:val="28"/>
          <w:szCs w:val="28"/>
        </w:rPr>
        <w:t xml:space="preserve"> используемых при выполнении работ</w:t>
      </w:r>
    </w:p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268"/>
        <w:gridCol w:w="3153"/>
        <w:gridCol w:w="2801"/>
      </w:tblGrid>
      <w:tr w:rsidR="003A23BF" w:rsidRPr="003A23BF" w:rsidTr="00B37C81">
        <w:trPr>
          <w:trHeight w:val="515"/>
        </w:trPr>
        <w:tc>
          <w:tcPr>
            <w:tcW w:w="1702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Пункт сметы</w:t>
            </w:r>
          </w:p>
        </w:tc>
        <w:tc>
          <w:tcPr>
            <w:tcW w:w="2268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801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3A23BF" w:rsidRPr="003A23BF" w:rsidTr="00B37C81">
        <w:trPr>
          <w:trHeight w:val="132"/>
        </w:trPr>
        <w:tc>
          <w:tcPr>
            <w:tcW w:w="170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п.4 Раздела 1 Локального сметного расчета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Бруски обрезные </w:t>
            </w: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4-6,5 м</w:t>
            </w:r>
          </w:p>
        </w:tc>
      </w:tr>
      <w:tr w:rsidR="003A23BF" w:rsidRPr="003A23BF" w:rsidTr="00B37C81">
        <w:trPr>
          <w:trHeight w:val="132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75-150 мм</w:t>
            </w:r>
          </w:p>
        </w:tc>
      </w:tr>
      <w:tr w:rsidR="003A23BF" w:rsidRPr="003A23BF" w:rsidTr="00B37C81">
        <w:trPr>
          <w:trHeight w:val="132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Не менее 150 мм</w:t>
            </w:r>
          </w:p>
        </w:tc>
      </w:tr>
      <w:tr w:rsidR="003A23BF" w:rsidRPr="003A23BF" w:rsidTr="00B37C81">
        <w:trPr>
          <w:trHeight w:val="132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сорт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3A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 сорта</w:t>
            </w:r>
          </w:p>
        </w:tc>
      </w:tr>
      <w:tr w:rsidR="003A23BF" w:rsidRPr="003A23BF" w:rsidTr="00B37C81">
        <w:trPr>
          <w:trHeight w:val="132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Порода древесины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Хвойных пород</w:t>
            </w:r>
          </w:p>
        </w:tc>
      </w:tr>
      <w:tr w:rsidR="003A23BF" w:rsidRPr="003A23BF" w:rsidTr="00B37C81">
        <w:trPr>
          <w:trHeight w:val="132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3BF" w:rsidRPr="003A23BF" w:rsidTr="00B37C81">
        <w:trPr>
          <w:trHeight w:val="300"/>
        </w:trPr>
        <w:tc>
          <w:tcPr>
            <w:tcW w:w="170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п. 8 Раздела 1 Локального сметного расчета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Профнастил оцинкованный с покрытием полиэстер</w:t>
            </w:r>
          </w:p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Н60-845-0,7</w:t>
            </w: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Толщина листа, 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A23BF" w:rsidRPr="003A23BF" w:rsidTr="00B37C81">
        <w:trPr>
          <w:trHeight w:val="2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Ширина листа, 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</w:tc>
      </w:tr>
      <w:tr w:rsidR="003A23BF" w:rsidRPr="003A23BF" w:rsidTr="00B37C81">
        <w:trPr>
          <w:trHeight w:val="2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Высота листа, 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A23BF" w:rsidRPr="003A23BF" w:rsidTr="00B37C81">
        <w:trPr>
          <w:trHeight w:val="2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Масса 1 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/м длины, кг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3A23BF" w:rsidRPr="003A23BF" w:rsidTr="00B37C81">
        <w:trPr>
          <w:trHeight w:val="2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Масса одного полезного кв.м., кг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3A23BF" w:rsidRPr="003A23BF" w:rsidTr="00B37C81">
        <w:trPr>
          <w:trHeight w:val="398"/>
        </w:trPr>
        <w:tc>
          <w:tcPr>
            <w:tcW w:w="170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п. 14 Раздела 1 Локального сметного расчета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Лист стальной гладкий с покрытием полиэстер, толщиной 0,5 мм</w:t>
            </w: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Толщина металла, 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A23BF" w:rsidRPr="003A23BF" w:rsidTr="00B37C81">
        <w:trPr>
          <w:trHeight w:val="3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Толщина покрытия лицевой стороны, 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  <w:proofErr w:type="gramEnd"/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Не менее 25</w:t>
            </w:r>
          </w:p>
        </w:tc>
      </w:tr>
      <w:tr w:rsidR="003A23BF" w:rsidRPr="003A23BF" w:rsidTr="00B37C81">
        <w:trPr>
          <w:trHeight w:val="3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Коррозионная стойкость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удовлетворительная</w:t>
            </w:r>
          </w:p>
        </w:tc>
      </w:tr>
      <w:tr w:rsidR="003A23BF" w:rsidRPr="003A23BF" w:rsidTr="00B37C81">
        <w:trPr>
          <w:trHeight w:val="3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Минимальный радиус изгиба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3A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xt</w:t>
            </w:r>
            <w:proofErr w:type="spellEnd"/>
          </w:p>
        </w:tc>
      </w:tr>
      <w:tr w:rsidR="003A23BF" w:rsidRPr="003A23BF" w:rsidTr="00B37C81">
        <w:trPr>
          <w:trHeight w:val="398"/>
        </w:trPr>
        <w:tc>
          <w:tcPr>
            <w:tcW w:w="1702" w:type="dxa"/>
            <w:vMerge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Цветостойкость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хорошая</w:t>
            </w:r>
          </w:p>
        </w:tc>
      </w:tr>
      <w:tr w:rsidR="003A23BF" w:rsidRPr="003A23BF" w:rsidTr="00B37C81">
        <w:trPr>
          <w:trHeight w:val="398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Устойчивость к механическим повреждениям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удовлетворительная</w:t>
            </w:r>
          </w:p>
        </w:tc>
      </w:tr>
      <w:tr w:rsidR="003A23BF" w:rsidRPr="003A23BF" w:rsidTr="00B37C81">
        <w:trPr>
          <w:trHeight w:val="240"/>
        </w:trPr>
        <w:tc>
          <w:tcPr>
            <w:tcW w:w="1702" w:type="dxa"/>
            <w:vMerge w:val="restart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п. 20 Раздела 2 Локального сметного расчета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Кирпич силикатный пустотелый утолщенный, размером 250×120×88 мм, марка 125</w:t>
            </w: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250 мм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120 мм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Толщина (высота)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88 мм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Наличие пустот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Пустотелый 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Марка по прочности на сжатие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 125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Марка по морозостойкости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3A2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6-15%</w:t>
            </w:r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Merge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Теплопроводность</w:t>
            </w:r>
          </w:p>
        </w:tc>
        <w:tc>
          <w:tcPr>
            <w:tcW w:w="2801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0,35-0,7 Вт/</w:t>
            </w:r>
            <w:proofErr w:type="spellStart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3A23B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proofErr w:type="gramEnd"/>
            <w:r w:rsidRPr="003A23B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</w:tr>
      <w:tr w:rsidR="003A23BF" w:rsidRPr="003A23BF" w:rsidTr="00B37C81">
        <w:trPr>
          <w:trHeight w:val="239"/>
        </w:trPr>
        <w:tc>
          <w:tcPr>
            <w:tcW w:w="1702" w:type="dxa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sz w:val="24"/>
                <w:szCs w:val="24"/>
              </w:rPr>
              <w:t xml:space="preserve">п. 22 Раздела 2 Локального сметного расчета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23BF" w:rsidRPr="003A23BF" w:rsidRDefault="003A23BF" w:rsidP="003A23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3BF">
              <w:rPr>
                <w:rFonts w:ascii="Times New Roman" w:hAnsi="Times New Roman" w:cs="Times New Roman"/>
                <w:b/>
                <w:sz w:val="24"/>
                <w:szCs w:val="24"/>
              </w:rPr>
              <w:t>Раствор готовый кладочный цементно-известковый марки 75</w:t>
            </w:r>
          </w:p>
        </w:tc>
        <w:tc>
          <w:tcPr>
            <w:tcW w:w="5954" w:type="dxa"/>
            <w:gridSpan w:val="2"/>
            <w:vAlign w:val="center"/>
          </w:tcPr>
          <w:p w:rsidR="003A23BF" w:rsidRPr="003A23BF" w:rsidRDefault="003A23BF" w:rsidP="003A23B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Характеристики:</w:t>
            </w:r>
          </w:p>
          <w:p w:rsidR="003A23BF" w:rsidRPr="003A23BF" w:rsidRDefault="003A23BF" w:rsidP="003A23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sz w:val="24"/>
                <w:szCs w:val="24"/>
              </w:rPr>
              <w:t>пластичность, позволяющая полностью заполнять вертикальные и горизонтальные швы кладки</w:t>
            </w:r>
          </w:p>
          <w:p w:rsidR="003A23BF" w:rsidRPr="003A23BF" w:rsidRDefault="003A23BF" w:rsidP="003A23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sz w:val="24"/>
                <w:szCs w:val="24"/>
              </w:rPr>
              <w:t>хорошее сцепление со всеми элементами кладки</w:t>
            </w:r>
          </w:p>
          <w:p w:rsidR="003A23BF" w:rsidRPr="003A23BF" w:rsidRDefault="003A23BF" w:rsidP="003A23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sz w:val="24"/>
                <w:szCs w:val="24"/>
              </w:rPr>
              <w:t>прочность, достаточная для конкретной части строительной конструкции</w:t>
            </w:r>
          </w:p>
          <w:p w:rsidR="003A23BF" w:rsidRPr="003A23BF" w:rsidRDefault="003A23BF" w:rsidP="003A23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sz w:val="24"/>
                <w:szCs w:val="24"/>
              </w:rPr>
              <w:t>водостойкость, сопротивляемость сильным ливневым осадкам и резким сменам температурного режима</w:t>
            </w:r>
          </w:p>
          <w:p w:rsidR="003A23BF" w:rsidRPr="003A23BF" w:rsidRDefault="003A23BF" w:rsidP="003A23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sz w:val="24"/>
                <w:szCs w:val="24"/>
              </w:rPr>
              <w:t>морозостойкость и трещиностойкость</w:t>
            </w:r>
          </w:p>
          <w:p w:rsidR="003A23BF" w:rsidRPr="003A23BF" w:rsidRDefault="003A23BF" w:rsidP="003A23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23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долговечность</w:t>
            </w:r>
          </w:p>
        </w:tc>
      </w:tr>
    </w:tbl>
    <w:p w:rsidR="003A23BF" w:rsidRPr="003A23BF" w:rsidRDefault="003A23BF" w:rsidP="003A23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23BF" w:rsidRDefault="003A23BF"/>
    <w:sectPr w:rsidR="003A2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E219C"/>
    <w:multiLevelType w:val="hybridMultilevel"/>
    <w:tmpl w:val="304C63B8"/>
    <w:lvl w:ilvl="0" w:tplc="FBC203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F4350A0"/>
    <w:multiLevelType w:val="hybridMultilevel"/>
    <w:tmpl w:val="FE82505A"/>
    <w:lvl w:ilvl="0" w:tplc="0419000F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8" w:hanging="360"/>
      </w:pPr>
    </w:lvl>
    <w:lvl w:ilvl="2" w:tplc="0419001B" w:tentative="1">
      <w:start w:val="1"/>
      <w:numFmt w:val="lowerRoman"/>
      <w:lvlText w:val="%3."/>
      <w:lvlJc w:val="right"/>
      <w:pPr>
        <w:ind w:left="1808" w:hanging="180"/>
      </w:pPr>
    </w:lvl>
    <w:lvl w:ilvl="3" w:tplc="0419000F" w:tentative="1">
      <w:start w:val="1"/>
      <w:numFmt w:val="decimal"/>
      <w:lvlText w:val="%4."/>
      <w:lvlJc w:val="left"/>
      <w:pPr>
        <w:ind w:left="2528" w:hanging="360"/>
      </w:pPr>
    </w:lvl>
    <w:lvl w:ilvl="4" w:tplc="04190019" w:tentative="1">
      <w:start w:val="1"/>
      <w:numFmt w:val="lowerLetter"/>
      <w:lvlText w:val="%5."/>
      <w:lvlJc w:val="left"/>
      <w:pPr>
        <w:ind w:left="3248" w:hanging="360"/>
      </w:pPr>
    </w:lvl>
    <w:lvl w:ilvl="5" w:tplc="0419001B" w:tentative="1">
      <w:start w:val="1"/>
      <w:numFmt w:val="lowerRoman"/>
      <w:lvlText w:val="%6."/>
      <w:lvlJc w:val="right"/>
      <w:pPr>
        <w:ind w:left="3968" w:hanging="180"/>
      </w:pPr>
    </w:lvl>
    <w:lvl w:ilvl="6" w:tplc="0419000F" w:tentative="1">
      <w:start w:val="1"/>
      <w:numFmt w:val="decimal"/>
      <w:lvlText w:val="%7."/>
      <w:lvlJc w:val="left"/>
      <w:pPr>
        <w:ind w:left="4688" w:hanging="360"/>
      </w:pPr>
    </w:lvl>
    <w:lvl w:ilvl="7" w:tplc="04190019" w:tentative="1">
      <w:start w:val="1"/>
      <w:numFmt w:val="lowerLetter"/>
      <w:lvlText w:val="%8."/>
      <w:lvlJc w:val="left"/>
      <w:pPr>
        <w:ind w:left="5408" w:hanging="360"/>
      </w:pPr>
    </w:lvl>
    <w:lvl w:ilvl="8" w:tplc="0419001B" w:tentative="1">
      <w:start w:val="1"/>
      <w:numFmt w:val="lowerRoman"/>
      <w:lvlText w:val="%9."/>
      <w:lvlJc w:val="right"/>
      <w:pPr>
        <w:ind w:left="61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BF"/>
    <w:rsid w:val="003A23BF"/>
    <w:rsid w:val="00EA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2014-04-28T06:33:00Z</dcterms:created>
  <dcterms:modified xsi:type="dcterms:W3CDTF">2014-04-28T06:34:00Z</dcterms:modified>
</cp:coreProperties>
</file>