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22F" w:rsidRPr="0007322F" w:rsidRDefault="0007322F" w:rsidP="0007322F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ЧАСТЬ </w:t>
      </w:r>
      <w:r w:rsidRPr="0007322F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III</w:t>
      </w:r>
      <w:r w:rsidRPr="0007322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r w:rsidRPr="0007322F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 </w:t>
      </w:r>
      <w:r w:rsidRPr="0007322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ТЕХНИЧЕСКАЯ ЧАСТЬ</w:t>
      </w:r>
    </w:p>
    <w:p w:rsidR="0007322F" w:rsidRPr="0007322F" w:rsidRDefault="0007322F" w:rsidP="0007322F">
      <w:pPr>
        <w:keepNext/>
        <w:keepLines/>
        <w:widowControl w:val="0"/>
        <w:suppressLineNumbers/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8"/>
          <w:szCs w:val="24"/>
          <w:lang w:eastAsia="ru-RU"/>
        </w:rPr>
        <w:t>(в случае</w:t>
      </w:r>
      <w:proofErr w:type="gramStart"/>
      <w:r w:rsidRPr="0007322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proofErr w:type="gramEnd"/>
      <w:r w:rsidRPr="000732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если техническая часть документации по аукциону содержит ссылки на конкретные товарные знаки - после указанных ссылок применять слова «или эквивалент». </w:t>
      </w:r>
      <w:proofErr w:type="gramStart"/>
      <w:r w:rsidRPr="0007322F">
        <w:rPr>
          <w:rFonts w:ascii="Times New Roman" w:eastAsia="Times New Roman" w:hAnsi="Times New Roman" w:cs="Times New Roman"/>
          <w:sz w:val="28"/>
          <w:szCs w:val="24"/>
          <w:lang w:eastAsia="ru-RU"/>
        </w:rPr>
        <w:t>Если в технической части документации по аукциону встречаются указания на знаки обслуживания, фирменные наименования, патенты, полезные модели, промышленные образцы, наименования места происхождения товара или наименования производителя, то эти указания не применять).</w:t>
      </w:r>
      <w:proofErr w:type="gramEnd"/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ТЕХНИЧЕСКОЕ ЗАДАНИЕ</w:t>
      </w:r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2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выполнение работ по </w:t>
      </w:r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капитальному ремонту МДОУ детский сад №5 «Звездочка» </w:t>
      </w:r>
      <w:r w:rsidRPr="000732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</w:t>
      </w:r>
      <w:proofErr w:type="spellStart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верево</w:t>
      </w:r>
      <w:proofErr w:type="spellEnd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Объект:</w:t>
      </w:r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сад, расположенный по адресу: ул. Казакова, </w:t>
      </w:r>
      <w:smartTag w:uri="urn:schemas-microsoft-com:office:smarttags" w:element="metricconverter">
        <w:smartTagPr>
          <w:attr w:name="ProductID" w:val="18, г"/>
        </w:smartTagPr>
        <w:r w:rsidRPr="000732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18, </w:t>
        </w:r>
        <w:proofErr w:type="spellStart"/>
        <w:r w:rsidRPr="000732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</w:t>
        </w:r>
      </w:smartTag>
      <w:proofErr w:type="gramStart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верево</w:t>
      </w:r>
      <w:proofErr w:type="spellEnd"/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Ростовской области.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Основание:</w:t>
      </w:r>
      <w:r w:rsidRPr="00073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Проектно-сметная документация.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3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698"/>
        <w:gridCol w:w="2909"/>
        <w:gridCol w:w="6423"/>
      </w:tblGrid>
      <w:tr w:rsidR="0007322F" w:rsidRPr="0007322F" w:rsidTr="003274F3">
        <w:trPr>
          <w:trHeight w:val="543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основных</w:t>
            </w:r>
            <w:proofErr w:type="gramEnd"/>
          </w:p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требований</w:t>
            </w:r>
          </w:p>
        </w:tc>
      </w:tr>
      <w:tr w:rsidR="0007322F" w:rsidRPr="0007322F" w:rsidTr="003274F3">
        <w:trPr>
          <w:trHeight w:val="272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7322F" w:rsidRPr="0007322F" w:rsidTr="003274F3">
        <w:trPr>
          <w:trHeight w:val="272"/>
        </w:trPr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Общие сведения</w:t>
            </w:r>
          </w:p>
        </w:tc>
      </w:tr>
      <w:tr w:rsidR="0007322F" w:rsidRPr="0007322F" w:rsidTr="003274F3">
        <w:trPr>
          <w:trHeight w:val="83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проведения капитального ремонта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Положительное заключение Государственного автономного учреждения Ростовской области «Государственная экспертиза проектов документов территориального планирования и проектной документации» №61-1-3-5209-08 от 17 ноября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2008 г</w:t>
              </w:r>
            </w:smartTag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7322F" w:rsidRPr="0007322F" w:rsidTr="003274F3">
        <w:trPr>
          <w:trHeight w:val="558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Муниципальное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бюджетное</w:t>
            </w:r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дошкольное образовательное учреждение  детский сад № 5 «Звездочка» общеразвивающего вида второй категории </w:t>
            </w:r>
          </w:p>
        </w:tc>
      </w:tr>
      <w:tr w:rsidR="0007322F" w:rsidRPr="0007322F" w:rsidTr="003274F3">
        <w:trPr>
          <w:trHeight w:val="606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Местонахождение </w:t>
            </w:r>
            <w:proofErr w:type="spellStart"/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-та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капитального ремонта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346312, Ростовская область, г. Зверево,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азакова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18</w:t>
            </w:r>
          </w:p>
          <w:p w:rsidR="0007322F" w:rsidRPr="0007322F" w:rsidRDefault="0007322F" w:rsidP="0007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rPr>
          <w:trHeight w:val="139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Исходные данные для проведения капитального ремонта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Проектно-сметная документация, прошедшая экспертизу (положительное заключение </w:t>
            </w:r>
            <w:r w:rsidRPr="000732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№61-1-3-5209-08 от 17 ноября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07322F">
                <w:rPr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2008 г</w:t>
              </w:r>
            </w:smartTag>
            <w:r w:rsidRPr="000732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ru-RU"/>
              </w:rPr>
              <w:t xml:space="preserve">Сметная документация и разработанные проектные решения прилагаются в виде отдельных файлов. </w:t>
            </w:r>
          </w:p>
        </w:tc>
      </w:tr>
      <w:tr w:rsidR="0007322F" w:rsidRPr="0007322F" w:rsidTr="003274F3">
        <w:trPr>
          <w:trHeight w:val="81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Подрядная организация и требования к ней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Определяется на открытом аукционе в электронной форме. Требования указаны в документации об аукционе в электронной форме.</w:t>
            </w:r>
          </w:p>
        </w:tc>
      </w:tr>
      <w:tr w:rsidR="0007322F" w:rsidRPr="0007322F" w:rsidTr="003274F3">
        <w:trPr>
          <w:cantSplit/>
          <w:trHeight w:val="287"/>
        </w:trPr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Специальные требования </w:t>
            </w:r>
          </w:p>
        </w:tc>
      </w:tr>
      <w:tr w:rsidR="0007322F" w:rsidRPr="0007322F" w:rsidTr="003274F3">
        <w:trPr>
          <w:trHeight w:val="2218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требования по проведению капитального ремонта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Строительно-монтажные работы должны производиться в соответствии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-сметной и проектной документацией, прилагаемой к настоящему Техническому заданию,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-строительными нормами и правилами,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-техническими условиями,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-техническими регламентами, ГОСТ, ОСТ, ТУ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-действующими законодательными актами.  </w:t>
            </w:r>
          </w:p>
        </w:tc>
      </w:tr>
      <w:tr w:rsidR="0007322F" w:rsidRPr="0007322F" w:rsidTr="003274F3">
        <w:trPr>
          <w:trHeight w:val="2024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работ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Подрядчику по контракту необходимо выполнить все виды работ, предусмотренные проектно-сметной документацией,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прилагающейся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настоящему Техническому заданию.</w:t>
            </w:r>
          </w:p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Полный перечень видов и объемов работ по выполнению капитального ремонта  указан в сметной документации и проектных решениях. Файлы с такой документацией прилагаются</w:t>
            </w:r>
            <w:r w:rsidRPr="0007322F"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ru-RU"/>
              </w:rPr>
              <w:t>.</w:t>
            </w:r>
          </w:p>
        </w:tc>
      </w:tr>
      <w:tr w:rsidR="0007322F" w:rsidRPr="0007322F" w:rsidTr="003274F3">
        <w:trPr>
          <w:trHeight w:val="114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выполнения работ</w:t>
            </w:r>
          </w:p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tabs>
                <w:tab w:val="left" w:pos="111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выполняются в два периода. </w:t>
            </w:r>
          </w:p>
          <w:p w:rsidR="0007322F" w:rsidRPr="0007322F" w:rsidRDefault="0007322F" w:rsidP="0007322F">
            <w:pPr>
              <w:tabs>
                <w:tab w:val="left" w:pos="111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 - со дня, следующего за днем заключения контракта по 31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2012 г</w:t>
              </w:r>
            </w:smartTag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 – с 01.01.2013 по 31.06.2013 г.</w:t>
            </w:r>
          </w:p>
        </w:tc>
      </w:tr>
      <w:tr w:rsidR="0007322F" w:rsidRPr="0007322F" w:rsidTr="003274F3">
        <w:trPr>
          <w:trHeight w:val="1552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7322F" w:rsidRPr="0007322F" w:rsidRDefault="0007322F" w:rsidP="0007322F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материалам и сохранности материалов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22F" w:rsidRPr="0007322F" w:rsidRDefault="0007322F" w:rsidP="0007322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Материалы и оборудование доставляются подрядной организацией на ремонтируемый объект в упаковке по нормам, без дефектов, в необходимом количестве, с оформлением необходимой сдаточной документации, с сертификатами и паспортами качества, со сроками гарантии.</w:t>
            </w:r>
          </w:p>
        </w:tc>
      </w:tr>
    </w:tbl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Общие требования к выполнению работ Подрядчиком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Подрядчик должен выполнять все работы, обеспечивая соблюдение требований пожарной безопасности, охраны труда, охраны окружающей среды. Ответственность за соблюдение вышеуказанных правил в местах проведения работ возлагается на Подрядчика, который должен своим приказом назначить лицо, ответственное за проведение работ и соблюдение вышеуказанных мер и правил. Копия приказа представляется Заказчику. 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Заказчик не несёт ответственность за сохранность материалов, оборудования и инструмента Подрядчика после передачи объекта капитального ремонта «Подрядчику» по акту передачи.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Гарантийный срок на выполненные работы должен составлять не менее 36 (тридцати шести) месяцев. Гарантийные сроки на поставляемое и монтируемое оборудование должны составлять не менее 36 (тридцати шести) месяцев, если иной срок не указан в описании конкретного оборудования в настоящем Техническом задании или приложениях к нему.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Подрядчик обязан соблюдать технологию производства работ, осуществлять контроль качества на всех стадиях создания строительной продукции, в том числе входной контроль качества строительных материалов, изделий и оборудования, операционный контроль отдельных строительных процессов или строительных операций, и приёмочный контроль выполненных работ.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На скрытые работы должны быть своевременно оформлены соответствующие акты. На  освидетельствование скрываемых работ Подрядчик заблаговременно приглашает уполномоченного  представителя Заказчика с оформлением акта скрытых работ по установленной форме.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Подрядчик обеспечивает   наличие на объекте журнала работ  и своевременное его заполнение с отражением технологической последовательности ведения всех видов работ (за исключением работ, выполнение которых фиксируется в специальных журналах) сроков, </w:t>
      </w: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качества, условий выполнения работ, сведений о применяемых материалах, параметров документов, подтверждающих соответствие требованиям технических регламентов (норм и правил).  </w:t>
      </w: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и состав журнала работ должны соответствовать  Постановлению Правительства РФ №54 от 01.02.2006г., Порядку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 РД-11-05-2007, введённому Приказом Федеральной службы по экологическому, технологическому и атомному надзору от 12 января </w:t>
      </w:r>
      <w:smartTag w:uri="urn:schemas-microsoft-com:office:smarttags" w:element="metricconverter">
        <w:smartTagPr>
          <w:attr w:name="ProductID" w:val="2007 г"/>
        </w:smartTagPr>
        <w:r w:rsidRPr="0007322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2007 г</w:t>
        </w:r>
      </w:smartTag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. N 7 "Об утверждении и введении в действие Порядка ведения общего и</w:t>
      </w:r>
      <w:proofErr w:type="gram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(или) специального журнала учета выполнения работ при строительстве, реконструкции, капитальном ремонте объектов капитального строительства" и включать все им предусмотренные разделы, в том числе предусматриваемого в полном объеме контроля качества применяемых материалов и выполняемых работ (входного, операционного, приемочного)  с указанием методов контроля, инструментального состава, оценки результатов контроля.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Подрядчик должен выполнить все работы с качеством не ниже регламентированного настоящим Техническим заданием и соответствующими нормативными документами. Подрядчик должен обеспечить качественное выполнение работ и качество применяемых  им материалов и изделий, предприняв регламентированные меры по организации контроля качества.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 и изделия, используемые для  комплектации и производства работ,  должны быть новыми, разрешены для применения в  детских учреждениях, иметь сертификаты соответствия, сертификаты пожарной безопасности, санитарно-эпидемиологические заключения, паспорта, которые Подрядчик обязан представить Заказчику в момент доставки на объект и до начала использования или монтажа, и передать Заказчику в составе пакета исполнительной документации по выполнению работ.</w:t>
      </w:r>
      <w:proofErr w:type="gramEnd"/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Подрядчик должен выполнять все работы, обеспечивая соблюдение требований пожарной безопасности,  охраны труда, охраны окружающей среды, в том числе с соблюдением норм и правил содержащихся </w:t>
      </w: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 III -4-80  « Правила  техники  безопасности  в  строительстве»,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 Правила  техники  безопасности  при  текущем  и  капитальном  ремонте  жилых  и  общественных  зданий»,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 Правила  пожарной  безопасности  в РФ (ППБ -01-03), 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 Правила  технической  эксплуатации  электроустановок  потребителей»,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 Межотраслевые  правила  по  охране  труда  ПОТРМ -016-2001».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3.11. Состав, объемы,   уровень  качества,  выполняемых на объекте всех видов монтажных и ремонтно-строительных работ, результаты определения, которого, на всех этапах работ фиксируются в общем журнале работ, не должно быть ниже указанных в настоящем Техническом задании и требований нормативной документации (в том числе в ссылках на нормативные документы, включенные </w:t>
      </w: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 перечисленные):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 РД-11-05-2007, введённый Приказом Федеральной службы по экологическому, технологическому и атомному надзору от 12 января </w:t>
      </w:r>
      <w:smartTag w:uri="urn:schemas-microsoft-com:office:smarttags" w:element="metricconverter">
        <w:smartTagPr>
          <w:attr w:name="ProductID" w:val="2007 г"/>
        </w:smartTagPr>
        <w:r w:rsidRPr="0007322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2007 г</w:t>
        </w:r>
      </w:smartTag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. N 7 "Об утверждении и введении в действие Порядка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строительства"</w:t>
      </w:r>
      <w:proofErr w:type="gramEnd"/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ВСН 58-88р « Положение  об  организации  и  проведении  реконструкции, ремонта  и  технического  обслуживания  зданий, объектов  коммунального  и  социального  назначения»</w:t>
      </w:r>
    </w:p>
    <w:p w:rsidR="0007322F" w:rsidRPr="0007322F" w:rsidRDefault="0007322F" w:rsidP="0007322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СНиП 12-01-2004 "Организация строительства"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СНиП от 16.5.1989 N 2.08.01-89* Строительные нормы и правила РФ;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СНиП 12-03-2001  "Безопасность труда в строительстве. Часть 1. Общие требования";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12-04-2002 "Безопасность труда в строительстве. Часть 2. Строительное производство".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СНиП 2.08.02-89 « Общественные  здания  и  сооружения»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СНиП  21-01-97  « Пожарная  безопасность  зданий  и  сооружений»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 СНиП 2.01.02-85 « Противопожарные  нормы»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СНиП  </w:t>
      </w:r>
      <w:proofErr w:type="spell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СНиП</w:t>
      </w:r>
      <w:proofErr w:type="spell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2.04.05-91  « Отопление. Вентиляция  и  кондиционирование»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СНиП  23-05-95  Естественное  и  искусственное  освещение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ГОСТ  21.1.033-81 ССБТ Пожарная  безопасность. Термины и определения 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ППБ -01-03 « Правила  пожарной  безопасности  в РФ»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 Межотраслевые  правила  по  охране  труда (правила  безопасности  при эксплуатации  электроустановок  ПОТРМ-016-2001.</w:t>
      </w:r>
      <w:proofErr w:type="gram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РД 153-34,0-03.150-00)</w:t>
      </w:r>
      <w:proofErr w:type="gramEnd"/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ПЭУ  Правила  устройства  электроустановок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Правила  технической  эксплуатации  электроустановок   потребителей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 3.05.06-85  Электрические  устройства</w:t>
      </w:r>
    </w:p>
    <w:p w:rsidR="0007322F" w:rsidRPr="0007322F" w:rsidRDefault="0007322F" w:rsidP="000732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73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12.1.036-81 ШУМ, Допустимые уровни в жилых и общественных зданиях</w:t>
      </w: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0"/>
          <w:u w:val="single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Чертежи </w:t>
      </w:r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выполнение работ по капитальному ремонту детский сад №5 «Звездочка» </w:t>
      </w:r>
      <w:r w:rsidRPr="000732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категории </w:t>
      </w:r>
      <w:proofErr w:type="spellStart"/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proofErr w:type="gramStart"/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.З</w:t>
      </w:r>
      <w:proofErr w:type="gramEnd"/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верево</w:t>
      </w:r>
      <w:proofErr w:type="spellEnd"/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(приложены отдельным файлом в составе документации)</w:t>
      </w:r>
    </w:p>
    <w:p w:rsidR="0007322F" w:rsidRPr="0007322F" w:rsidRDefault="0007322F" w:rsidP="0007322F">
      <w:pPr>
        <w:spacing w:after="0" w:line="264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64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64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64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7322F" w:rsidRPr="0007322F" w:rsidSect="001F68AC">
          <w:headerReference w:type="default" r:id="rId6"/>
          <w:footerReference w:type="default" r:id="rId7"/>
          <w:pgSz w:w="11906" w:h="16838"/>
          <w:pgMar w:top="851" w:right="851" w:bottom="851" w:left="993" w:header="709" w:footer="709" w:gutter="0"/>
          <w:cols w:space="708"/>
          <w:docGrid w:linePitch="360"/>
        </w:sectPr>
      </w:pPr>
    </w:p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Обоснование начальной (максимальной) цены Договора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________________________________________________________________________________________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Подрядчик: ______________________________________________________________________________________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УТВЕРЖДЕН:                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СВОДНЫЙ СМЕТНЫЙ РАСЧЕТ В СУММЕ                           </w:t>
      </w:r>
      <w:r w:rsidRPr="00073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29754,63</w:t>
      </w: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руб. 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НДС                                                                                       </w:t>
      </w:r>
      <w:r w:rsidRPr="00073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4679,22</w:t>
      </w: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тыс. руб.   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</w:p>
    <w:p w:rsidR="0007322F" w:rsidRPr="0007322F" w:rsidRDefault="0007322F" w:rsidP="0007322F">
      <w:pPr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Сводный сметный расчёт стоимости капитального ремонта </w:t>
      </w:r>
    </w:p>
    <w:p w:rsidR="0007322F" w:rsidRPr="0007322F" w:rsidRDefault="0007322F" w:rsidP="0007322F">
      <w:pPr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МДОУ ДС №5 «Звездочка»</w:t>
      </w:r>
    </w:p>
    <w:p w:rsidR="0007322F" w:rsidRPr="0007322F" w:rsidRDefault="0007322F" w:rsidP="0007322F">
      <w:pPr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spellStart"/>
      <w:r w:rsidRPr="000732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</w:t>
      </w:r>
      <w:proofErr w:type="gramStart"/>
      <w:r w:rsidRPr="000732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.З</w:t>
      </w:r>
      <w:proofErr w:type="gramEnd"/>
      <w:r w:rsidRPr="000732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верево</w:t>
      </w:r>
      <w:proofErr w:type="spellEnd"/>
      <w:r w:rsidRPr="000732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, Ростовской области </w:t>
      </w:r>
    </w:p>
    <w:p w:rsidR="0007322F" w:rsidRPr="0007322F" w:rsidRDefault="0007322F" w:rsidP="0007322F">
      <w:pPr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073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Составлен</w:t>
      </w:r>
      <w:proofErr w:type="gramEnd"/>
      <w:r w:rsidRPr="00073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 ценах базы 2001г. с пересчетом в текущие цены </w:t>
      </w:r>
      <w:r w:rsidRPr="000732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IV</w:t>
      </w:r>
      <w:r w:rsidRPr="000732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квартала</w:t>
      </w:r>
      <w:r w:rsidRPr="00073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73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2011 года</w:t>
      </w:r>
    </w:p>
    <w:tbl>
      <w:tblPr>
        <w:tblW w:w="1434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7"/>
        <w:gridCol w:w="1191"/>
        <w:gridCol w:w="3465"/>
        <w:gridCol w:w="1843"/>
        <w:gridCol w:w="1733"/>
        <w:gridCol w:w="1559"/>
        <w:gridCol w:w="1985"/>
        <w:gridCol w:w="2126"/>
      </w:tblGrid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2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руб.: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1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смет</w:t>
            </w:r>
          </w:p>
        </w:tc>
        <w:tc>
          <w:tcPr>
            <w:tcW w:w="34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Строительных работ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Монтажных работ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Прочих затрат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сметная стоимость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1. Подготовка территории строительства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Нет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2. Основные объекты строительства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Объектная смета  №02-01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Ремонтно-строительные работы </w:t>
            </w:r>
          </w:p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2975,27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916,86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3972,79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главе:2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2975,27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916,86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3972,79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3. Объекты подсобного и обслуживающего назначения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4. Объекты энергетического хозяйства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6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Локальная смета №04-01-01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Наружное электроснабжение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15,01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15,01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6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главе 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15,01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15,01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5. Объекты транспортного хозяйства и связи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6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6. Наружные сети и сооружения водоснабжения, канализации, теплоснабжения и газоснабжения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Локальная смета№06-01-01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Наружные сети канализации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74,54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74,54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главе 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74,54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74,54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7. Благоустройство и озеленение территории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7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Локальная смета №07-01-01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373,54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373,54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Локальная смета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№07-01-02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Благоустройство и ограждение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244,07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244,07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главе 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617,61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617,61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главам 1-7: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3682,43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916,86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4679,95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8. Временные здания и сооружения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главам 1-8: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3682,43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916,86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4679,95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9. Прочие работы и затраты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ГСНр81-05-02-2001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Зимние удорожания – 0,846%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31,15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38,91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Локальная смета №09-01-01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Пуско-наладочные работы по пожарной сигнализации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4,08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главе 9: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31,15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42,99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главам 1-9: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3713,58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924,62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4722,94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10. Содержание службы заказчика-застройщика (технического надзора) строящегося предприятия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Технический надзор – 1,4%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66,12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главе 10: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66,12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главам 1-10: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3713,58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924,62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4789,06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11. Подготовка эксплуатационных кадров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12. Проектные и изыскательские работы, авторский надзор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 затрат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 по главам 1-12: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3713,58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924,62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80,66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4789,06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МДС 81-35-2004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на непредвиденные работы и затраты – 2%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74,27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18,79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95,78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3787,85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943,11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82,27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4884,84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смете в ценах базы 2001г.: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3787,85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943,11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82,27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71,61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4884,84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14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Пересчёт в текущие цены с   индексом СМР  4 кв.2011 г.– 5,23*1,01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20008,56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4981,79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24990,35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– 2,83*1,01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235,15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– 8,15 (пуско-наладка)*1,01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589,46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589,46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20008,56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4981,79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589,46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25814,96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– Страхование 0,7%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368,67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180,70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25995,66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Налог на добавленную стоимость  -  18%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4679,22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30674,88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Понижающий коэффициент </w:t>
            </w: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«безусловной упреждающей экономии» - 0,97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29754,63</w:t>
            </w:r>
          </w:p>
        </w:tc>
      </w:tr>
      <w:tr w:rsidR="0007322F" w:rsidRPr="0007322F" w:rsidTr="00327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left" w:pos="330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по смете с НДС в текущих ценах </w:t>
            </w: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IV</w:t>
            </w: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квартала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7322F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2011 г</w:t>
              </w:r>
            </w:smartTag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22F" w:rsidRPr="0007322F" w:rsidRDefault="0007322F" w:rsidP="0007322F">
            <w:pPr>
              <w:tabs>
                <w:tab w:val="decimal" w:pos="1266"/>
              </w:tabs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29754,63</w:t>
            </w:r>
          </w:p>
        </w:tc>
      </w:tr>
    </w:tbl>
    <w:p w:rsidR="0007322F" w:rsidRPr="0007322F" w:rsidRDefault="0007322F" w:rsidP="0007322F">
      <w:pPr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22F" w:rsidRPr="0007322F" w:rsidRDefault="0007322F" w:rsidP="0007322F">
      <w:pPr>
        <w:tabs>
          <w:tab w:val="center" w:pos="4961"/>
          <w:tab w:val="left" w:pos="68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инженер </w:t>
      </w:r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</w:t>
      </w:r>
      <w:proofErr w:type="spellStart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С.В.Шелков</w:t>
      </w:r>
      <w:proofErr w:type="spellEnd"/>
      <w:r w:rsidRPr="00073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07322F" w:rsidRPr="0007322F" w:rsidRDefault="0007322F" w:rsidP="0007322F">
      <w:pPr>
        <w:tabs>
          <w:tab w:val="center" w:pos="4961"/>
          <w:tab w:val="left" w:pos="68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22F" w:rsidRPr="0007322F" w:rsidRDefault="0007322F" w:rsidP="0007322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:rsidR="0007322F" w:rsidRPr="0007322F" w:rsidRDefault="0007322F" w:rsidP="0007322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3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Максимальные и (или) минимальные значения показателей и показатели, значения которые не могут изменяться, используемые для определения соответствия потребностям заказчика или эквивалентности предлагаемого к поставке или использованию при выполнении работ товара.</w:t>
      </w: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22F" w:rsidRPr="0007322F" w:rsidRDefault="0007322F" w:rsidP="0007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600"/>
        <w:gridCol w:w="3480"/>
        <w:gridCol w:w="3480"/>
        <w:gridCol w:w="3840"/>
      </w:tblGrid>
      <w:tr w:rsidR="0007322F" w:rsidRPr="0007322F" w:rsidTr="003274F3">
        <w:tc>
          <w:tcPr>
            <w:tcW w:w="720" w:type="dxa"/>
            <w:vMerge w:val="restart"/>
            <w:vAlign w:val="center"/>
          </w:tcPr>
          <w:p w:rsidR="0007322F" w:rsidRPr="0007322F" w:rsidRDefault="0007322F" w:rsidP="0007322F">
            <w:pPr>
              <w:spacing w:after="0" w:line="240" w:lineRule="auto"/>
              <w:ind w:right="7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vMerge w:val="restart"/>
          </w:tcPr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товара, марка, товарный знак</w:t>
            </w:r>
          </w:p>
        </w:tc>
        <w:tc>
          <w:tcPr>
            <w:tcW w:w="10800" w:type="dxa"/>
            <w:gridSpan w:val="3"/>
          </w:tcPr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Показатель и характеристики</w:t>
            </w:r>
          </w:p>
        </w:tc>
      </w:tr>
      <w:tr w:rsidR="0007322F" w:rsidRPr="0007322F" w:rsidTr="003274F3">
        <w:tc>
          <w:tcPr>
            <w:tcW w:w="720" w:type="dxa"/>
            <w:vMerge/>
            <w:vAlign w:val="center"/>
          </w:tcPr>
          <w:p w:rsidR="0007322F" w:rsidRPr="0007322F" w:rsidRDefault="0007322F" w:rsidP="0007322F">
            <w:pPr>
              <w:spacing w:after="0" w:line="240" w:lineRule="auto"/>
              <w:ind w:right="7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vMerge/>
          </w:tcPr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Минимальное </w:t>
            </w:r>
          </w:p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</w:t>
            </w:r>
          </w:p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Значение, которое не может</w:t>
            </w:r>
          </w:p>
          <w:p w:rsidR="0007322F" w:rsidRPr="0007322F" w:rsidRDefault="0007322F" w:rsidP="00073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изменяться</w:t>
            </w: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Водостойкая фасадная штукатурка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WEBER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MUR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Жизнеспособность готового раствора: 2 ч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Адгезия с бетоном 0,7 МПа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Прочность на сжатие через 28 суток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МПа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высыхания: 24 ч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Штукатурка гипсовая (сухая смесь) КНАУФ-МП 75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Прочность на сжатие: 2,5 МПа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Прочность на изгиб: 1,0 МПа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Высыхание: 7 суток 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Максимальный размер фракции: до </w:t>
            </w:r>
            <w:smartTag w:uri="urn:schemas-microsoft-com:office:smarttags" w:element="metricconverter">
              <w:smartTagPr>
                <w:attr w:name="ProductID" w:val="1,2 мм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1,2 мм</w:t>
              </w:r>
            </w:smartTag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Пароизоляция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Изоспан</w:t>
            </w:r>
            <w:proofErr w:type="spellEnd"/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Паропроницаемость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г/м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3500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Водоупорность,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од.ст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330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Разрывная нагрузка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./попер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Н/5см: 190/139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Плотность, г/м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110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Температурный диапазон применения материала  от -60 до + 80 ºС</w:t>
            </w:r>
          </w:p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Срок службы не менее 50 лет.</w:t>
            </w:r>
          </w:p>
        </w:tc>
      </w:tr>
      <w:tr w:rsidR="0007322F" w:rsidRPr="0007322F" w:rsidTr="003274F3">
        <w:trPr>
          <w:trHeight w:val="1271"/>
        </w:trPr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Гидро-пароизоляция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Изоспан</w:t>
            </w:r>
            <w:proofErr w:type="spellEnd"/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Сопротивление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паропроницанию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Па/мг: 7,0;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Водоупорность,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од.ст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1000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Разрывная нагрузка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./попер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Н/5см: 197/119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Плотность, г/м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90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Температурный диапазон применения материала  от -60 до + 80 ºС</w:t>
            </w:r>
          </w:p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Срок службы не менее 50 лет.</w:t>
            </w: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Гидро-пароизоляция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повышенной прочности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Изоспан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Сопротивление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паропроницанию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Па/мг: 7,0;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Водоупорность,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од.ст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1000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Разрывная нагрузка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./попер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Н/5см: 1068/890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Плотность, г/м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105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Температурный диапазон применения материала  от -60 до + 80 ºС</w:t>
            </w:r>
          </w:p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Срок службы не менее 50 лет.</w:t>
            </w: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Утеплитель ИЗОМИН ЛАЙТ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Плотность,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/м3: 25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Плотность,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/м3: 50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Теплопроводность при 25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Вт/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0,0396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Толщина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60 мм</w:t>
              </w:r>
            </w:smartTag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Подвесные потолки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Armstrong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Звукоизоляция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Dnfw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dB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): 36 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Светоотражение, %: 85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Теплопроводность (W/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mK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 0.052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сырья вторичной переработки (%): 44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Волнистые битумно-полимерные листы для скатной кровли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Ондулин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Разрушающая нагрузка, кг с/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960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Термическая стойкость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ºС: минимальное значение +110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Морозостойкость, циклов: 25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Вес,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7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Теплопроводность при 50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Ккал/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мч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ºС: 0,2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Накопительный электрический водонагреватель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Ariston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 эксплуатации: 1 год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Номинальная мощность: 2 кВт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нагрева (первоначального): 135 мин 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V=80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л,</w:t>
            </w: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Термостатический смесительный клапан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Danfoss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TVM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Предельная температура рабочей среды: +100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условный объемный расход: </w:t>
            </w:r>
          </w:p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16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 м</w:t>
            </w:r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3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/ч </w:t>
            </w:r>
          </w:p>
          <w:p w:rsidR="0007322F" w:rsidRPr="0007322F" w:rsidRDefault="0007322F" w:rsidP="0007322F">
            <w:pPr>
              <w:autoSpaceDE w:val="0"/>
              <w:autoSpaceDN w:val="0"/>
              <w:adjustRightInd w:val="0"/>
              <w:spacing w:after="0" w:line="16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объемный расход, м</w:t>
            </w:r>
            <w:r w:rsidRPr="0007322F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3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/ч: 3 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диапазон настройки температуры 30–70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°С</w:t>
            </w:r>
            <w:proofErr w:type="gramEnd"/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Регулирующий клапан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Danfoss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RTD-N  или эквивалент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 настройки пропускной способности, верхний: 0,83 м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Предельное давление рабочее, бар: 10 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Предельное испытательное давление: 16 бар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 настройки пропускной способности, нижний: 0,1 м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Кран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шаровый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угловой с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полусгоном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Enolgas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Basic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Ø20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Предельная температура рабочей среды: +150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Рабочее давление: 1,6 МПа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Кран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шаровый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угловой с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полусгоном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Enolgas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Basic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Ø50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Предельная температура рабочей среды: +150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Рабочее давление: 1,6 МПа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19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rPr>
          <w:trHeight w:val="761"/>
        </w:trPr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Агрегат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вентиляторный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ВЕЗА ВР 80-75-2,5 или эквивалент в комплекте: 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вентилятор центробежный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ном=0,9, 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Асинхронная частота вращения колеса,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об/мин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2900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Положение: Пр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°, </w:t>
            </w: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электродвигатель АИР63А2 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Установочная мощность, кВт: 0,037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Синхронная частота вращения, об/мин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3000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Установочная мощность, кВт: 0,37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Агрегат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вентиляторный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Kanalflakt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KVKE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315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в составе: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звукового давления на расстоянии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 м</w:t>
              </w:r>
            </w:smartTag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Дб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51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вентилятор канальный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воздуха м3/с (м3/час): 0,61(2 195)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электродвигатель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частота вращения,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/мин: 2367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защиты: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Мощность, кВт: 0,5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numPr>
                <w:ilvl w:val="0"/>
                <w:numId w:val="1"/>
              </w:numPr>
              <w:tabs>
                <w:tab w:val="num" w:pos="432"/>
              </w:tabs>
              <w:spacing w:after="0" w:line="240" w:lineRule="auto"/>
              <w:ind w:left="432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Агрегат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вентиляторный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Kanalflakt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-250-4 или эквивалент в составе: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звукового давления на расстоянии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 м</w:t>
              </w:r>
            </w:smartTag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Дб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56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вентилятор центробежный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воздуха м3/с (м3/час): 0.69 (2 495)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электродвигатель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вращения, об/мин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1180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защиты: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Мощность, кВт: 0.84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tabs>
                <w:tab w:val="left" w:pos="504"/>
              </w:tabs>
              <w:spacing w:after="0" w:line="240" w:lineRule="auto"/>
              <w:ind w:left="27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Агрегат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вентиляторный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Kanalflakt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-140-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эквивалент в составе: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звукового давления на расстоянии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07322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 м</w:t>
              </w:r>
            </w:smartTag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Дб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56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вентилятор центробежный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воздуха м3/с (м3/час): 0.14 (496)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180" w:right="7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электродвигатель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вращения, об/мин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2150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защиты: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Мощность, кВт: 0.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right="-4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 выключатель ВА47-29,  63А однополюсный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Предельная температура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экспулатации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+40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 выключателя: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Электрическая износостойкость, циклов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В-О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менее 6 000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right="-4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19.</w:t>
            </w: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Выключатель-разъединитель ВН-32, 63А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Предельная температура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экспулатации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+40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ºС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защиты выключателя: 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износостойкость, циклов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В-О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20000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322F" w:rsidRPr="0007322F" w:rsidTr="003274F3">
        <w:tc>
          <w:tcPr>
            <w:tcW w:w="720" w:type="dxa"/>
            <w:vAlign w:val="center"/>
          </w:tcPr>
          <w:p w:rsidR="0007322F" w:rsidRPr="0007322F" w:rsidRDefault="0007322F" w:rsidP="0007322F">
            <w:pPr>
              <w:spacing w:after="0" w:line="240" w:lineRule="auto"/>
              <w:ind w:left="72" w:right="-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60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Полотно </w:t>
            </w:r>
            <w:proofErr w:type="spell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иглопробивное</w:t>
            </w:r>
            <w:proofErr w:type="spell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стекловолокна ИПС-Т-1000</w:t>
            </w:r>
          </w:p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Разрывная нагрузка продольная, Н: 20, поперечная, Н: 20;</w:t>
            </w:r>
          </w:p>
        </w:tc>
        <w:tc>
          <w:tcPr>
            <w:tcW w:w="3480" w:type="dxa"/>
          </w:tcPr>
          <w:p w:rsidR="0007322F" w:rsidRPr="0007322F" w:rsidRDefault="0007322F" w:rsidP="0007322F">
            <w:pPr>
              <w:spacing w:after="0" w:line="240" w:lineRule="auto"/>
              <w:ind w:right="-4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Теплопроводность, </w:t>
            </w:r>
            <w:proofErr w:type="gramStart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gramEnd"/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/(м*К): </w:t>
            </w:r>
          </w:p>
          <w:p w:rsidR="0007322F" w:rsidRPr="0007322F" w:rsidRDefault="0007322F" w:rsidP="0007322F">
            <w:pPr>
              <w:spacing w:after="0" w:line="240" w:lineRule="auto"/>
              <w:ind w:right="-4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0.041</w:t>
            </w:r>
          </w:p>
        </w:tc>
        <w:tc>
          <w:tcPr>
            <w:tcW w:w="3840" w:type="dxa"/>
          </w:tcPr>
          <w:p w:rsidR="0007322F" w:rsidRPr="0007322F" w:rsidRDefault="0007322F" w:rsidP="00073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322F" w:rsidRPr="0007322F" w:rsidRDefault="0007322F" w:rsidP="00073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34B" w:rsidRDefault="0030734B">
      <w:bookmarkStart w:id="0" w:name="_GoBack"/>
      <w:bookmarkEnd w:id="0"/>
    </w:p>
    <w:sectPr w:rsidR="0030734B" w:rsidSect="0007322F">
      <w:pgSz w:w="11906" w:h="16838"/>
      <w:pgMar w:top="28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402" w:rsidRDefault="0007322F" w:rsidP="00745A4E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402" w:rsidRPr="00144906" w:rsidRDefault="0007322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00402" w:rsidRPr="00144906" w:rsidRDefault="0007322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B73FD"/>
    <w:multiLevelType w:val="hybridMultilevel"/>
    <w:tmpl w:val="6E7AAC60"/>
    <w:lvl w:ilvl="0" w:tplc="AF3053A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22F"/>
    <w:rsid w:val="0007322F"/>
    <w:rsid w:val="0030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73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7322F"/>
  </w:style>
  <w:style w:type="character" w:customStyle="1" w:styleId="a5">
    <w:name w:val="Верхний колонтитул Знак"/>
    <w:aliases w:val="Linie Знак,header Знак"/>
    <w:link w:val="a6"/>
    <w:rsid w:val="00073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aliases w:val="Linie,header"/>
    <w:basedOn w:val="a"/>
    <w:link w:val="a5"/>
    <w:rsid w:val="0007322F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rsid w:val="000732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73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7322F"/>
  </w:style>
  <w:style w:type="character" w:customStyle="1" w:styleId="a5">
    <w:name w:val="Верхний колонтитул Знак"/>
    <w:aliases w:val="Linie Знак,header Знак"/>
    <w:link w:val="a6"/>
    <w:rsid w:val="00073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aliases w:val="Linie,header"/>
    <w:basedOn w:val="a"/>
    <w:link w:val="a5"/>
    <w:rsid w:val="0007322F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rsid w:val="00073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2742</Words>
  <Characters>15631</Characters>
  <Application>Microsoft Office Word</Application>
  <DocSecurity>0</DocSecurity>
  <Lines>130</Lines>
  <Paragraphs>36</Paragraphs>
  <ScaleCrop>false</ScaleCrop>
  <Company>Home</Company>
  <LinksUpToDate>false</LinksUpToDate>
  <CharactersWithSpaces>18337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2012-04-26T04:46:00Z</dcterms:created>
  <dcterms:modified xsi:type="dcterms:W3CDTF">2012-04-26T04:47:00Z</dcterms:modified>
</cp:coreProperties>
</file>